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47BC9" w14:textId="745B3D22" w:rsidR="00F03FA3" w:rsidRPr="00956069" w:rsidRDefault="00F03FA3"/>
    <w:p w14:paraId="5C4E99EC" w14:textId="00A0BCCE" w:rsidR="00956069" w:rsidRDefault="00B8669E" w:rsidP="00956069">
      <w:pPr>
        <w:jc w:val="right"/>
      </w:pPr>
      <w:r>
        <w:t>27</w:t>
      </w:r>
      <w:r w:rsidRPr="00B8669E">
        <w:rPr>
          <w:vertAlign w:val="superscript"/>
        </w:rPr>
        <w:t>th</w:t>
      </w:r>
      <w:r>
        <w:t xml:space="preserve"> June </w:t>
      </w:r>
      <w:r w:rsidR="00143C92">
        <w:t>2025</w:t>
      </w:r>
    </w:p>
    <w:p w14:paraId="355A05AF" w14:textId="35A055A7" w:rsidR="00956069" w:rsidRDefault="00956069" w:rsidP="00956069">
      <w:r>
        <w:t xml:space="preserve">Dear Home Secretary, </w:t>
      </w:r>
    </w:p>
    <w:p w14:paraId="6FBAD354" w14:textId="1D306C89" w:rsidR="00396776" w:rsidRDefault="00956069" w:rsidP="00396776">
      <w:pPr>
        <w:rPr>
          <w:b/>
          <w:bCs/>
        </w:rPr>
      </w:pPr>
      <w:r w:rsidRPr="00956069">
        <w:rPr>
          <w:b/>
          <w:bCs/>
        </w:rPr>
        <w:t xml:space="preserve">Re: </w:t>
      </w:r>
      <w:r w:rsidR="00396776" w:rsidRPr="00396776">
        <w:rPr>
          <w:b/>
          <w:bCs/>
        </w:rPr>
        <w:t>An inspection of the police response to the public disorder in July and August 2024</w:t>
      </w:r>
      <w:r w:rsidR="00396776">
        <w:rPr>
          <w:b/>
          <w:bCs/>
        </w:rPr>
        <w:t>-</w:t>
      </w:r>
      <w:r w:rsidR="00396776" w:rsidRPr="00396776">
        <w:rPr>
          <w:b/>
          <w:bCs/>
        </w:rPr>
        <w:t xml:space="preserve"> Tranche </w:t>
      </w:r>
      <w:r w:rsidR="00C749F1">
        <w:rPr>
          <w:b/>
          <w:bCs/>
        </w:rPr>
        <w:t>2</w:t>
      </w:r>
    </w:p>
    <w:p w14:paraId="1495E557" w14:textId="5C4CF0BB" w:rsidR="00771E40" w:rsidRDefault="00912C28" w:rsidP="00396776">
      <w:r w:rsidRPr="00912C28">
        <w:t>I welcome the inspection of the police response to the public disorder in July and August 2024</w:t>
      </w:r>
      <w:r w:rsidR="00923ED6">
        <w:t xml:space="preserve"> </w:t>
      </w:r>
      <w:r w:rsidR="00015311">
        <w:t xml:space="preserve">tranches 1 &amp; 2 </w:t>
      </w:r>
      <w:r w:rsidR="00923ED6">
        <w:t xml:space="preserve">given the importance of </w:t>
      </w:r>
      <w:r w:rsidR="00015311">
        <w:t>these reports in</w:t>
      </w:r>
      <w:r w:rsidR="00D13ECB">
        <w:t xml:space="preserve"> identifying </w:t>
      </w:r>
      <w:r w:rsidR="004129AB">
        <w:t>learning to ensure we are prepared for future incidents</w:t>
      </w:r>
      <w:r w:rsidR="00D13ECB">
        <w:t xml:space="preserve">. </w:t>
      </w:r>
      <w:r w:rsidR="00FF6468">
        <w:t xml:space="preserve">Whilst </w:t>
      </w:r>
      <w:r w:rsidR="00121D56">
        <w:t>protests are a pivotal part of our democracy</w:t>
      </w:r>
      <w:r w:rsidR="00CA65CB">
        <w:t>, unlawful violence and disorder will not be tolerated in our region</w:t>
      </w:r>
      <w:r w:rsidR="00EB40DB">
        <w:t>. I</w:t>
      </w:r>
      <w:r w:rsidR="00D66D37">
        <w:t xml:space="preserve">t is right that we look at </w:t>
      </w:r>
      <w:r w:rsidR="009E7793">
        <w:t xml:space="preserve">the </w:t>
      </w:r>
      <w:r w:rsidR="00371B12">
        <w:t>how the force uses intelligence to inform its approach, what arrangements are in place for tackling online content</w:t>
      </w:r>
      <w:r w:rsidR="00137345">
        <w:t>,</w:t>
      </w:r>
      <w:r w:rsidR="00371B12">
        <w:t xml:space="preserve"> </w:t>
      </w:r>
      <w:r w:rsidR="00137345">
        <w:t>and how crime investigations are carried out.</w:t>
      </w:r>
      <w:r w:rsidR="00004DD9">
        <w:t xml:space="preserve"> </w:t>
      </w:r>
    </w:p>
    <w:p w14:paraId="64941562" w14:textId="204F8287" w:rsidR="00E82801" w:rsidRDefault="00FF1551" w:rsidP="00396776">
      <w:r w:rsidRPr="00FF1551">
        <w:t xml:space="preserve">West Yorkshire Police’s public order capability was tested as </w:t>
      </w:r>
      <w:r w:rsidR="00E82C56">
        <w:t>the force was</w:t>
      </w:r>
      <w:r w:rsidRPr="00FF1551">
        <w:t xml:space="preserve"> asked to provide significant resources to the national mutual aid requirements for the disorder seen across other parts of the country this summer. Whilst there was one instance of affray during a demonstration in Leeds city centre, West Yorkshire did not see the violent disorder that had taken hold elsewhere in the country. This operation saw officers from West Yorkshire deployed to Merseyside, Cleveland and South Yorkshire in various capacities. West Yorkshire Police were also proactive in </w:t>
      </w:r>
      <w:r w:rsidR="00E82C56">
        <w:t>their</w:t>
      </w:r>
      <w:r w:rsidRPr="00FF1551">
        <w:t xml:space="preserve"> approach to tackling incitement offences and secured the first national charge (and subsequent conviction) for publishing written material intended to stir up racial hatred.</w:t>
      </w:r>
    </w:p>
    <w:p w14:paraId="5D1C2015" w14:textId="7D1E79AE" w:rsidR="00894684" w:rsidRDefault="00C825B0" w:rsidP="00396776">
      <w:r>
        <w:t>The</w:t>
      </w:r>
      <w:r w:rsidR="00894684">
        <w:t xml:space="preserve"> force’s </w:t>
      </w:r>
      <w:r>
        <w:t xml:space="preserve">public order capability was also tested </w:t>
      </w:r>
      <w:r w:rsidR="005475EC">
        <w:t>earlier in summer 2024</w:t>
      </w:r>
      <w:r w:rsidR="002E1C55">
        <w:t xml:space="preserve"> when disorder broke out in Harehills in Leeds on the evening of Thursday 18</w:t>
      </w:r>
      <w:r w:rsidR="002E1C55" w:rsidRPr="002E1C55">
        <w:rPr>
          <w:vertAlign w:val="superscript"/>
        </w:rPr>
        <w:t>th</w:t>
      </w:r>
      <w:r w:rsidR="002E1C55">
        <w:t xml:space="preserve"> July 2024. </w:t>
      </w:r>
      <w:r w:rsidR="00C768DC">
        <w:t xml:space="preserve">This was spontaneous disorder </w:t>
      </w:r>
      <w:r w:rsidR="00703D00">
        <w:t xml:space="preserve">where public order trained officers were withdrawn from their normal patrol and investigative duties </w:t>
      </w:r>
      <w:r w:rsidR="00AD1600">
        <w:t>putting significant pressure on the force and the officers involved.</w:t>
      </w:r>
      <w:r w:rsidR="00DB0628">
        <w:t xml:space="preserve"> </w:t>
      </w:r>
      <w:r w:rsidR="006E7C13">
        <w:t xml:space="preserve"> </w:t>
      </w:r>
      <w:r w:rsidR="00DB0628">
        <w:t>An</w:t>
      </w:r>
      <w:r w:rsidR="006E7C13">
        <w:t xml:space="preserve"> extraordinary</w:t>
      </w:r>
      <w:r w:rsidR="001B1F30">
        <w:t xml:space="preserve"> paper </w:t>
      </w:r>
      <w:r w:rsidR="00DB0628">
        <w:t>was taken to the</w:t>
      </w:r>
      <w:r w:rsidR="006E7C13">
        <w:t xml:space="preserve"> Community Outcomes Meeting </w:t>
      </w:r>
      <w:r w:rsidR="001B1F30">
        <w:t>on 26</w:t>
      </w:r>
      <w:r w:rsidR="001B1F30" w:rsidRPr="001B1F30">
        <w:rPr>
          <w:vertAlign w:val="superscript"/>
        </w:rPr>
        <w:t>th</w:t>
      </w:r>
      <w:r w:rsidR="001B1F30">
        <w:t xml:space="preserve"> November 2024</w:t>
      </w:r>
      <w:r w:rsidR="006F7751">
        <w:t xml:space="preserve"> where the public had the opportunity to ask questions. </w:t>
      </w:r>
    </w:p>
    <w:p w14:paraId="113A1A33" w14:textId="3C00934F" w:rsidR="00D57F62" w:rsidRDefault="00EA7034" w:rsidP="00396776">
      <w:r>
        <w:t xml:space="preserve">I am assured that the appropriate </w:t>
      </w:r>
      <w:r w:rsidR="003D668A">
        <w:t xml:space="preserve">structures are in place </w:t>
      </w:r>
      <w:r w:rsidR="006F4002">
        <w:t xml:space="preserve">which </w:t>
      </w:r>
      <w:r w:rsidR="00526858">
        <w:t xml:space="preserve">will </w:t>
      </w:r>
      <w:r w:rsidR="00E24253">
        <w:t xml:space="preserve">improve intelligence gathering, investigations </w:t>
      </w:r>
      <w:r w:rsidR="008C7945">
        <w:t xml:space="preserve">and arrangements for tackling online content. </w:t>
      </w:r>
      <w:r w:rsidR="00803923">
        <w:t xml:space="preserve">This includes intelligence cell review and resourcing, expansion of digital capability to support online intelligence, </w:t>
      </w:r>
      <w:r w:rsidR="009B3485">
        <w:t xml:space="preserve">and embedding multi-agency partnership and learning. </w:t>
      </w:r>
      <w:r w:rsidR="008D2EEE">
        <w:t xml:space="preserve">As I also mentioned in our response to tranche 1, </w:t>
      </w:r>
      <w:r w:rsidR="00034EDB">
        <w:t>the</w:t>
      </w:r>
      <w:r w:rsidR="00E546A0">
        <w:t xml:space="preserve"> </w:t>
      </w:r>
      <w:r w:rsidR="00E546A0" w:rsidRPr="00143C92">
        <w:t>plan to move responsibility for Local Resilience Forums to Mayoral Combined Authorities is also a positive step in this regard</w:t>
      </w:r>
      <w:r w:rsidR="00034EDB">
        <w:t>.</w:t>
      </w:r>
    </w:p>
    <w:p w14:paraId="36C87046" w14:textId="6D4A352C" w:rsidR="00956069" w:rsidRPr="00956069" w:rsidRDefault="00956069" w:rsidP="00956069">
      <w:pPr>
        <w:rPr>
          <w:b/>
          <w:bCs/>
        </w:rPr>
      </w:pPr>
    </w:p>
    <w:p w14:paraId="40B4A9EE" w14:textId="0CD019D8" w:rsidR="3901DD5E" w:rsidRDefault="3901DD5E">
      <w:r>
        <w:t xml:space="preserve">Regards, </w:t>
      </w:r>
    </w:p>
    <w:p w14:paraId="74E54796" w14:textId="7AFF5F62" w:rsidR="00956069" w:rsidRDefault="001114C2" w:rsidP="00956069">
      <w:r>
        <w:rPr>
          <w:noProof/>
          <w:sz w:val="20"/>
        </w:rPr>
        <w:drawing>
          <wp:inline distT="0" distB="0" distL="0" distR="0" wp14:anchorId="31FB2338" wp14:editId="0A82F57C">
            <wp:extent cx="1907489" cy="4476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907489" cy="447675"/>
                    </a:xfrm>
                    <a:prstGeom prst="rect">
                      <a:avLst/>
                    </a:prstGeom>
                  </pic:spPr>
                </pic:pic>
              </a:graphicData>
            </a:graphic>
          </wp:inline>
        </w:drawing>
      </w:r>
    </w:p>
    <w:p w14:paraId="555EAB5C" w14:textId="77777777" w:rsidR="007608CF" w:rsidRDefault="001114C2" w:rsidP="001114C2">
      <w:r>
        <w:t xml:space="preserve">Alison Lowe, </w:t>
      </w:r>
    </w:p>
    <w:p w14:paraId="5BEF4DEC" w14:textId="1FF5CCC2" w:rsidR="001114C2" w:rsidRDefault="001114C2" w:rsidP="001114C2">
      <w:r>
        <w:t xml:space="preserve">Deputy Mayor </w:t>
      </w:r>
      <w:r w:rsidR="007608CF">
        <w:t xml:space="preserve">of West Yorkshire </w:t>
      </w:r>
      <w:r>
        <w:t xml:space="preserve">for Policing and Crime </w:t>
      </w:r>
    </w:p>
    <w:p w14:paraId="0E0FDEC6" w14:textId="77777777" w:rsidR="0077768F" w:rsidRDefault="0077768F"/>
    <w:p w14:paraId="1F770BAC" w14:textId="77777777" w:rsidR="008D2EEE" w:rsidRDefault="008D2EEE"/>
    <w:p w14:paraId="7F7DF012" w14:textId="77777777" w:rsidR="008D2EEE" w:rsidRDefault="008D2EEE"/>
    <w:p w14:paraId="17D78FB9" w14:textId="47425AE1" w:rsidR="00956069" w:rsidRDefault="00956069" w:rsidP="00956069">
      <w:r>
        <w:rPr>
          <w:noProof/>
        </w:rPr>
        <mc:AlternateContent>
          <mc:Choice Requires="wps">
            <w:drawing>
              <wp:anchor distT="0" distB="0" distL="114300" distR="114300" simplePos="0" relativeHeight="251658240" behindDoc="0" locked="0" layoutInCell="1" allowOverlap="1" wp14:anchorId="10AEC2B1" wp14:editId="47B5476B">
                <wp:simplePos x="0" y="0"/>
                <wp:positionH relativeFrom="column">
                  <wp:posOffset>-106326</wp:posOffset>
                </wp:positionH>
                <wp:positionV relativeFrom="paragraph">
                  <wp:posOffset>148856</wp:posOffset>
                </wp:positionV>
                <wp:extent cx="6262577" cy="266700"/>
                <wp:effectExtent l="0" t="0" r="24130" b="19050"/>
                <wp:wrapNone/>
                <wp:docPr id="1692013573" name="Text Box 2"/>
                <wp:cNvGraphicFramePr/>
                <a:graphic xmlns:a="http://schemas.openxmlformats.org/drawingml/2006/main">
                  <a:graphicData uri="http://schemas.microsoft.com/office/word/2010/wordprocessingShape">
                    <wps:wsp>
                      <wps:cNvSpPr txBox="1"/>
                      <wps:spPr>
                        <a:xfrm>
                          <a:off x="0" y="0"/>
                          <a:ext cx="6262577" cy="266700"/>
                        </a:xfrm>
                        <a:prstGeom prst="rect">
                          <a:avLst/>
                        </a:prstGeom>
                        <a:solidFill>
                          <a:schemeClr val="lt1"/>
                        </a:solidFill>
                        <a:ln w="6350">
                          <a:solidFill>
                            <a:prstClr val="black"/>
                          </a:solidFill>
                        </a:ln>
                      </wps:spPr>
                      <wps:txbx>
                        <w:txbxContent>
                          <w:p w14:paraId="27F54E07" w14:textId="76E3FECE" w:rsidR="00956069" w:rsidRPr="00956069" w:rsidRDefault="00956069">
                            <w:pPr>
                              <w:rPr>
                                <w:b/>
                                <w:bCs/>
                              </w:rPr>
                            </w:pPr>
                            <w:r w:rsidRPr="00956069">
                              <w:rPr>
                                <w:b/>
                                <w:bCs/>
                              </w:rPr>
                              <w:t xml:space="preserve">Our response to key recommendations in the </w:t>
                            </w:r>
                            <w:r w:rsidR="00F528A3">
                              <w:rPr>
                                <w:b/>
                                <w:bCs/>
                              </w:rPr>
                              <w:t xml:space="preserve">inspection report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EC2B1" id="_x0000_t202" coordsize="21600,21600" o:spt="202" path="m,l,21600r21600,l21600,xe">
                <v:stroke joinstyle="miter"/>
                <v:path gradientshapeok="t" o:connecttype="rect"/>
              </v:shapetype>
              <v:shape id="Text Box 2" o:spid="_x0000_s1026" type="#_x0000_t202" style="position:absolute;margin-left:-8.35pt;margin-top:11.7pt;width:493.1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" fillcolor="white [3201]" strokeweight=".5pt">
                <v:textbox>
                  <w:txbxContent>
                    <w:p w14:paraId="27F54E07" w14:textId="76E3FECE" w:rsidR="00956069" w:rsidRPr="00956069" w:rsidRDefault="00956069">
                      <w:pPr>
                        <w:rPr>
                          <w:b/>
                          <w:bCs/>
                        </w:rPr>
                      </w:pPr>
                      <w:r w:rsidRPr="00956069">
                        <w:rPr>
                          <w:b/>
                          <w:bCs/>
                        </w:rPr>
                        <w:t xml:space="preserve">Our response to key recommendations in the </w:t>
                      </w:r>
                      <w:r w:rsidR="00F528A3">
                        <w:rPr>
                          <w:b/>
                          <w:bCs/>
                        </w:rPr>
                        <w:t xml:space="preserve">inspection report </w:t>
                      </w:r>
                    </w:p>
                  </w:txbxContent>
                </v:textbox>
              </v:shape>
            </w:pict>
          </mc:Fallback>
        </mc:AlternateContent>
      </w:r>
    </w:p>
    <w:p w14:paraId="12742E67" w14:textId="77777777" w:rsidR="00956069" w:rsidRDefault="00956069" w:rsidP="00956069"/>
    <w:p w14:paraId="50D91B0F" w14:textId="77777777" w:rsidR="00EE1A90" w:rsidRPr="00EE1A90" w:rsidRDefault="4CC056B5" w:rsidP="00EE1A90">
      <w:pPr>
        <w:rPr>
          <w:b/>
          <w:bCs/>
        </w:rPr>
      </w:pPr>
      <w:r w:rsidRPr="69CE35EA">
        <w:rPr>
          <w:b/>
          <w:bCs/>
          <w:u w:val="single"/>
        </w:rPr>
        <w:t xml:space="preserve">Recommendation 1: </w:t>
      </w:r>
      <w:r w:rsidR="00EE1A90" w:rsidRPr="00EE1A90">
        <w:rPr>
          <w:b/>
          <w:bCs/>
        </w:rPr>
        <w:t>With immediate effect, the </w:t>
      </w:r>
      <w:hyperlink r:id="rId11" w:history="1">
        <w:r w:rsidR="00EE1A90" w:rsidRPr="00EE1A90">
          <w:rPr>
            <w:rStyle w:val="Hyperlink"/>
            <w:b/>
            <w:bCs/>
            <w:u w:val="none"/>
          </w:rPr>
          <w:t>National Police Chiefs’ Council</w:t>
        </w:r>
      </w:hyperlink>
      <w:r w:rsidR="00EE1A90" w:rsidRPr="00EE1A90">
        <w:rPr>
          <w:b/>
          <w:bCs/>
        </w:rPr>
        <w:t> and chief constables, working with the </w:t>
      </w:r>
      <w:hyperlink r:id="rId12" w:history="1">
        <w:r w:rsidR="00EE1A90" w:rsidRPr="00EE1A90">
          <w:rPr>
            <w:rStyle w:val="Hyperlink"/>
            <w:b/>
            <w:bCs/>
            <w:u w:val="none"/>
          </w:rPr>
          <w:t>College of Policing</w:t>
        </w:r>
      </w:hyperlink>
      <w:r w:rsidR="00EE1A90" w:rsidRPr="00EE1A90">
        <w:rPr>
          <w:b/>
          <w:bCs/>
        </w:rPr>
        <w:t> and the Home Office, should create a plan and begin work to improve the police service’s capacity and capability to respond to widespread serious disorder. They should plan to:</w:t>
      </w:r>
    </w:p>
    <w:p w14:paraId="33EFF63A" w14:textId="77777777" w:rsidR="00EE1A90" w:rsidRPr="00EE1A90" w:rsidRDefault="00EE1A90" w:rsidP="00EE1A90">
      <w:pPr>
        <w:numPr>
          <w:ilvl w:val="0"/>
          <w:numId w:val="15"/>
        </w:numPr>
        <w:rPr>
          <w:b/>
          <w:bCs/>
        </w:rPr>
      </w:pPr>
      <w:r w:rsidRPr="00EE1A90">
        <w:rPr>
          <w:b/>
          <w:bCs/>
        </w:rPr>
        <w:t>in consultation with the Home Office, review the </w:t>
      </w:r>
      <w:hyperlink r:id="rId13" w:history="1">
        <w:r w:rsidRPr="00EE1A90">
          <w:rPr>
            <w:rStyle w:val="Hyperlink"/>
            <w:b/>
            <w:bCs/>
            <w:u w:val="none"/>
          </w:rPr>
          <w:t>public order public safety</w:t>
        </w:r>
      </w:hyperlink>
      <w:r w:rsidRPr="00EE1A90">
        <w:rPr>
          <w:b/>
          <w:bCs/>
        </w:rPr>
        <w:t> (POPS)-related elements of the </w:t>
      </w:r>
      <w:hyperlink r:id="rId14" w:history="1">
        <w:r w:rsidRPr="00EE1A90">
          <w:rPr>
            <w:rStyle w:val="Hyperlink"/>
            <w:b/>
            <w:bCs/>
            <w:u w:val="none"/>
          </w:rPr>
          <w:t>Strategic Policing Requirement</w:t>
        </w:r>
      </w:hyperlink>
      <w:r w:rsidRPr="00EE1A90">
        <w:rPr>
          <w:b/>
          <w:bCs/>
        </w:rPr>
        <w:t> and add relevant specialist capabilities, beginning with investigators and </w:t>
      </w:r>
      <w:hyperlink r:id="rId15" w:history="1">
        <w:r w:rsidRPr="00EE1A90">
          <w:rPr>
            <w:rStyle w:val="Hyperlink"/>
            <w:b/>
            <w:bCs/>
            <w:u w:val="none"/>
          </w:rPr>
          <w:t>intelligence</w:t>
        </w:r>
      </w:hyperlink>
      <w:r w:rsidRPr="00EE1A90">
        <w:rPr>
          <w:b/>
          <w:bCs/>
        </w:rPr>
        <w:t> resources;</w:t>
      </w:r>
    </w:p>
    <w:p w14:paraId="17C5D881" w14:textId="77777777" w:rsidR="00EE1A90" w:rsidRPr="00EE1A90" w:rsidRDefault="00EE1A90" w:rsidP="00EE1A90">
      <w:pPr>
        <w:numPr>
          <w:ilvl w:val="0"/>
          <w:numId w:val="15"/>
        </w:numPr>
        <w:rPr>
          <w:b/>
          <w:bCs/>
        </w:rPr>
      </w:pPr>
      <w:r w:rsidRPr="00EE1A90">
        <w:rPr>
          <w:b/>
          <w:bCs/>
        </w:rPr>
        <w:t>complete a full assessment of the suitability and availability of personal protective equipment for all POPS trained </w:t>
      </w:r>
      <w:hyperlink r:id="rId16" w:history="1">
        <w:r w:rsidRPr="00EE1A90">
          <w:rPr>
            <w:rStyle w:val="Hyperlink"/>
            <w:b/>
            <w:bCs/>
            <w:u w:val="none"/>
          </w:rPr>
          <w:t>officers</w:t>
        </w:r>
      </w:hyperlink>
      <w:r w:rsidRPr="00EE1A90">
        <w:rPr>
          <w:b/>
          <w:bCs/>
        </w:rPr>
        <w:t>, including mounted branches and dog units;</w:t>
      </w:r>
    </w:p>
    <w:p w14:paraId="1C0F80A4" w14:textId="77777777" w:rsidR="00EE1A90" w:rsidRPr="00EE1A90" w:rsidRDefault="00EE1A90" w:rsidP="00EE1A90">
      <w:pPr>
        <w:numPr>
          <w:ilvl w:val="0"/>
          <w:numId w:val="15"/>
        </w:numPr>
        <w:rPr>
          <w:b/>
          <w:bCs/>
        </w:rPr>
      </w:pPr>
      <w:r w:rsidRPr="00EE1A90">
        <w:rPr>
          <w:b/>
          <w:bCs/>
        </w:rPr>
        <w:t xml:space="preserve">make sure that every police force or region can rapidly deploy drones during POPS </w:t>
      </w:r>
      <w:proofErr w:type="gramStart"/>
      <w:r w:rsidRPr="00EE1A90">
        <w:rPr>
          <w:b/>
          <w:bCs/>
        </w:rPr>
        <w:t>incidents;</w:t>
      </w:r>
      <w:proofErr w:type="gramEnd"/>
    </w:p>
    <w:p w14:paraId="19C6DAC3" w14:textId="77777777" w:rsidR="00EE1A90" w:rsidRPr="00EE1A90" w:rsidRDefault="00EE1A90" w:rsidP="00EE1A90">
      <w:pPr>
        <w:numPr>
          <w:ilvl w:val="0"/>
          <w:numId w:val="15"/>
        </w:numPr>
        <w:rPr>
          <w:b/>
          <w:bCs/>
        </w:rPr>
      </w:pPr>
      <w:r w:rsidRPr="00EE1A90">
        <w:rPr>
          <w:b/>
          <w:bCs/>
        </w:rPr>
        <w:t>develop and provide guidance on the use of drones within the </w:t>
      </w:r>
      <w:hyperlink r:id="rId17" w:history="1">
        <w:r w:rsidRPr="00EE1A90">
          <w:rPr>
            <w:rStyle w:val="Hyperlink"/>
            <w:b/>
            <w:bCs/>
            <w:u w:val="none"/>
          </w:rPr>
          <w:t>College of Policing</w:t>
        </w:r>
      </w:hyperlink>
      <w:r w:rsidRPr="00EE1A90">
        <w:rPr>
          <w:b/>
          <w:bCs/>
        </w:rPr>
        <w:t>’s </w:t>
      </w:r>
      <w:hyperlink r:id="rId18" w:tgtFrame="_blank" w:history="1">
        <w:r w:rsidRPr="00EE1A90">
          <w:rPr>
            <w:rStyle w:val="Hyperlink"/>
            <w:b/>
            <w:bCs/>
            <w:u w:val="none"/>
          </w:rPr>
          <w:t>POPS authorised professional practice</w:t>
        </w:r>
      </w:hyperlink>
      <w:r w:rsidRPr="00EE1A90">
        <w:rPr>
          <w:b/>
          <w:bCs/>
        </w:rPr>
        <w:t>;</w:t>
      </w:r>
    </w:p>
    <w:p w14:paraId="7CC333BE" w14:textId="77777777" w:rsidR="00EE1A90" w:rsidRPr="00EE1A90" w:rsidRDefault="00EE1A90" w:rsidP="00EE1A90">
      <w:pPr>
        <w:numPr>
          <w:ilvl w:val="0"/>
          <w:numId w:val="15"/>
        </w:numPr>
        <w:rPr>
          <w:b/>
          <w:bCs/>
        </w:rPr>
      </w:pPr>
      <w:r w:rsidRPr="00EE1A90">
        <w:rPr>
          <w:b/>
          <w:bCs/>
        </w:rPr>
        <w:t>review the range of available tactical options, equipment and technology to make sure officers can quickly and safely disperse people who take part in disorder; and</w:t>
      </w:r>
    </w:p>
    <w:p w14:paraId="67A4F61C" w14:textId="77777777" w:rsidR="00EE1A90" w:rsidRDefault="00EE1A90" w:rsidP="00EE1A90">
      <w:pPr>
        <w:numPr>
          <w:ilvl w:val="0"/>
          <w:numId w:val="15"/>
        </w:numPr>
        <w:rPr>
          <w:b/>
          <w:bCs/>
        </w:rPr>
      </w:pPr>
      <w:r w:rsidRPr="00EE1A90">
        <w:rPr>
          <w:b/>
          <w:bCs/>
        </w:rPr>
        <w:t>review </w:t>
      </w:r>
      <w:hyperlink r:id="rId19" w:history="1">
        <w:r w:rsidRPr="00EE1A90">
          <w:rPr>
            <w:rStyle w:val="Hyperlink"/>
            <w:b/>
            <w:bCs/>
            <w:u w:val="none"/>
          </w:rPr>
          <w:t>POPS training</w:t>
        </w:r>
      </w:hyperlink>
      <w:r w:rsidRPr="00EE1A90">
        <w:rPr>
          <w:b/>
          <w:bCs/>
        </w:rPr>
        <w:t> at all levels, including an assessment of the adequacy of the current fitness test for level 2 officers.</w:t>
      </w:r>
    </w:p>
    <w:p w14:paraId="7AB274D2" w14:textId="77777777" w:rsidR="0056219E" w:rsidRPr="009B14B7" w:rsidRDefault="0056219E" w:rsidP="0056219E">
      <w:pPr>
        <w:rPr>
          <w:b/>
          <w:bCs/>
        </w:rPr>
      </w:pPr>
      <w:r>
        <w:rPr>
          <w:b/>
          <w:bCs/>
          <w:u w:val="single"/>
        </w:rPr>
        <w:t xml:space="preserve">Recommendation 2:  </w:t>
      </w:r>
      <w:r>
        <w:rPr>
          <w:b/>
          <w:bCs/>
        </w:rPr>
        <w:t xml:space="preserve"> </w:t>
      </w:r>
      <w:r w:rsidRPr="009B14B7">
        <w:rPr>
          <w:b/>
          <w:bCs/>
        </w:rPr>
        <w:t>With immediate effect, the </w:t>
      </w:r>
      <w:hyperlink r:id="rId20" w:history="1">
        <w:r w:rsidRPr="009B14B7">
          <w:rPr>
            <w:rStyle w:val="Hyperlink"/>
            <w:b/>
            <w:bCs/>
          </w:rPr>
          <w:t>National Police Chiefs’ Council</w:t>
        </w:r>
      </w:hyperlink>
      <w:r w:rsidRPr="009B14B7">
        <w:rPr>
          <w:b/>
          <w:bCs/>
        </w:rPr>
        <w:t> and chief constables, working with the </w:t>
      </w:r>
      <w:hyperlink r:id="rId21" w:history="1">
        <w:r w:rsidRPr="009B14B7">
          <w:rPr>
            <w:rStyle w:val="Hyperlink"/>
            <w:b/>
            <w:bCs/>
          </w:rPr>
          <w:t>College of Policing</w:t>
        </w:r>
      </w:hyperlink>
      <w:r w:rsidRPr="009B14B7">
        <w:rPr>
          <w:b/>
          <w:bCs/>
        </w:rPr>
        <w:t>, should create a plan and begin work to improve how the police service mobilises </w:t>
      </w:r>
      <w:hyperlink r:id="rId22" w:history="1">
        <w:r w:rsidRPr="009B14B7">
          <w:rPr>
            <w:rStyle w:val="Hyperlink"/>
            <w:b/>
            <w:bCs/>
          </w:rPr>
          <w:t>public order public safety</w:t>
        </w:r>
      </w:hyperlink>
      <w:r w:rsidRPr="009B14B7">
        <w:rPr>
          <w:b/>
          <w:bCs/>
        </w:rPr>
        <w:t> (POPS) resources. They should plan to:</w:t>
      </w:r>
    </w:p>
    <w:p w14:paraId="2B38A6D5" w14:textId="77777777" w:rsidR="0056219E" w:rsidRPr="009B14B7" w:rsidRDefault="0056219E" w:rsidP="0056219E">
      <w:pPr>
        <w:numPr>
          <w:ilvl w:val="0"/>
          <w:numId w:val="16"/>
        </w:numPr>
        <w:rPr>
          <w:b/>
          <w:bCs/>
        </w:rPr>
      </w:pPr>
      <w:r w:rsidRPr="009B14B7">
        <w:rPr>
          <w:b/>
          <w:bCs/>
        </w:rPr>
        <w:t>give the National Police Chiefs’ Council POPS lead (national co-ordinating gold commander) explicit authority to set the national strategy for </w:t>
      </w:r>
      <w:hyperlink r:id="rId23" w:history="1">
        <w:r w:rsidRPr="009B14B7">
          <w:rPr>
            <w:rStyle w:val="Hyperlink"/>
            <w:b/>
            <w:bCs/>
          </w:rPr>
          <w:t>POPS mobilisation</w:t>
        </w:r>
      </w:hyperlink>
      <w:r w:rsidRPr="009B14B7">
        <w:rPr>
          <w:b/>
          <w:bCs/>
        </w:rPr>
        <w:t>, and full command and control of the deployment of tier 3 resources;</w:t>
      </w:r>
    </w:p>
    <w:p w14:paraId="37650DAD" w14:textId="77777777" w:rsidR="0056219E" w:rsidRPr="009B14B7" w:rsidRDefault="0056219E" w:rsidP="0056219E">
      <w:pPr>
        <w:numPr>
          <w:ilvl w:val="0"/>
          <w:numId w:val="16"/>
        </w:numPr>
        <w:rPr>
          <w:b/>
          <w:bCs/>
        </w:rPr>
      </w:pPr>
      <w:r w:rsidRPr="009B14B7">
        <w:rPr>
          <w:b/>
          <w:bCs/>
        </w:rPr>
        <w:t>improve the capacity and capability of all </w:t>
      </w:r>
      <w:hyperlink r:id="rId24" w:history="1">
        <w:r w:rsidRPr="009B14B7">
          <w:rPr>
            <w:rStyle w:val="Hyperlink"/>
            <w:b/>
            <w:bCs/>
          </w:rPr>
          <w:t>regional information and co</w:t>
        </w:r>
        <w:r w:rsidRPr="009B14B7">
          <w:rPr>
            <w:rStyle w:val="Hyperlink"/>
            <w:b/>
            <w:bCs/>
          </w:rPr>
          <w:noBreakHyphen/>
          <w:t>ordination centres</w:t>
        </w:r>
      </w:hyperlink>
      <w:r w:rsidRPr="009B14B7">
        <w:rPr>
          <w:b/>
          <w:bCs/>
        </w:rPr>
        <w:t>, including providing better guidance and a common operating framework;</w:t>
      </w:r>
    </w:p>
    <w:p w14:paraId="3ACA6696" w14:textId="77777777" w:rsidR="0056219E" w:rsidRPr="009B14B7" w:rsidRDefault="0056219E" w:rsidP="0056219E">
      <w:pPr>
        <w:numPr>
          <w:ilvl w:val="0"/>
          <w:numId w:val="16"/>
        </w:numPr>
        <w:rPr>
          <w:b/>
          <w:bCs/>
        </w:rPr>
      </w:pPr>
      <w:r w:rsidRPr="009B14B7">
        <w:rPr>
          <w:b/>
          <w:bCs/>
        </w:rPr>
        <w:t>improve the technology available to the </w:t>
      </w:r>
      <w:hyperlink r:id="rId25" w:history="1">
        <w:r w:rsidRPr="009B14B7">
          <w:rPr>
            <w:rStyle w:val="Hyperlink"/>
            <w:b/>
            <w:bCs/>
          </w:rPr>
          <w:t>National Police Coordination Centre</w:t>
        </w:r>
      </w:hyperlink>
      <w:r w:rsidRPr="009B14B7">
        <w:rPr>
          <w:b/>
          <w:bCs/>
        </w:rPr>
        <w:t>, so that it can deploy and manage </w:t>
      </w:r>
      <w:hyperlink r:id="rId26" w:history="1">
        <w:r w:rsidRPr="009B14B7">
          <w:rPr>
            <w:rStyle w:val="Hyperlink"/>
            <w:b/>
            <w:bCs/>
          </w:rPr>
          <w:t>mutual aid</w:t>
        </w:r>
      </w:hyperlink>
      <w:r w:rsidRPr="009B14B7">
        <w:rPr>
          <w:b/>
          <w:bCs/>
        </w:rPr>
        <w:t> more effectively and efficiently – the police service should be able to access information on the identity, number, location and nature of resources; skills available; length of deployments; and operational status of vehicles;</w:t>
      </w:r>
    </w:p>
    <w:p w14:paraId="01CE5FF0" w14:textId="77777777" w:rsidR="0056219E" w:rsidRPr="009B14B7" w:rsidRDefault="0056219E" w:rsidP="0056219E">
      <w:pPr>
        <w:numPr>
          <w:ilvl w:val="0"/>
          <w:numId w:val="16"/>
        </w:numPr>
        <w:rPr>
          <w:b/>
          <w:bCs/>
        </w:rPr>
      </w:pPr>
      <w:r w:rsidRPr="009B14B7">
        <w:rPr>
          <w:b/>
          <w:bCs/>
        </w:rPr>
        <w:t>prioritise a national structured debriefing process about the police response to disorder that supports rapid learning and improvement; and</w:t>
      </w:r>
    </w:p>
    <w:p w14:paraId="65432CB0" w14:textId="77777777" w:rsidR="0056219E" w:rsidRPr="009B14B7" w:rsidRDefault="0056219E" w:rsidP="0056219E">
      <w:pPr>
        <w:numPr>
          <w:ilvl w:val="0"/>
          <w:numId w:val="16"/>
        </w:numPr>
        <w:rPr>
          <w:b/>
          <w:bCs/>
        </w:rPr>
      </w:pPr>
      <w:r w:rsidRPr="009B14B7">
        <w:rPr>
          <w:b/>
          <w:bCs/>
        </w:rPr>
        <w:t>increase the police service’s POPS </w:t>
      </w:r>
      <w:hyperlink r:id="rId27" w:history="1">
        <w:r w:rsidRPr="009B14B7">
          <w:rPr>
            <w:rStyle w:val="Hyperlink"/>
            <w:b/>
            <w:bCs/>
          </w:rPr>
          <w:t>mobilisation</w:t>
        </w:r>
      </w:hyperlink>
      <w:r w:rsidRPr="009B14B7">
        <w:rPr>
          <w:b/>
          <w:bCs/>
        </w:rPr>
        <w:t> testing regime and take decisive action on its results.</w:t>
      </w:r>
    </w:p>
    <w:p w14:paraId="593C55BF" w14:textId="77777777" w:rsidR="0056219E" w:rsidRPr="00EE1A90" w:rsidRDefault="0056219E" w:rsidP="0056219E">
      <w:pPr>
        <w:rPr>
          <w:b/>
          <w:bCs/>
        </w:rPr>
      </w:pPr>
    </w:p>
    <w:p w14:paraId="25C55B46" w14:textId="3E827434" w:rsidR="0065017A" w:rsidRDefault="0065017A" w:rsidP="00EE1A90">
      <w:pPr>
        <w:rPr>
          <w:b/>
          <w:bCs/>
        </w:rPr>
      </w:pPr>
    </w:p>
    <w:p w14:paraId="5AF1730E" w14:textId="569D3579" w:rsidR="0065017A" w:rsidRDefault="0065017A" w:rsidP="0065017A">
      <w:pPr>
        <w:rPr>
          <w:b/>
          <w:bCs/>
          <w:u w:val="single"/>
        </w:rPr>
      </w:pPr>
      <w:r w:rsidRPr="00CF6E84">
        <w:rPr>
          <w:b/>
          <w:bCs/>
          <w:u w:val="single"/>
        </w:rPr>
        <w:t>West Yorkshire response to recommendation</w:t>
      </w:r>
      <w:r w:rsidR="0056219E">
        <w:rPr>
          <w:b/>
          <w:bCs/>
          <w:u w:val="single"/>
        </w:rPr>
        <w:t>s</w:t>
      </w:r>
      <w:r w:rsidRPr="00CF6E84">
        <w:rPr>
          <w:b/>
          <w:bCs/>
          <w:u w:val="single"/>
        </w:rPr>
        <w:t xml:space="preserve"> 1</w:t>
      </w:r>
      <w:r w:rsidR="0056219E">
        <w:rPr>
          <w:b/>
          <w:bCs/>
          <w:u w:val="single"/>
        </w:rPr>
        <w:t xml:space="preserve"> &amp; 2</w:t>
      </w:r>
      <w:r w:rsidRPr="00CF6E84">
        <w:rPr>
          <w:b/>
          <w:bCs/>
          <w:u w:val="single"/>
        </w:rPr>
        <w:t xml:space="preserve">: </w:t>
      </w:r>
    </w:p>
    <w:p w14:paraId="3BCC30F8" w14:textId="509E1DB7" w:rsidR="00E80B21" w:rsidRDefault="00E80B21" w:rsidP="00E80B21">
      <w:r>
        <w:t>The force has assured the Deputy Mayor that a force plan has been created for recommendation</w:t>
      </w:r>
      <w:r w:rsidR="00AA0BB3">
        <w:t>s</w:t>
      </w:r>
      <w:r>
        <w:t xml:space="preserve"> </w:t>
      </w:r>
      <w:r w:rsidR="00AA0BB3">
        <w:t>1 &amp; 2</w:t>
      </w:r>
      <w:r>
        <w:t xml:space="preserve">, overseen by the </w:t>
      </w:r>
      <w:r w:rsidR="00AA0BB3">
        <w:t xml:space="preserve">Detective Superintendent, Head of Intelligence &amp; District Forensic Unit. </w:t>
      </w:r>
    </w:p>
    <w:p w14:paraId="7329F33C" w14:textId="77777777" w:rsidR="00AA0BB3" w:rsidRDefault="00523094" w:rsidP="0056219E">
      <w:pPr>
        <w:rPr>
          <w:b/>
          <w:bCs/>
        </w:rPr>
      </w:pPr>
      <w:r w:rsidRPr="0056219E">
        <w:rPr>
          <w:b/>
          <w:bCs/>
        </w:rPr>
        <w:t xml:space="preserve">Force Intelligence Cell Review </w:t>
      </w:r>
    </w:p>
    <w:p w14:paraId="637F9BFD" w14:textId="03D8A4AB" w:rsidR="0056219E" w:rsidRPr="0056219E" w:rsidRDefault="00144E9C" w:rsidP="0056219E">
      <w:pPr>
        <w:rPr>
          <w:b/>
          <w:bCs/>
        </w:rPr>
      </w:pPr>
      <w:r>
        <w:t>The force ha</w:t>
      </w:r>
      <w:r w:rsidR="00E71AAB">
        <w:t>s</w:t>
      </w:r>
      <w:r>
        <w:t xml:space="preserve"> assured the Deputy Mayor that </w:t>
      </w:r>
      <w:r w:rsidR="0056219E" w:rsidRPr="0056219E">
        <w:t xml:space="preserve">West Yorkshire Police </w:t>
      </w:r>
      <w:r>
        <w:t>have undertaken a</w:t>
      </w:r>
      <w:r w:rsidR="0056219E" w:rsidRPr="0056219E">
        <w:t xml:space="preserve"> comprehensive review of the existing Force Intelligence Cel</w:t>
      </w:r>
      <w:r>
        <w:t>l</w:t>
      </w:r>
      <w:r w:rsidR="0056219E" w:rsidRPr="0056219E">
        <w:t>. The review acknowledged that while a process was in place—ensuring events were recorded in a central calendar, intelligence packs produced, and Silver Public Order Public Safety (POPS) assessments conducted where appropriate—the intelligence resources were not co-located, limiting operational efficiency.</w:t>
      </w:r>
    </w:p>
    <w:p w14:paraId="3190148C" w14:textId="44B15CC7" w:rsidR="0056219E" w:rsidRPr="0056219E" w:rsidRDefault="0056219E" w:rsidP="0056219E">
      <w:r w:rsidRPr="0056219E">
        <w:t xml:space="preserve">With </w:t>
      </w:r>
      <w:r w:rsidR="002022D4">
        <w:t xml:space="preserve">increased demand over </w:t>
      </w:r>
      <w:r w:rsidRPr="0056219E">
        <w:t>Summer 2025, the review concluded that co-locating intelligence resources would enhance the cell's operational effectiveness and strengthen the force’s support for public order and public safety deployments. A strategic options paper was submitted to the Chief Officer Team. Following consideration, the decision was made to establish a co-located intelligence cell, managed by a dedicated supervisor, comprising tasking officers, researchers, and digital media investigators. This team operates across core hours and late shifts, with a reduced footprint in place over weekends. Overnight coverage is maintained by the duty Critical Incident Manager and the Force Firearms Intelligence team.</w:t>
      </w:r>
    </w:p>
    <w:p w14:paraId="31A4F300" w14:textId="1577A348" w:rsidR="0056219E" w:rsidRDefault="002C4F53" w:rsidP="0056219E">
      <w:r w:rsidRPr="002C4F53">
        <w:t>The force has also developed a contingency “sleeping cell” capability that can be activated when needed. This team includes a Detective Sergeant, Digital Media Investigator, researchers, and Field Intelligence Officers, drawn from a pool of trained volunteers and on-call staff.</w:t>
      </w:r>
      <w:r w:rsidR="00646D85">
        <w:t xml:space="preserve"> </w:t>
      </w:r>
      <w:r w:rsidR="0056219E" w:rsidRPr="0056219E">
        <w:t>The enhanced resourcing model for the intelligence cell will remain in place until September 2025, at which point it will be reviewed. Longer-term, the force plans to transition to a hub-and-spoke model as part of a wider intelligence review.</w:t>
      </w:r>
    </w:p>
    <w:p w14:paraId="3AE05842" w14:textId="0BDEBA77" w:rsidR="00646D85" w:rsidRPr="00646D85" w:rsidRDefault="00646D85" w:rsidP="0056219E">
      <w:pPr>
        <w:rPr>
          <w:b/>
          <w:bCs/>
        </w:rPr>
      </w:pPr>
      <w:r w:rsidRPr="00646D85">
        <w:rPr>
          <w:b/>
          <w:bCs/>
        </w:rPr>
        <w:t>Digital Asset Capability Development</w:t>
      </w:r>
    </w:p>
    <w:p w14:paraId="0368C84F" w14:textId="77777777" w:rsidR="00AF35CF" w:rsidRPr="00AF35CF" w:rsidRDefault="00AF35CF" w:rsidP="00AF35CF">
      <w:r w:rsidRPr="00AF35CF">
        <w:t>Over the past 12 months, a dedicated working group has assessed the force’s current digital asset capabilities. This has included a review of existing systems, licensing arrangements, departmental access, and wider organisational requirements. Through this process, West Yorkshire Police identified capability gaps and subsequently trialled several emerging technical solutions. These solutions incorporate artificial intelligence and machine learning tools, significantly enhancing the force’s capacity to detect, analyse, and respond to online information and intelligence, including the classification and collection of digital content.</w:t>
      </w:r>
    </w:p>
    <w:p w14:paraId="65D928CF" w14:textId="77777777" w:rsidR="00AF35CF" w:rsidRPr="00AF35CF" w:rsidRDefault="00AF35CF" w:rsidP="00AF35CF">
      <w:r w:rsidRPr="00AF35CF">
        <w:t>Based on the successful outcomes of these trials, a proposal is being prepared for submission to the Chief Officer Team, recommending the procurement of licences for two internet intelligence and investigation platforms. These platforms will significantly improve the force’s digital intelligence capabilities by enabling faster and more accurate data processing.</w:t>
      </w:r>
    </w:p>
    <w:p w14:paraId="56FF6A2F" w14:textId="7931990D" w:rsidR="00AF35CF" w:rsidRPr="00AF35CF" w:rsidRDefault="00AF35CF" w:rsidP="00AF35CF">
      <w:r w:rsidRPr="00AF35CF">
        <w:t xml:space="preserve">The introduction of these technologies directly supports the delivery of Recommendations 1 and 2 from the HMICFRS Tranche 2 report. </w:t>
      </w:r>
      <w:proofErr w:type="gramStart"/>
      <w:r w:rsidRPr="00AF35CF">
        <w:t>In particular, they</w:t>
      </w:r>
      <w:proofErr w:type="gramEnd"/>
      <w:r w:rsidRPr="00AF35CF">
        <w:t xml:space="preserve"> will enhance the force’s ability to identify localised disorder-related risks</w:t>
      </w:r>
      <w:r w:rsidR="0040193E">
        <w:t>.</w:t>
      </w:r>
    </w:p>
    <w:p w14:paraId="4D288933" w14:textId="77777777" w:rsidR="00492C2D" w:rsidRPr="00492C2D" w:rsidRDefault="00526DE5" w:rsidP="00492C2D">
      <w:pPr>
        <w:rPr>
          <w:b/>
          <w:bCs/>
        </w:rPr>
      </w:pPr>
      <w:r w:rsidRPr="0065017A">
        <w:rPr>
          <w:b/>
          <w:bCs/>
          <w:u w:val="single"/>
        </w:rPr>
        <w:t>Recommendation 3:</w:t>
      </w:r>
      <w:r w:rsidRPr="00526DE5">
        <w:rPr>
          <w:b/>
          <w:bCs/>
          <w:u w:val="single"/>
        </w:rPr>
        <w:t xml:space="preserve"> </w:t>
      </w:r>
      <w:r w:rsidR="00492C2D">
        <w:rPr>
          <w:b/>
          <w:bCs/>
        </w:rPr>
        <w:t xml:space="preserve"> </w:t>
      </w:r>
      <w:r w:rsidR="00492C2D" w:rsidRPr="00492C2D">
        <w:rPr>
          <w:b/>
          <w:bCs/>
        </w:rPr>
        <w:t>With immediate effect, the </w:t>
      </w:r>
      <w:hyperlink r:id="rId28" w:history="1">
        <w:r w:rsidR="00492C2D" w:rsidRPr="00492C2D">
          <w:rPr>
            <w:rStyle w:val="Hyperlink"/>
            <w:b/>
            <w:bCs/>
          </w:rPr>
          <w:t>National Police Chiefs’ Council</w:t>
        </w:r>
      </w:hyperlink>
      <w:r w:rsidR="00492C2D" w:rsidRPr="00492C2D">
        <w:rPr>
          <w:b/>
          <w:bCs/>
        </w:rPr>
        <w:t> and chief constables, working with the </w:t>
      </w:r>
      <w:hyperlink r:id="rId29" w:history="1">
        <w:r w:rsidR="00492C2D" w:rsidRPr="00492C2D">
          <w:rPr>
            <w:rStyle w:val="Hyperlink"/>
            <w:b/>
            <w:bCs/>
          </w:rPr>
          <w:t>College of Policing</w:t>
        </w:r>
      </w:hyperlink>
      <w:r w:rsidR="00492C2D" w:rsidRPr="00492C2D">
        <w:rPr>
          <w:b/>
          <w:bCs/>
        </w:rPr>
        <w:t xml:space="preserve"> and the Home Office should create a plan </w:t>
      </w:r>
      <w:r w:rsidR="00492C2D" w:rsidRPr="00492C2D">
        <w:rPr>
          <w:b/>
          <w:bCs/>
        </w:rPr>
        <w:lastRenderedPageBreak/>
        <w:t>and begin work to improve the well-being support the police service gives to its </w:t>
      </w:r>
      <w:hyperlink r:id="rId30" w:history="1">
        <w:r w:rsidR="00492C2D" w:rsidRPr="00492C2D">
          <w:rPr>
            <w:rStyle w:val="Hyperlink"/>
            <w:b/>
            <w:bCs/>
          </w:rPr>
          <w:t>officers</w:t>
        </w:r>
      </w:hyperlink>
      <w:r w:rsidR="00492C2D" w:rsidRPr="00492C2D">
        <w:rPr>
          <w:b/>
          <w:bCs/>
        </w:rPr>
        <w:t> and </w:t>
      </w:r>
      <w:hyperlink r:id="rId31" w:history="1">
        <w:r w:rsidR="00492C2D" w:rsidRPr="00492C2D">
          <w:rPr>
            <w:rStyle w:val="Hyperlink"/>
            <w:b/>
            <w:bCs/>
          </w:rPr>
          <w:t>staff</w:t>
        </w:r>
      </w:hyperlink>
      <w:r w:rsidR="00492C2D" w:rsidRPr="00492C2D">
        <w:rPr>
          <w:b/>
          <w:bCs/>
        </w:rPr>
        <w:t>. They should plan to:</w:t>
      </w:r>
    </w:p>
    <w:p w14:paraId="2724380E" w14:textId="77777777" w:rsidR="00492C2D" w:rsidRPr="00492C2D" w:rsidRDefault="00492C2D" w:rsidP="00492C2D">
      <w:pPr>
        <w:numPr>
          <w:ilvl w:val="0"/>
          <w:numId w:val="17"/>
        </w:numPr>
        <w:rPr>
          <w:b/>
          <w:bCs/>
        </w:rPr>
      </w:pPr>
      <w:r w:rsidRPr="00492C2D">
        <w:rPr>
          <w:b/>
          <w:bCs/>
        </w:rPr>
        <w:t xml:space="preserve">create formal protocols with ambulance services and hospital trusts for the treatment of police officers who are injured on </w:t>
      </w:r>
      <w:proofErr w:type="gramStart"/>
      <w:r w:rsidRPr="00492C2D">
        <w:rPr>
          <w:b/>
          <w:bCs/>
        </w:rPr>
        <w:t>duty;</w:t>
      </w:r>
      <w:proofErr w:type="gramEnd"/>
    </w:p>
    <w:p w14:paraId="33873259" w14:textId="77777777" w:rsidR="00492C2D" w:rsidRPr="00492C2D" w:rsidRDefault="00492C2D" w:rsidP="00492C2D">
      <w:pPr>
        <w:numPr>
          <w:ilvl w:val="0"/>
          <w:numId w:val="17"/>
        </w:numPr>
        <w:rPr>
          <w:b/>
          <w:bCs/>
        </w:rPr>
      </w:pPr>
      <w:r w:rsidRPr="00492C2D">
        <w:rPr>
          <w:b/>
          <w:bCs/>
        </w:rPr>
        <w:t>assess how </w:t>
      </w:r>
      <w:hyperlink r:id="rId32" w:history="1">
        <w:r w:rsidRPr="00492C2D">
          <w:rPr>
            <w:rStyle w:val="Hyperlink"/>
            <w:b/>
            <w:bCs/>
          </w:rPr>
          <w:t>public order public safety</w:t>
        </w:r>
      </w:hyperlink>
      <w:r w:rsidRPr="00492C2D">
        <w:rPr>
          <w:b/>
          <w:bCs/>
        </w:rPr>
        <w:t> planning and </w:t>
      </w:r>
      <w:hyperlink r:id="rId33" w:history="1">
        <w:r w:rsidRPr="00492C2D">
          <w:rPr>
            <w:rStyle w:val="Hyperlink"/>
            <w:b/>
            <w:bCs/>
          </w:rPr>
          <w:t>mobilisation</w:t>
        </w:r>
      </w:hyperlink>
      <w:r w:rsidRPr="00492C2D">
        <w:rPr>
          <w:b/>
          <w:bCs/>
        </w:rPr>
        <w:t>, at force, regional and national levels, considers and prioritises the well-being of officers and staff, such as making sure they have access to food and drink, rest and rotation, personal protective equipment and toilet facilities;</w:t>
      </w:r>
    </w:p>
    <w:p w14:paraId="64A36230" w14:textId="77777777" w:rsidR="00492C2D" w:rsidRPr="00492C2D" w:rsidRDefault="00492C2D" w:rsidP="00492C2D">
      <w:pPr>
        <w:numPr>
          <w:ilvl w:val="0"/>
          <w:numId w:val="17"/>
        </w:numPr>
        <w:rPr>
          <w:b/>
          <w:bCs/>
        </w:rPr>
      </w:pPr>
      <w:r w:rsidRPr="00492C2D">
        <w:rPr>
          <w:b/>
          <w:bCs/>
        </w:rPr>
        <w:t>consider whether </w:t>
      </w:r>
      <w:hyperlink r:id="rId34" w:history="1">
        <w:r w:rsidRPr="00492C2D">
          <w:rPr>
            <w:rStyle w:val="Hyperlink"/>
            <w:b/>
            <w:bCs/>
          </w:rPr>
          <w:t>public order public safety</w:t>
        </w:r>
      </w:hyperlink>
      <w:r w:rsidRPr="00492C2D">
        <w:rPr>
          <w:b/>
          <w:bCs/>
        </w:rPr>
        <w:t> roles should be defined as ‘high risk’, particularly in police forces that face frequent, extensive and severe disorder;</w:t>
      </w:r>
    </w:p>
    <w:p w14:paraId="6AFAADD1" w14:textId="77777777" w:rsidR="00492C2D" w:rsidRPr="00492C2D" w:rsidRDefault="00492C2D" w:rsidP="00492C2D">
      <w:pPr>
        <w:numPr>
          <w:ilvl w:val="0"/>
          <w:numId w:val="17"/>
        </w:numPr>
        <w:rPr>
          <w:b/>
          <w:bCs/>
        </w:rPr>
      </w:pPr>
      <w:r w:rsidRPr="00492C2D">
        <w:rPr>
          <w:b/>
          <w:bCs/>
        </w:rPr>
        <w:t>review whether officers deployed in hostile incidents need additional support on a case-by-case basis; and</w:t>
      </w:r>
    </w:p>
    <w:p w14:paraId="2DEB17B9" w14:textId="77777777" w:rsidR="00492C2D" w:rsidRPr="00492C2D" w:rsidRDefault="00492C2D" w:rsidP="00492C2D">
      <w:pPr>
        <w:numPr>
          <w:ilvl w:val="0"/>
          <w:numId w:val="17"/>
        </w:numPr>
        <w:rPr>
          <w:b/>
          <w:bCs/>
        </w:rPr>
      </w:pPr>
      <w:r w:rsidRPr="00492C2D">
        <w:rPr>
          <w:b/>
          <w:bCs/>
        </w:rPr>
        <w:t>examine the level of contribution that each police force, and the Home Office, makes to police treatment and well-being centres, so that all officers and staff who need treatment can access it.</w:t>
      </w:r>
    </w:p>
    <w:p w14:paraId="50BF83B9" w14:textId="607ABE85" w:rsidR="0065017A" w:rsidRPr="005832D7" w:rsidRDefault="0065017A" w:rsidP="00492C2D">
      <w:pPr>
        <w:rPr>
          <w:b/>
          <w:bCs/>
          <w:u w:val="single"/>
        </w:rPr>
      </w:pPr>
      <w:r w:rsidRPr="005832D7">
        <w:rPr>
          <w:b/>
          <w:bCs/>
          <w:u w:val="single"/>
        </w:rPr>
        <w:t xml:space="preserve">West Yorkshire response to recommendation 3: </w:t>
      </w:r>
    </w:p>
    <w:p w14:paraId="25E5761A" w14:textId="43D3B453" w:rsidR="001458AB" w:rsidRDefault="00883E25" w:rsidP="00A531E5">
      <w:r>
        <w:t xml:space="preserve">The force has assured the Deputy Mayor that </w:t>
      </w:r>
      <w:r w:rsidR="00BB05FB">
        <w:t xml:space="preserve">a force plan has been created for recommendation 3, overseen by the Strategic Lead for Specialist Learning. </w:t>
      </w:r>
    </w:p>
    <w:p w14:paraId="150CFF41" w14:textId="54EB82EC" w:rsidR="007D35C9" w:rsidRPr="007D35C9" w:rsidRDefault="007D35C9" w:rsidP="007D35C9">
      <w:r w:rsidRPr="007D35C9">
        <w:t xml:space="preserve">A review of the force’s mobilisation plan </w:t>
      </w:r>
      <w:r>
        <w:t>is being developed</w:t>
      </w:r>
      <w:r w:rsidRPr="007D35C9">
        <w:t>, involving collaboration between colleagues from both public order and crime investigation specialisms. This review will assess the force’s investigative capability and capacity at both the strategic level—within Protective Services Crime—and the operational level, across all five policing districts. The overarching aim is to establish a dedicated incident room model that enables an effective response to major incidents without compromising ongoing investigative functions or routine policing activity.</w:t>
      </w:r>
    </w:p>
    <w:p w14:paraId="287A1C43" w14:textId="173FF07E" w:rsidR="007D35C9" w:rsidRPr="007D35C9" w:rsidRDefault="007D35C9" w:rsidP="007D35C9">
      <w:r w:rsidRPr="007D35C9">
        <w:t>Intelligence debriefs are currently integrated into district accountability meetings, ensuring that learning and intelligence are captured and disseminated locally.</w:t>
      </w:r>
      <w:r w:rsidR="00ED39A3">
        <w:t xml:space="preserve"> </w:t>
      </w:r>
      <w:r w:rsidRPr="007D35C9">
        <w:t>The force remains confident in the effectiveness of its existing training programmes for Senior Investigating Officers (SIOs), Detective Inspectors, Detective Sergeants, and Detective Constables. These programmes comprehensively address the full spectrum of investigative competencies required to manage incidents of this nature.</w:t>
      </w:r>
    </w:p>
    <w:p w14:paraId="6F9AF1FB" w14:textId="77777777" w:rsidR="007D35C9" w:rsidRPr="007D35C9" w:rsidRDefault="007D35C9" w:rsidP="007D35C9">
      <w:r w:rsidRPr="007D35C9">
        <w:t>In addition, the Senior Leadership Development Programme (SLDP), which is delivered to all senior leaders, now includes a specific module on managing spontaneous incidents of violent disorder. This training outlines the expectations of senior officers assuming the role of district lead or providing PACE cover during such events.</w:t>
      </w:r>
    </w:p>
    <w:p w14:paraId="1A3B3AA3" w14:textId="00ED83C9" w:rsidR="004541CD" w:rsidRPr="00011595" w:rsidRDefault="007D35C9" w:rsidP="00011595">
      <w:r>
        <w:t xml:space="preserve">Following the disorder in Harehills, the Learning and Organisational Development department delivered a multi-agency partnership training event. This session was supported by key stakeholders including the Gold Commander from the Harehills incident, the Neighbourhood Policing Team, a Silver Public Order Public Safety Commander, Senior Investigating Officers, and the Head of Corporate Communications. Attendees included Independent Advisory Group (IAG) members, representatives from the fire and ambulance services, and the local authority. The core of the training involved a tabletop exercise, incorporating live feeds that replicated key </w:t>
      </w:r>
      <w:r w:rsidR="00B343CB">
        <w:t xml:space="preserve">events </w:t>
      </w:r>
      <w:r>
        <w:t>from the day of the disorder. This format facilitated discussion</w:t>
      </w:r>
      <w:r w:rsidR="00711F52">
        <w:t xml:space="preserve"> and engagement</w:t>
      </w:r>
      <w:r>
        <w:t xml:space="preserve">, </w:t>
      </w:r>
      <w:r>
        <w:lastRenderedPageBreak/>
        <w:t>reinforced JESIP principles, and identified key areas for development across all partner agencies.</w:t>
      </w:r>
      <w:r w:rsidR="00711F52">
        <w:t xml:space="preserve"> </w:t>
      </w:r>
      <w:r>
        <w:t>Further partnership training events are scheduled for September 2025, and the SLDP Hydra exercise continues to be delivered annually as part of the force’s ongoing leadership development programme.</w:t>
      </w:r>
    </w:p>
    <w:sectPr w:rsidR="004541CD" w:rsidRPr="00011595">
      <w:head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7D1CE" w14:textId="77777777" w:rsidR="002959A6" w:rsidRDefault="002959A6" w:rsidP="00956069">
      <w:pPr>
        <w:spacing w:after="0" w:line="240" w:lineRule="auto"/>
      </w:pPr>
      <w:r>
        <w:separator/>
      </w:r>
    </w:p>
  </w:endnote>
  <w:endnote w:type="continuationSeparator" w:id="0">
    <w:p w14:paraId="5C523315" w14:textId="77777777" w:rsidR="002959A6" w:rsidRDefault="002959A6" w:rsidP="00956069">
      <w:pPr>
        <w:spacing w:after="0" w:line="240" w:lineRule="auto"/>
      </w:pPr>
      <w:r>
        <w:continuationSeparator/>
      </w:r>
    </w:p>
  </w:endnote>
  <w:endnote w:type="continuationNotice" w:id="1">
    <w:p w14:paraId="0C047839" w14:textId="77777777" w:rsidR="002959A6" w:rsidRDefault="002959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86C0F" w14:textId="77777777" w:rsidR="002959A6" w:rsidRDefault="002959A6" w:rsidP="00956069">
      <w:pPr>
        <w:spacing w:after="0" w:line="240" w:lineRule="auto"/>
      </w:pPr>
      <w:r>
        <w:separator/>
      </w:r>
    </w:p>
  </w:footnote>
  <w:footnote w:type="continuationSeparator" w:id="0">
    <w:p w14:paraId="6B9B0DE5" w14:textId="77777777" w:rsidR="002959A6" w:rsidRDefault="002959A6" w:rsidP="00956069">
      <w:pPr>
        <w:spacing w:after="0" w:line="240" w:lineRule="auto"/>
      </w:pPr>
      <w:r>
        <w:continuationSeparator/>
      </w:r>
    </w:p>
  </w:footnote>
  <w:footnote w:type="continuationNotice" w:id="1">
    <w:p w14:paraId="24E8AD12" w14:textId="77777777" w:rsidR="002959A6" w:rsidRDefault="002959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F9DF" w14:textId="68BE46EF" w:rsidR="00956069" w:rsidRDefault="00956069">
    <w:pPr>
      <w:pStyle w:val="Header"/>
    </w:pPr>
    <w:r>
      <w:rPr>
        <w:noProof/>
      </w:rPr>
      <w:drawing>
        <wp:anchor distT="0" distB="0" distL="114300" distR="114300" simplePos="0" relativeHeight="251658240" behindDoc="0" locked="0" layoutInCell="1" allowOverlap="1" wp14:anchorId="164C5385" wp14:editId="29DA78A0">
          <wp:simplePos x="0" y="0"/>
          <wp:positionH relativeFrom="margin">
            <wp:posOffset>-723900</wp:posOffset>
          </wp:positionH>
          <wp:positionV relativeFrom="paragraph">
            <wp:posOffset>-226060</wp:posOffset>
          </wp:positionV>
          <wp:extent cx="2273300" cy="692150"/>
          <wp:effectExtent l="0" t="0" r="0" b="0"/>
          <wp:wrapNone/>
          <wp:docPr id="1903330479" name="Picture 1"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330479" name="Picture 1" descr="A logo for a police department&#10;&#10;Description automatically generated"/>
                  <pic:cNvPicPr/>
                </pic:nvPicPr>
                <pic:blipFill rotWithShape="1">
                  <a:blip r:embed="rId1">
                    <a:extLst>
                      <a:ext uri="{28A0092B-C50C-407E-A947-70E740481C1C}">
                        <a14:useLocalDpi xmlns:a14="http://schemas.microsoft.com/office/drawing/2010/main" val="0"/>
                      </a:ext>
                    </a:extLst>
                  </a:blip>
                  <a:srcRect l="7641" t="18753" r="6827" b="21084"/>
                  <a:stretch/>
                </pic:blipFill>
                <pic:spPr bwMode="auto">
                  <a:xfrm>
                    <a:off x="0" y="0"/>
                    <a:ext cx="2273300" cy="692150"/>
                  </a:xfrm>
                  <a:prstGeom prst="rect">
                    <a:avLst/>
                  </a:prstGeom>
                  <a:ln>
                    <a:noFill/>
                  </a:ln>
                  <a:extLst>
                    <a:ext uri="{53640926-AAD7-44D8-BBD7-CCE9431645EC}">
                      <a14:shadowObscured xmlns:a14="http://schemas.microsoft.com/office/drawing/2010/main"/>
                    </a:ext>
                  </a:extLst>
                </pic:spPr>
              </pic:pic>
            </a:graphicData>
          </a:graphic>
        </wp:anchor>
      </w:drawing>
    </w:r>
  </w:p>
  <w:p w14:paraId="2B238383" w14:textId="66B43176" w:rsidR="00956069" w:rsidRDefault="00C95E64" w:rsidP="00956069">
    <w:pPr>
      <w:pStyle w:val="Header"/>
      <w:tabs>
        <w:tab w:val="clear" w:pos="4513"/>
        <w:tab w:val="clear" w:pos="9026"/>
        <w:tab w:val="left" w:pos="5970"/>
      </w:tabs>
    </w:pPr>
    <w:r w:rsidRPr="00956069">
      <w:rPr>
        <w:noProof/>
        <w:color w:val="000000" w:themeColor="text1"/>
      </w:rPr>
      <mc:AlternateContent>
        <mc:Choice Requires="wps">
          <w:drawing>
            <wp:anchor distT="0" distB="0" distL="114300" distR="114300" simplePos="0" relativeHeight="251658241" behindDoc="0" locked="0" layoutInCell="1" allowOverlap="1" wp14:anchorId="35CFEBC7" wp14:editId="2ABD2D2E">
              <wp:simplePos x="0" y="0"/>
              <wp:positionH relativeFrom="column">
                <wp:posOffset>-132242</wp:posOffset>
              </wp:positionH>
              <wp:positionV relativeFrom="paragraph">
                <wp:posOffset>238302</wp:posOffset>
              </wp:positionV>
              <wp:extent cx="6257925" cy="0"/>
              <wp:effectExtent l="0" t="0" r="0" b="0"/>
              <wp:wrapNone/>
              <wp:docPr id="356652165" name="Straight Connector 1"/>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5pt" from="-10.4pt,18.75pt" to="482.35pt,18.75pt" w14:anchorId="7063FC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EnnAEAAJQDAAAOAAAAZHJzL2Uyb0RvYy54bWysU02P0zAQvSPxHyzfadJKu0D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">
              <v:stroke joinstyle="miter"/>
            </v:line>
          </w:pict>
        </mc:Fallback>
      </mc:AlternateContent>
    </w:r>
    <w:r w:rsidR="00956069">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2EA9"/>
    <w:multiLevelType w:val="hybridMultilevel"/>
    <w:tmpl w:val="97063F86"/>
    <w:lvl w:ilvl="0" w:tplc="D6D408F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33AD8"/>
    <w:multiLevelType w:val="multilevel"/>
    <w:tmpl w:val="727C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2F17C3"/>
    <w:multiLevelType w:val="hybridMultilevel"/>
    <w:tmpl w:val="B2EEC8DC"/>
    <w:lvl w:ilvl="0" w:tplc="331C49F6">
      <w:start w:val="1"/>
      <w:numFmt w:val="bullet"/>
      <w:lvlText w:val="•"/>
      <w:lvlJc w:val="left"/>
      <w:pPr>
        <w:tabs>
          <w:tab w:val="num" w:pos="720"/>
        </w:tabs>
        <w:ind w:left="720" w:hanging="360"/>
      </w:pPr>
      <w:rPr>
        <w:rFonts w:ascii="Times New Roman" w:hAnsi="Times New Roman" w:hint="default"/>
      </w:rPr>
    </w:lvl>
    <w:lvl w:ilvl="1" w:tplc="CF34A934" w:tentative="1">
      <w:start w:val="1"/>
      <w:numFmt w:val="bullet"/>
      <w:lvlText w:val="•"/>
      <w:lvlJc w:val="left"/>
      <w:pPr>
        <w:tabs>
          <w:tab w:val="num" w:pos="1440"/>
        </w:tabs>
        <w:ind w:left="1440" w:hanging="360"/>
      </w:pPr>
      <w:rPr>
        <w:rFonts w:ascii="Times New Roman" w:hAnsi="Times New Roman" w:hint="default"/>
      </w:rPr>
    </w:lvl>
    <w:lvl w:ilvl="2" w:tplc="A1AA993C" w:tentative="1">
      <w:start w:val="1"/>
      <w:numFmt w:val="bullet"/>
      <w:lvlText w:val="•"/>
      <w:lvlJc w:val="left"/>
      <w:pPr>
        <w:tabs>
          <w:tab w:val="num" w:pos="2160"/>
        </w:tabs>
        <w:ind w:left="2160" w:hanging="360"/>
      </w:pPr>
      <w:rPr>
        <w:rFonts w:ascii="Times New Roman" w:hAnsi="Times New Roman" w:hint="default"/>
      </w:rPr>
    </w:lvl>
    <w:lvl w:ilvl="3" w:tplc="0DC452A6" w:tentative="1">
      <w:start w:val="1"/>
      <w:numFmt w:val="bullet"/>
      <w:lvlText w:val="•"/>
      <w:lvlJc w:val="left"/>
      <w:pPr>
        <w:tabs>
          <w:tab w:val="num" w:pos="2880"/>
        </w:tabs>
        <w:ind w:left="2880" w:hanging="360"/>
      </w:pPr>
      <w:rPr>
        <w:rFonts w:ascii="Times New Roman" w:hAnsi="Times New Roman" w:hint="default"/>
      </w:rPr>
    </w:lvl>
    <w:lvl w:ilvl="4" w:tplc="061A8BA2" w:tentative="1">
      <w:start w:val="1"/>
      <w:numFmt w:val="bullet"/>
      <w:lvlText w:val="•"/>
      <w:lvlJc w:val="left"/>
      <w:pPr>
        <w:tabs>
          <w:tab w:val="num" w:pos="3600"/>
        </w:tabs>
        <w:ind w:left="3600" w:hanging="360"/>
      </w:pPr>
      <w:rPr>
        <w:rFonts w:ascii="Times New Roman" w:hAnsi="Times New Roman" w:hint="default"/>
      </w:rPr>
    </w:lvl>
    <w:lvl w:ilvl="5" w:tplc="27F8D268" w:tentative="1">
      <w:start w:val="1"/>
      <w:numFmt w:val="bullet"/>
      <w:lvlText w:val="•"/>
      <w:lvlJc w:val="left"/>
      <w:pPr>
        <w:tabs>
          <w:tab w:val="num" w:pos="4320"/>
        </w:tabs>
        <w:ind w:left="4320" w:hanging="360"/>
      </w:pPr>
      <w:rPr>
        <w:rFonts w:ascii="Times New Roman" w:hAnsi="Times New Roman" w:hint="default"/>
      </w:rPr>
    </w:lvl>
    <w:lvl w:ilvl="6" w:tplc="602630FE" w:tentative="1">
      <w:start w:val="1"/>
      <w:numFmt w:val="bullet"/>
      <w:lvlText w:val="•"/>
      <w:lvlJc w:val="left"/>
      <w:pPr>
        <w:tabs>
          <w:tab w:val="num" w:pos="5040"/>
        </w:tabs>
        <w:ind w:left="5040" w:hanging="360"/>
      </w:pPr>
      <w:rPr>
        <w:rFonts w:ascii="Times New Roman" w:hAnsi="Times New Roman" w:hint="default"/>
      </w:rPr>
    </w:lvl>
    <w:lvl w:ilvl="7" w:tplc="FE48A6B4" w:tentative="1">
      <w:start w:val="1"/>
      <w:numFmt w:val="bullet"/>
      <w:lvlText w:val="•"/>
      <w:lvlJc w:val="left"/>
      <w:pPr>
        <w:tabs>
          <w:tab w:val="num" w:pos="5760"/>
        </w:tabs>
        <w:ind w:left="5760" w:hanging="360"/>
      </w:pPr>
      <w:rPr>
        <w:rFonts w:ascii="Times New Roman" w:hAnsi="Times New Roman" w:hint="default"/>
      </w:rPr>
    </w:lvl>
    <w:lvl w:ilvl="8" w:tplc="D45A33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616160"/>
    <w:multiLevelType w:val="hybridMultilevel"/>
    <w:tmpl w:val="C5863518"/>
    <w:lvl w:ilvl="0" w:tplc="4B8A583E">
      <w:start w:val="1"/>
      <w:numFmt w:val="bullet"/>
      <w:lvlText w:val="•"/>
      <w:lvlJc w:val="left"/>
      <w:pPr>
        <w:tabs>
          <w:tab w:val="num" w:pos="720"/>
        </w:tabs>
        <w:ind w:left="720" w:hanging="360"/>
      </w:pPr>
      <w:rPr>
        <w:rFonts w:ascii="Times New Roman" w:hAnsi="Times New Roman" w:hint="default"/>
      </w:rPr>
    </w:lvl>
    <w:lvl w:ilvl="1" w:tplc="A1D4EF9C" w:tentative="1">
      <w:start w:val="1"/>
      <w:numFmt w:val="bullet"/>
      <w:lvlText w:val="•"/>
      <w:lvlJc w:val="left"/>
      <w:pPr>
        <w:tabs>
          <w:tab w:val="num" w:pos="1440"/>
        </w:tabs>
        <w:ind w:left="1440" w:hanging="360"/>
      </w:pPr>
      <w:rPr>
        <w:rFonts w:ascii="Times New Roman" w:hAnsi="Times New Roman" w:hint="default"/>
      </w:rPr>
    </w:lvl>
    <w:lvl w:ilvl="2" w:tplc="D534DC8E" w:tentative="1">
      <w:start w:val="1"/>
      <w:numFmt w:val="bullet"/>
      <w:lvlText w:val="•"/>
      <w:lvlJc w:val="left"/>
      <w:pPr>
        <w:tabs>
          <w:tab w:val="num" w:pos="2160"/>
        </w:tabs>
        <w:ind w:left="2160" w:hanging="360"/>
      </w:pPr>
      <w:rPr>
        <w:rFonts w:ascii="Times New Roman" w:hAnsi="Times New Roman" w:hint="default"/>
      </w:rPr>
    </w:lvl>
    <w:lvl w:ilvl="3" w:tplc="F548526E" w:tentative="1">
      <w:start w:val="1"/>
      <w:numFmt w:val="bullet"/>
      <w:lvlText w:val="•"/>
      <w:lvlJc w:val="left"/>
      <w:pPr>
        <w:tabs>
          <w:tab w:val="num" w:pos="2880"/>
        </w:tabs>
        <w:ind w:left="2880" w:hanging="360"/>
      </w:pPr>
      <w:rPr>
        <w:rFonts w:ascii="Times New Roman" w:hAnsi="Times New Roman" w:hint="default"/>
      </w:rPr>
    </w:lvl>
    <w:lvl w:ilvl="4" w:tplc="953A77D8" w:tentative="1">
      <w:start w:val="1"/>
      <w:numFmt w:val="bullet"/>
      <w:lvlText w:val="•"/>
      <w:lvlJc w:val="left"/>
      <w:pPr>
        <w:tabs>
          <w:tab w:val="num" w:pos="3600"/>
        </w:tabs>
        <w:ind w:left="3600" w:hanging="360"/>
      </w:pPr>
      <w:rPr>
        <w:rFonts w:ascii="Times New Roman" w:hAnsi="Times New Roman" w:hint="default"/>
      </w:rPr>
    </w:lvl>
    <w:lvl w:ilvl="5" w:tplc="02F4B6D0" w:tentative="1">
      <w:start w:val="1"/>
      <w:numFmt w:val="bullet"/>
      <w:lvlText w:val="•"/>
      <w:lvlJc w:val="left"/>
      <w:pPr>
        <w:tabs>
          <w:tab w:val="num" w:pos="4320"/>
        </w:tabs>
        <w:ind w:left="4320" w:hanging="360"/>
      </w:pPr>
      <w:rPr>
        <w:rFonts w:ascii="Times New Roman" w:hAnsi="Times New Roman" w:hint="default"/>
      </w:rPr>
    </w:lvl>
    <w:lvl w:ilvl="6" w:tplc="E17E2EE8" w:tentative="1">
      <w:start w:val="1"/>
      <w:numFmt w:val="bullet"/>
      <w:lvlText w:val="•"/>
      <w:lvlJc w:val="left"/>
      <w:pPr>
        <w:tabs>
          <w:tab w:val="num" w:pos="5040"/>
        </w:tabs>
        <w:ind w:left="5040" w:hanging="360"/>
      </w:pPr>
      <w:rPr>
        <w:rFonts w:ascii="Times New Roman" w:hAnsi="Times New Roman" w:hint="default"/>
      </w:rPr>
    </w:lvl>
    <w:lvl w:ilvl="7" w:tplc="C12E7A30" w:tentative="1">
      <w:start w:val="1"/>
      <w:numFmt w:val="bullet"/>
      <w:lvlText w:val="•"/>
      <w:lvlJc w:val="left"/>
      <w:pPr>
        <w:tabs>
          <w:tab w:val="num" w:pos="5760"/>
        </w:tabs>
        <w:ind w:left="5760" w:hanging="360"/>
      </w:pPr>
      <w:rPr>
        <w:rFonts w:ascii="Times New Roman" w:hAnsi="Times New Roman" w:hint="default"/>
      </w:rPr>
    </w:lvl>
    <w:lvl w:ilvl="8" w:tplc="F184F82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B5137E1"/>
    <w:multiLevelType w:val="hybridMultilevel"/>
    <w:tmpl w:val="BE10E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F0526"/>
    <w:multiLevelType w:val="hybridMultilevel"/>
    <w:tmpl w:val="83D6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E25550"/>
    <w:multiLevelType w:val="multilevel"/>
    <w:tmpl w:val="3F30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DF4EC2"/>
    <w:multiLevelType w:val="hybridMultilevel"/>
    <w:tmpl w:val="F28459BC"/>
    <w:lvl w:ilvl="0" w:tplc="E572F8BE">
      <w:start w:val="1"/>
      <w:numFmt w:val="bullet"/>
      <w:lvlText w:val="·"/>
      <w:lvlJc w:val="left"/>
      <w:pPr>
        <w:ind w:left="720" w:hanging="360"/>
      </w:pPr>
      <w:rPr>
        <w:rFonts w:ascii="Symbol" w:hAnsi="Symbol" w:hint="default"/>
      </w:rPr>
    </w:lvl>
    <w:lvl w:ilvl="1" w:tplc="2B00F6DC">
      <w:start w:val="1"/>
      <w:numFmt w:val="bullet"/>
      <w:lvlText w:val="o"/>
      <w:lvlJc w:val="left"/>
      <w:pPr>
        <w:ind w:left="1440" w:hanging="360"/>
      </w:pPr>
      <w:rPr>
        <w:rFonts w:ascii="Courier New" w:hAnsi="Courier New" w:hint="default"/>
      </w:rPr>
    </w:lvl>
    <w:lvl w:ilvl="2" w:tplc="10B6540E">
      <w:start w:val="1"/>
      <w:numFmt w:val="bullet"/>
      <w:lvlText w:val=""/>
      <w:lvlJc w:val="left"/>
      <w:pPr>
        <w:ind w:left="2160" w:hanging="360"/>
      </w:pPr>
      <w:rPr>
        <w:rFonts w:ascii="Wingdings" w:hAnsi="Wingdings" w:hint="default"/>
      </w:rPr>
    </w:lvl>
    <w:lvl w:ilvl="3" w:tplc="33AC983A">
      <w:start w:val="1"/>
      <w:numFmt w:val="bullet"/>
      <w:lvlText w:val=""/>
      <w:lvlJc w:val="left"/>
      <w:pPr>
        <w:ind w:left="2880" w:hanging="360"/>
      </w:pPr>
      <w:rPr>
        <w:rFonts w:ascii="Symbol" w:hAnsi="Symbol" w:hint="default"/>
      </w:rPr>
    </w:lvl>
    <w:lvl w:ilvl="4" w:tplc="57469CDE">
      <w:start w:val="1"/>
      <w:numFmt w:val="bullet"/>
      <w:lvlText w:val="o"/>
      <w:lvlJc w:val="left"/>
      <w:pPr>
        <w:ind w:left="3600" w:hanging="360"/>
      </w:pPr>
      <w:rPr>
        <w:rFonts w:ascii="Courier New" w:hAnsi="Courier New" w:hint="default"/>
      </w:rPr>
    </w:lvl>
    <w:lvl w:ilvl="5" w:tplc="68341C42">
      <w:start w:val="1"/>
      <w:numFmt w:val="bullet"/>
      <w:lvlText w:val=""/>
      <w:lvlJc w:val="left"/>
      <w:pPr>
        <w:ind w:left="4320" w:hanging="360"/>
      </w:pPr>
      <w:rPr>
        <w:rFonts w:ascii="Wingdings" w:hAnsi="Wingdings" w:hint="default"/>
      </w:rPr>
    </w:lvl>
    <w:lvl w:ilvl="6" w:tplc="6A969CB8">
      <w:start w:val="1"/>
      <w:numFmt w:val="bullet"/>
      <w:lvlText w:val=""/>
      <w:lvlJc w:val="left"/>
      <w:pPr>
        <w:ind w:left="5040" w:hanging="360"/>
      </w:pPr>
      <w:rPr>
        <w:rFonts w:ascii="Symbol" w:hAnsi="Symbol" w:hint="default"/>
      </w:rPr>
    </w:lvl>
    <w:lvl w:ilvl="7" w:tplc="E9E20AAA">
      <w:start w:val="1"/>
      <w:numFmt w:val="bullet"/>
      <w:lvlText w:val="o"/>
      <w:lvlJc w:val="left"/>
      <w:pPr>
        <w:ind w:left="5760" w:hanging="360"/>
      </w:pPr>
      <w:rPr>
        <w:rFonts w:ascii="Courier New" w:hAnsi="Courier New" w:hint="default"/>
      </w:rPr>
    </w:lvl>
    <w:lvl w:ilvl="8" w:tplc="8820C4F4">
      <w:start w:val="1"/>
      <w:numFmt w:val="bullet"/>
      <w:lvlText w:val=""/>
      <w:lvlJc w:val="left"/>
      <w:pPr>
        <w:ind w:left="6480" w:hanging="360"/>
      </w:pPr>
      <w:rPr>
        <w:rFonts w:ascii="Wingdings" w:hAnsi="Wingdings" w:hint="default"/>
      </w:rPr>
    </w:lvl>
  </w:abstractNum>
  <w:abstractNum w:abstractNumId="8" w15:restartNumberingAfterBreak="0">
    <w:nsid w:val="556A0E82"/>
    <w:multiLevelType w:val="hybridMultilevel"/>
    <w:tmpl w:val="A214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4139A0"/>
    <w:multiLevelType w:val="hybridMultilevel"/>
    <w:tmpl w:val="F484FB88"/>
    <w:lvl w:ilvl="0" w:tplc="5268D0B8">
      <w:start w:val="1"/>
      <w:numFmt w:val="bullet"/>
      <w:lvlText w:val="•"/>
      <w:lvlJc w:val="left"/>
      <w:pPr>
        <w:tabs>
          <w:tab w:val="num" w:pos="720"/>
        </w:tabs>
        <w:ind w:left="720" w:hanging="360"/>
      </w:pPr>
      <w:rPr>
        <w:rFonts w:ascii="Times New Roman" w:hAnsi="Times New Roman" w:hint="default"/>
      </w:rPr>
    </w:lvl>
    <w:lvl w:ilvl="1" w:tplc="9D542A4C" w:tentative="1">
      <w:start w:val="1"/>
      <w:numFmt w:val="bullet"/>
      <w:lvlText w:val="•"/>
      <w:lvlJc w:val="left"/>
      <w:pPr>
        <w:tabs>
          <w:tab w:val="num" w:pos="1440"/>
        </w:tabs>
        <w:ind w:left="1440" w:hanging="360"/>
      </w:pPr>
      <w:rPr>
        <w:rFonts w:ascii="Times New Roman" w:hAnsi="Times New Roman" w:hint="default"/>
      </w:rPr>
    </w:lvl>
    <w:lvl w:ilvl="2" w:tplc="EABCD486" w:tentative="1">
      <w:start w:val="1"/>
      <w:numFmt w:val="bullet"/>
      <w:lvlText w:val="•"/>
      <w:lvlJc w:val="left"/>
      <w:pPr>
        <w:tabs>
          <w:tab w:val="num" w:pos="2160"/>
        </w:tabs>
        <w:ind w:left="2160" w:hanging="360"/>
      </w:pPr>
      <w:rPr>
        <w:rFonts w:ascii="Times New Roman" w:hAnsi="Times New Roman" w:hint="default"/>
      </w:rPr>
    </w:lvl>
    <w:lvl w:ilvl="3" w:tplc="92065584" w:tentative="1">
      <w:start w:val="1"/>
      <w:numFmt w:val="bullet"/>
      <w:lvlText w:val="•"/>
      <w:lvlJc w:val="left"/>
      <w:pPr>
        <w:tabs>
          <w:tab w:val="num" w:pos="2880"/>
        </w:tabs>
        <w:ind w:left="2880" w:hanging="360"/>
      </w:pPr>
      <w:rPr>
        <w:rFonts w:ascii="Times New Roman" w:hAnsi="Times New Roman" w:hint="default"/>
      </w:rPr>
    </w:lvl>
    <w:lvl w:ilvl="4" w:tplc="FE64F82C" w:tentative="1">
      <w:start w:val="1"/>
      <w:numFmt w:val="bullet"/>
      <w:lvlText w:val="•"/>
      <w:lvlJc w:val="left"/>
      <w:pPr>
        <w:tabs>
          <w:tab w:val="num" w:pos="3600"/>
        </w:tabs>
        <w:ind w:left="3600" w:hanging="360"/>
      </w:pPr>
      <w:rPr>
        <w:rFonts w:ascii="Times New Roman" w:hAnsi="Times New Roman" w:hint="default"/>
      </w:rPr>
    </w:lvl>
    <w:lvl w:ilvl="5" w:tplc="347CF9EC" w:tentative="1">
      <w:start w:val="1"/>
      <w:numFmt w:val="bullet"/>
      <w:lvlText w:val="•"/>
      <w:lvlJc w:val="left"/>
      <w:pPr>
        <w:tabs>
          <w:tab w:val="num" w:pos="4320"/>
        </w:tabs>
        <w:ind w:left="4320" w:hanging="360"/>
      </w:pPr>
      <w:rPr>
        <w:rFonts w:ascii="Times New Roman" w:hAnsi="Times New Roman" w:hint="default"/>
      </w:rPr>
    </w:lvl>
    <w:lvl w:ilvl="6" w:tplc="81202434" w:tentative="1">
      <w:start w:val="1"/>
      <w:numFmt w:val="bullet"/>
      <w:lvlText w:val="•"/>
      <w:lvlJc w:val="left"/>
      <w:pPr>
        <w:tabs>
          <w:tab w:val="num" w:pos="5040"/>
        </w:tabs>
        <w:ind w:left="5040" w:hanging="360"/>
      </w:pPr>
      <w:rPr>
        <w:rFonts w:ascii="Times New Roman" w:hAnsi="Times New Roman" w:hint="default"/>
      </w:rPr>
    </w:lvl>
    <w:lvl w:ilvl="7" w:tplc="63AC1F0C" w:tentative="1">
      <w:start w:val="1"/>
      <w:numFmt w:val="bullet"/>
      <w:lvlText w:val="•"/>
      <w:lvlJc w:val="left"/>
      <w:pPr>
        <w:tabs>
          <w:tab w:val="num" w:pos="5760"/>
        </w:tabs>
        <w:ind w:left="5760" w:hanging="360"/>
      </w:pPr>
      <w:rPr>
        <w:rFonts w:ascii="Times New Roman" w:hAnsi="Times New Roman" w:hint="default"/>
      </w:rPr>
    </w:lvl>
    <w:lvl w:ilvl="8" w:tplc="7FDCB79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72B484B"/>
    <w:multiLevelType w:val="multilevel"/>
    <w:tmpl w:val="5A10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AF1971"/>
    <w:multiLevelType w:val="multilevel"/>
    <w:tmpl w:val="848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A3299F"/>
    <w:multiLevelType w:val="multilevel"/>
    <w:tmpl w:val="F150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2D783C"/>
    <w:multiLevelType w:val="multilevel"/>
    <w:tmpl w:val="AA5A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5022D5"/>
    <w:multiLevelType w:val="multilevel"/>
    <w:tmpl w:val="E70C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706541"/>
    <w:multiLevelType w:val="multilevel"/>
    <w:tmpl w:val="8696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7D198B"/>
    <w:multiLevelType w:val="hybridMultilevel"/>
    <w:tmpl w:val="25160BB2"/>
    <w:lvl w:ilvl="0" w:tplc="FA2CEF10">
      <w:start w:val="1"/>
      <w:numFmt w:val="bullet"/>
      <w:lvlText w:val="•"/>
      <w:lvlJc w:val="left"/>
      <w:pPr>
        <w:tabs>
          <w:tab w:val="num" w:pos="720"/>
        </w:tabs>
        <w:ind w:left="720" w:hanging="360"/>
      </w:pPr>
      <w:rPr>
        <w:rFonts w:ascii="Times New Roman" w:hAnsi="Times New Roman" w:hint="default"/>
      </w:rPr>
    </w:lvl>
    <w:lvl w:ilvl="1" w:tplc="C184916C" w:tentative="1">
      <w:start w:val="1"/>
      <w:numFmt w:val="bullet"/>
      <w:lvlText w:val="•"/>
      <w:lvlJc w:val="left"/>
      <w:pPr>
        <w:tabs>
          <w:tab w:val="num" w:pos="1440"/>
        </w:tabs>
        <w:ind w:left="1440" w:hanging="360"/>
      </w:pPr>
      <w:rPr>
        <w:rFonts w:ascii="Times New Roman" w:hAnsi="Times New Roman" w:hint="default"/>
      </w:rPr>
    </w:lvl>
    <w:lvl w:ilvl="2" w:tplc="5F3276D8" w:tentative="1">
      <w:start w:val="1"/>
      <w:numFmt w:val="bullet"/>
      <w:lvlText w:val="•"/>
      <w:lvlJc w:val="left"/>
      <w:pPr>
        <w:tabs>
          <w:tab w:val="num" w:pos="2160"/>
        </w:tabs>
        <w:ind w:left="2160" w:hanging="360"/>
      </w:pPr>
      <w:rPr>
        <w:rFonts w:ascii="Times New Roman" w:hAnsi="Times New Roman" w:hint="default"/>
      </w:rPr>
    </w:lvl>
    <w:lvl w:ilvl="3" w:tplc="BCA6B2B0" w:tentative="1">
      <w:start w:val="1"/>
      <w:numFmt w:val="bullet"/>
      <w:lvlText w:val="•"/>
      <w:lvlJc w:val="left"/>
      <w:pPr>
        <w:tabs>
          <w:tab w:val="num" w:pos="2880"/>
        </w:tabs>
        <w:ind w:left="2880" w:hanging="360"/>
      </w:pPr>
      <w:rPr>
        <w:rFonts w:ascii="Times New Roman" w:hAnsi="Times New Roman" w:hint="default"/>
      </w:rPr>
    </w:lvl>
    <w:lvl w:ilvl="4" w:tplc="7CF8B254" w:tentative="1">
      <w:start w:val="1"/>
      <w:numFmt w:val="bullet"/>
      <w:lvlText w:val="•"/>
      <w:lvlJc w:val="left"/>
      <w:pPr>
        <w:tabs>
          <w:tab w:val="num" w:pos="3600"/>
        </w:tabs>
        <w:ind w:left="3600" w:hanging="360"/>
      </w:pPr>
      <w:rPr>
        <w:rFonts w:ascii="Times New Roman" w:hAnsi="Times New Roman" w:hint="default"/>
      </w:rPr>
    </w:lvl>
    <w:lvl w:ilvl="5" w:tplc="F31879C0" w:tentative="1">
      <w:start w:val="1"/>
      <w:numFmt w:val="bullet"/>
      <w:lvlText w:val="•"/>
      <w:lvlJc w:val="left"/>
      <w:pPr>
        <w:tabs>
          <w:tab w:val="num" w:pos="4320"/>
        </w:tabs>
        <w:ind w:left="4320" w:hanging="360"/>
      </w:pPr>
      <w:rPr>
        <w:rFonts w:ascii="Times New Roman" w:hAnsi="Times New Roman" w:hint="default"/>
      </w:rPr>
    </w:lvl>
    <w:lvl w:ilvl="6" w:tplc="6096AEC8" w:tentative="1">
      <w:start w:val="1"/>
      <w:numFmt w:val="bullet"/>
      <w:lvlText w:val="•"/>
      <w:lvlJc w:val="left"/>
      <w:pPr>
        <w:tabs>
          <w:tab w:val="num" w:pos="5040"/>
        </w:tabs>
        <w:ind w:left="5040" w:hanging="360"/>
      </w:pPr>
      <w:rPr>
        <w:rFonts w:ascii="Times New Roman" w:hAnsi="Times New Roman" w:hint="default"/>
      </w:rPr>
    </w:lvl>
    <w:lvl w:ilvl="7" w:tplc="9E324FF4" w:tentative="1">
      <w:start w:val="1"/>
      <w:numFmt w:val="bullet"/>
      <w:lvlText w:val="•"/>
      <w:lvlJc w:val="left"/>
      <w:pPr>
        <w:tabs>
          <w:tab w:val="num" w:pos="5760"/>
        </w:tabs>
        <w:ind w:left="5760" w:hanging="360"/>
      </w:pPr>
      <w:rPr>
        <w:rFonts w:ascii="Times New Roman" w:hAnsi="Times New Roman" w:hint="default"/>
      </w:rPr>
    </w:lvl>
    <w:lvl w:ilvl="8" w:tplc="AAA61972" w:tentative="1">
      <w:start w:val="1"/>
      <w:numFmt w:val="bullet"/>
      <w:lvlText w:val="•"/>
      <w:lvlJc w:val="left"/>
      <w:pPr>
        <w:tabs>
          <w:tab w:val="num" w:pos="6480"/>
        </w:tabs>
        <w:ind w:left="6480" w:hanging="360"/>
      </w:pPr>
      <w:rPr>
        <w:rFonts w:ascii="Times New Roman" w:hAnsi="Times New Roman" w:hint="default"/>
      </w:rPr>
    </w:lvl>
  </w:abstractNum>
  <w:num w:numId="1" w16cid:durableId="1473643901">
    <w:abstractNumId w:val="7"/>
  </w:num>
  <w:num w:numId="2" w16cid:durableId="607851183">
    <w:abstractNumId w:val="11"/>
  </w:num>
  <w:num w:numId="3" w16cid:durableId="1531410090">
    <w:abstractNumId w:val="5"/>
  </w:num>
  <w:num w:numId="4" w16cid:durableId="200214925">
    <w:abstractNumId w:val="12"/>
  </w:num>
  <w:num w:numId="5" w16cid:durableId="2059433617">
    <w:abstractNumId w:val="0"/>
  </w:num>
  <w:num w:numId="6" w16cid:durableId="1958372724">
    <w:abstractNumId w:val="8"/>
  </w:num>
  <w:num w:numId="7" w16cid:durableId="202058719">
    <w:abstractNumId w:val="3"/>
  </w:num>
  <w:num w:numId="8" w16cid:durableId="62335508">
    <w:abstractNumId w:val="9"/>
  </w:num>
  <w:num w:numId="9" w16cid:durableId="1590187968">
    <w:abstractNumId w:val="2"/>
  </w:num>
  <w:num w:numId="10" w16cid:durableId="1401056479">
    <w:abstractNumId w:val="16"/>
  </w:num>
  <w:num w:numId="11" w16cid:durableId="2099905594">
    <w:abstractNumId w:val="15"/>
  </w:num>
  <w:num w:numId="12" w16cid:durableId="790317630">
    <w:abstractNumId w:val="10"/>
  </w:num>
  <w:num w:numId="13" w16cid:durableId="2009014433">
    <w:abstractNumId w:val="14"/>
  </w:num>
  <w:num w:numId="14" w16cid:durableId="1397046563">
    <w:abstractNumId w:val="4"/>
  </w:num>
  <w:num w:numId="15" w16cid:durableId="2124684052">
    <w:abstractNumId w:val="13"/>
  </w:num>
  <w:num w:numId="16" w16cid:durableId="273248452">
    <w:abstractNumId w:val="6"/>
  </w:num>
  <w:num w:numId="17" w16cid:durableId="1870140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69"/>
    <w:rsid w:val="00004DD9"/>
    <w:rsid w:val="00011595"/>
    <w:rsid w:val="00015311"/>
    <w:rsid w:val="000235E4"/>
    <w:rsid w:val="00025626"/>
    <w:rsid w:val="00032E65"/>
    <w:rsid w:val="0003477A"/>
    <w:rsid w:val="00034EDB"/>
    <w:rsid w:val="00037DB4"/>
    <w:rsid w:val="00040566"/>
    <w:rsid w:val="00040748"/>
    <w:rsid w:val="00042184"/>
    <w:rsid w:val="00045224"/>
    <w:rsid w:val="0004612C"/>
    <w:rsid w:val="00047B27"/>
    <w:rsid w:val="000546A9"/>
    <w:rsid w:val="0006020E"/>
    <w:rsid w:val="0008560E"/>
    <w:rsid w:val="00097FC5"/>
    <w:rsid w:val="000B4937"/>
    <w:rsid w:val="000B75CB"/>
    <w:rsid w:val="000B7C4F"/>
    <w:rsid w:val="000C2BA2"/>
    <w:rsid w:val="000D7280"/>
    <w:rsid w:val="000D791F"/>
    <w:rsid w:val="000F22EF"/>
    <w:rsid w:val="000F525D"/>
    <w:rsid w:val="0010024F"/>
    <w:rsid w:val="001114C2"/>
    <w:rsid w:val="00115CB1"/>
    <w:rsid w:val="00121D56"/>
    <w:rsid w:val="001329C0"/>
    <w:rsid w:val="00137345"/>
    <w:rsid w:val="0014367C"/>
    <w:rsid w:val="00143C92"/>
    <w:rsid w:val="00144E9C"/>
    <w:rsid w:val="001458AB"/>
    <w:rsid w:val="00155AA4"/>
    <w:rsid w:val="001704C2"/>
    <w:rsid w:val="00181D88"/>
    <w:rsid w:val="00182837"/>
    <w:rsid w:val="00190DE5"/>
    <w:rsid w:val="00192690"/>
    <w:rsid w:val="001A1685"/>
    <w:rsid w:val="001A17CA"/>
    <w:rsid w:val="001A2037"/>
    <w:rsid w:val="001B1F30"/>
    <w:rsid w:val="001B4498"/>
    <w:rsid w:val="001C2931"/>
    <w:rsid w:val="001C60AE"/>
    <w:rsid w:val="001C772D"/>
    <w:rsid w:val="001D354F"/>
    <w:rsid w:val="001D7A92"/>
    <w:rsid w:val="001E4905"/>
    <w:rsid w:val="001E6E6A"/>
    <w:rsid w:val="001E7301"/>
    <w:rsid w:val="001E7D73"/>
    <w:rsid w:val="001F41D0"/>
    <w:rsid w:val="002022D4"/>
    <w:rsid w:val="0021301C"/>
    <w:rsid w:val="00216522"/>
    <w:rsid w:val="00226EBB"/>
    <w:rsid w:val="00232E60"/>
    <w:rsid w:val="00235AE8"/>
    <w:rsid w:val="002368BF"/>
    <w:rsid w:val="00242CE7"/>
    <w:rsid w:val="0024613A"/>
    <w:rsid w:val="00256440"/>
    <w:rsid w:val="00264472"/>
    <w:rsid w:val="002760C9"/>
    <w:rsid w:val="00276A41"/>
    <w:rsid w:val="002800E4"/>
    <w:rsid w:val="00283DB0"/>
    <w:rsid w:val="002929A6"/>
    <w:rsid w:val="00293898"/>
    <w:rsid w:val="002959A6"/>
    <w:rsid w:val="002B3375"/>
    <w:rsid w:val="002B43F9"/>
    <w:rsid w:val="002B6686"/>
    <w:rsid w:val="002C3220"/>
    <w:rsid w:val="002C4DBB"/>
    <w:rsid w:val="002C4F53"/>
    <w:rsid w:val="002C7FF5"/>
    <w:rsid w:val="002D79EB"/>
    <w:rsid w:val="002E13F6"/>
    <w:rsid w:val="002E1C55"/>
    <w:rsid w:val="002F225C"/>
    <w:rsid w:val="002F3157"/>
    <w:rsid w:val="002F3712"/>
    <w:rsid w:val="003014CA"/>
    <w:rsid w:val="00303591"/>
    <w:rsid w:val="0030521F"/>
    <w:rsid w:val="00305711"/>
    <w:rsid w:val="00310D9E"/>
    <w:rsid w:val="0031116E"/>
    <w:rsid w:val="0031439F"/>
    <w:rsid w:val="00322288"/>
    <w:rsid w:val="00330A69"/>
    <w:rsid w:val="00356408"/>
    <w:rsid w:val="003658B4"/>
    <w:rsid w:val="00371B12"/>
    <w:rsid w:val="0037234A"/>
    <w:rsid w:val="00396776"/>
    <w:rsid w:val="003B1ABD"/>
    <w:rsid w:val="003C1C5C"/>
    <w:rsid w:val="003C6A87"/>
    <w:rsid w:val="003D2812"/>
    <w:rsid w:val="003D2899"/>
    <w:rsid w:val="003D668A"/>
    <w:rsid w:val="003E1185"/>
    <w:rsid w:val="003E149C"/>
    <w:rsid w:val="003F0F11"/>
    <w:rsid w:val="003F4779"/>
    <w:rsid w:val="0040193E"/>
    <w:rsid w:val="00410521"/>
    <w:rsid w:val="004117CF"/>
    <w:rsid w:val="004129AB"/>
    <w:rsid w:val="00413422"/>
    <w:rsid w:val="0041759A"/>
    <w:rsid w:val="004235A7"/>
    <w:rsid w:val="00444E03"/>
    <w:rsid w:val="00445FC7"/>
    <w:rsid w:val="00453C29"/>
    <w:rsid w:val="00453D87"/>
    <w:rsid w:val="004541CD"/>
    <w:rsid w:val="00455FDF"/>
    <w:rsid w:val="0045641E"/>
    <w:rsid w:val="004725D3"/>
    <w:rsid w:val="0047645D"/>
    <w:rsid w:val="004778B6"/>
    <w:rsid w:val="00485CFF"/>
    <w:rsid w:val="00492C2D"/>
    <w:rsid w:val="00492D58"/>
    <w:rsid w:val="004A1642"/>
    <w:rsid w:val="004A5DEE"/>
    <w:rsid w:val="004C0F30"/>
    <w:rsid w:val="004D0518"/>
    <w:rsid w:val="004D55DF"/>
    <w:rsid w:val="004E72F2"/>
    <w:rsid w:val="004F0FCF"/>
    <w:rsid w:val="004F17C4"/>
    <w:rsid w:val="004F5C1F"/>
    <w:rsid w:val="00510372"/>
    <w:rsid w:val="00511457"/>
    <w:rsid w:val="005176C5"/>
    <w:rsid w:val="00520AC7"/>
    <w:rsid w:val="00523094"/>
    <w:rsid w:val="005249ED"/>
    <w:rsid w:val="00525042"/>
    <w:rsid w:val="005257F2"/>
    <w:rsid w:val="00526858"/>
    <w:rsid w:val="00526DE5"/>
    <w:rsid w:val="0054218D"/>
    <w:rsid w:val="00542459"/>
    <w:rsid w:val="00546939"/>
    <w:rsid w:val="005475EC"/>
    <w:rsid w:val="00552142"/>
    <w:rsid w:val="00554ABD"/>
    <w:rsid w:val="0055724D"/>
    <w:rsid w:val="00560F03"/>
    <w:rsid w:val="00561EA6"/>
    <w:rsid w:val="0056219E"/>
    <w:rsid w:val="005832D7"/>
    <w:rsid w:val="005835BB"/>
    <w:rsid w:val="00583DFF"/>
    <w:rsid w:val="0058498C"/>
    <w:rsid w:val="00591B3B"/>
    <w:rsid w:val="005921B2"/>
    <w:rsid w:val="00596480"/>
    <w:rsid w:val="005C1087"/>
    <w:rsid w:val="005C506B"/>
    <w:rsid w:val="005C7A7C"/>
    <w:rsid w:val="005D7943"/>
    <w:rsid w:val="005E0496"/>
    <w:rsid w:val="005F13E2"/>
    <w:rsid w:val="005F4411"/>
    <w:rsid w:val="005F75C7"/>
    <w:rsid w:val="00605E89"/>
    <w:rsid w:val="00607985"/>
    <w:rsid w:val="00616D0E"/>
    <w:rsid w:val="00624BB3"/>
    <w:rsid w:val="006305E1"/>
    <w:rsid w:val="00635B30"/>
    <w:rsid w:val="00640004"/>
    <w:rsid w:val="00641247"/>
    <w:rsid w:val="00646D85"/>
    <w:rsid w:val="0065017A"/>
    <w:rsid w:val="00652244"/>
    <w:rsid w:val="00661AFC"/>
    <w:rsid w:val="00665B35"/>
    <w:rsid w:val="00670235"/>
    <w:rsid w:val="00671BBB"/>
    <w:rsid w:val="0067459B"/>
    <w:rsid w:val="006768B8"/>
    <w:rsid w:val="00677E05"/>
    <w:rsid w:val="00681E8E"/>
    <w:rsid w:val="006848FB"/>
    <w:rsid w:val="0068540F"/>
    <w:rsid w:val="00686E2B"/>
    <w:rsid w:val="006A18D2"/>
    <w:rsid w:val="006A22B0"/>
    <w:rsid w:val="006A4F9B"/>
    <w:rsid w:val="006A5D12"/>
    <w:rsid w:val="006B04DD"/>
    <w:rsid w:val="006B13C2"/>
    <w:rsid w:val="006B2137"/>
    <w:rsid w:val="006C132B"/>
    <w:rsid w:val="006C383E"/>
    <w:rsid w:val="006C5BBB"/>
    <w:rsid w:val="006C6B3A"/>
    <w:rsid w:val="006C6D36"/>
    <w:rsid w:val="006D02A6"/>
    <w:rsid w:val="006D7994"/>
    <w:rsid w:val="006E7C13"/>
    <w:rsid w:val="006F13C0"/>
    <w:rsid w:val="006F4002"/>
    <w:rsid w:val="006F7751"/>
    <w:rsid w:val="00703D00"/>
    <w:rsid w:val="00707F42"/>
    <w:rsid w:val="0071069D"/>
    <w:rsid w:val="00711F52"/>
    <w:rsid w:val="00721273"/>
    <w:rsid w:val="007215D3"/>
    <w:rsid w:val="00721B08"/>
    <w:rsid w:val="00727190"/>
    <w:rsid w:val="00727568"/>
    <w:rsid w:val="00734F6D"/>
    <w:rsid w:val="00735474"/>
    <w:rsid w:val="00736463"/>
    <w:rsid w:val="00745FCA"/>
    <w:rsid w:val="00752375"/>
    <w:rsid w:val="007608CF"/>
    <w:rsid w:val="00771E40"/>
    <w:rsid w:val="0077768F"/>
    <w:rsid w:val="00786E19"/>
    <w:rsid w:val="00792800"/>
    <w:rsid w:val="00794B6D"/>
    <w:rsid w:val="00794E7F"/>
    <w:rsid w:val="0079568B"/>
    <w:rsid w:val="007B0870"/>
    <w:rsid w:val="007B6CDE"/>
    <w:rsid w:val="007B7AB7"/>
    <w:rsid w:val="007D35C9"/>
    <w:rsid w:val="007D66F1"/>
    <w:rsid w:val="007D71AF"/>
    <w:rsid w:val="007E2E73"/>
    <w:rsid w:val="007E5621"/>
    <w:rsid w:val="00801D49"/>
    <w:rsid w:val="00803923"/>
    <w:rsid w:val="00820642"/>
    <w:rsid w:val="00830634"/>
    <w:rsid w:val="00843AD7"/>
    <w:rsid w:val="00851859"/>
    <w:rsid w:val="0085539E"/>
    <w:rsid w:val="00870FF3"/>
    <w:rsid w:val="00873C68"/>
    <w:rsid w:val="0087606C"/>
    <w:rsid w:val="0088031E"/>
    <w:rsid w:val="00883E25"/>
    <w:rsid w:val="00886C0F"/>
    <w:rsid w:val="00886E5A"/>
    <w:rsid w:val="00894684"/>
    <w:rsid w:val="008A0551"/>
    <w:rsid w:val="008A0C22"/>
    <w:rsid w:val="008A1911"/>
    <w:rsid w:val="008A268B"/>
    <w:rsid w:val="008A408C"/>
    <w:rsid w:val="008A6D3A"/>
    <w:rsid w:val="008A7199"/>
    <w:rsid w:val="008C000D"/>
    <w:rsid w:val="008C1E13"/>
    <w:rsid w:val="008C7945"/>
    <w:rsid w:val="008D1E00"/>
    <w:rsid w:val="008D2EEE"/>
    <w:rsid w:val="008D75B4"/>
    <w:rsid w:val="008E0798"/>
    <w:rsid w:val="008E2058"/>
    <w:rsid w:val="008E2382"/>
    <w:rsid w:val="008E260F"/>
    <w:rsid w:val="008E32F4"/>
    <w:rsid w:val="008E6734"/>
    <w:rsid w:val="008F272D"/>
    <w:rsid w:val="008F2AC1"/>
    <w:rsid w:val="008F71EE"/>
    <w:rsid w:val="00912C28"/>
    <w:rsid w:val="00915A5D"/>
    <w:rsid w:val="00920A33"/>
    <w:rsid w:val="00923ED6"/>
    <w:rsid w:val="009256D3"/>
    <w:rsid w:val="009322F1"/>
    <w:rsid w:val="00936B89"/>
    <w:rsid w:val="0094054D"/>
    <w:rsid w:val="009429BC"/>
    <w:rsid w:val="0094601F"/>
    <w:rsid w:val="009461A3"/>
    <w:rsid w:val="009509EB"/>
    <w:rsid w:val="0095587B"/>
    <w:rsid w:val="00956069"/>
    <w:rsid w:val="00956CD4"/>
    <w:rsid w:val="00966974"/>
    <w:rsid w:val="00975F82"/>
    <w:rsid w:val="009763E7"/>
    <w:rsid w:val="009805B6"/>
    <w:rsid w:val="0098644C"/>
    <w:rsid w:val="00987EDE"/>
    <w:rsid w:val="00990883"/>
    <w:rsid w:val="009921CB"/>
    <w:rsid w:val="009938B7"/>
    <w:rsid w:val="009B14B7"/>
    <w:rsid w:val="009B3485"/>
    <w:rsid w:val="009B59A8"/>
    <w:rsid w:val="009C70EC"/>
    <w:rsid w:val="009D63B9"/>
    <w:rsid w:val="009D64FA"/>
    <w:rsid w:val="009E1540"/>
    <w:rsid w:val="009E4F6B"/>
    <w:rsid w:val="009E7793"/>
    <w:rsid w:val="009F5892"/>
    <w:rsid w:val="00A00FE9"/>
    <w:rsid w:val="00A0413B"/>
    <w:rsid w:val="00A05D4E"/>
    <w:rsid w:val="00A276C5"/>
    <w:rsid w:val="00A29E6F"/>
    <w:rsid w:val="00A30011"/>
    <w:rsid w:val="00A46436"/>
    <w:rsid w:val="00A531E5"/>
    <w:rsid w:val="00A611A5"/>
    <w:rsid w:val="00A63124"/>
    <w:rsid w:val="00A644C6"/>
    <w:rsid w:val="00A779DB"/>
    <w:rsid w:val="00A80FCD"/>
    <w:rsid w:val="00A83BB3"/>
    <w:rsid w:val="00A86AC0"/>
    <w:rsid w:val="00A919D1"/>
    <w:rsid w:val="00A92149"/>
    <w:rsid w:val="00A93DEF"/>
    <w:rsid w:val="00A96805"/>
    <w:rsid w:val="00AA0BB3"/>
    <w:rsid w:val="00AB0FF5"/>
    <w:rsid w:val="00AB11AF"/>
    <w:rsid w:val="00AB20A1"/>
    <w:rsid w:val="00AB479E"/>
    <w:rsid w:val="00AC4D24"/>
    <w:rsid w:val="00AD03BC"/>
    <w:rsid w:val="00AD1600"/>
    <w:rsid w:val="00AD4147"/>
    <w:rsid w:val="00AD7D4D"/>
    <w:rsid w:val="00AE6BFA"/>
    <w:rsid w:val="00AF31C5"/>
    <w:rsid w:val="00AF35CF"/>
    <w:rsid w:val="00AF72E8"/>
    <w:rsid w:val="00B12806"/>
    <w:rsid w:val="00B17F9C"/>
    <w:rsid w:val="00B21953"/>
    <w:rsid w:val="00B32106"/>
    <w:rsid w:val="00B337D9"/>
    <w:rsid w:val="00B343CB"/>
    <w:rsid w:val="00B35EB5"/>
    <w:rsid w:val="00B41C36"/>
    <w:rsid w:val="00B42DA8"/>
    <w:rsid w:val="00B44626"/>
    <w:rsid w:val="00B46C18"/>
    <w:rsid w:val="00B51DFD"/>
    <w:rsid w:val="00B66BFD"/>
    <w:rsid w:val="00B8009C"/>
    <w:rsid w:val="00B8669E"/>
    <w:rsid w:val="00B94EBC"/>
    <w:rsid w:val="00B96656"/>
    <w:rsid w:val="00BA161F"/>
    <w:rsid w:val="00BA5475"/>
    <w:rsid w:val="00BB05FB"/>
    <w:rsid w:val="00BC1257"/>
    <w:rsid w:val="00BC4AEB"/>
    <w:rsid w:val="00BD1027"/>
    <w:rsid w:val="00BD28A2"/>
    <w:rsid w:val="00BD4977"/>
    <w:rsid w:val="00BD539D"/>
    <w:rsid w:val="00BD54B2"/>
    <w:rsid w:val="00BE496B"/>
    <w:rsid w:val="00BE4AE2"/>
    <w:rsid w:val="00BF4AC3"/>
    <w:rsid w:val="00C03364"/>
    <w:rsid w:val="00C05B3F"/>
    <w:rsid w:val="00C10D4D"/>
    <w:rsid w:val="00C117A8"/>
    <w:rsid w:val="00C169F4"/>
    <w:rsid w:val="00C24164"/>
    <w:rsid w:val="00C24FDF"/>
    <w:rsid w:val="00C261BE"/>
    <w:rsid w:val="00C31019"/>
    <w:rsid w:val="00C35336"/>
    <w:rsid w:val="00C40929"/>
    <w:rsid w:val="00C41806"/>
    <w:rsid w:val="00C433EE"/>
    <w:rsid w:val="00C45883"/>
    <w:rsid w:val="00C6009D"/>
    <w:rsid w:val="00C63132"/>
    <w:rsid w:val="00C6639A"/>
    <w:rsid w:val="00C749F1"/>
    <w:rsid w:val="00C75241"/>
    <w:rsid w:val="00C7529E"/>
    <w:rsid w:val="00C768DC"/>
    <w:rsid w:val="00C80DB7"/>
    <w:rsid w:val="00C825B0"/>
    <w:rsid w:val="00C83CD1"/>
    <w:rsid w:val="00C92C52"/>
    <w:rsid w:val="00C950D1"/>
    <w:rsid w:val="00C95A2B"/>
    <w:rsid w:val="00C95E64"/>
    <w:rsid w:val="00CA0B09"/>
    <w:rsid w:val="00CA231B"/>
    <w:rsid w:val="00CA65CB"/>
    <w:rsid w:val="00CB225A"/>
    <w:rsid w:val="00CE2CB5"/>
    <w:rsid w:val="00CE492E"/>
    <w:rsid w:val="00CE4C0C"/>
    <w:rsid w:val="00CF084D"/>
    <w:rsid w:val="00CF6E84"/>
    <w:rsid w:val="00D1268C"/>
    <w:rsid w:val="00D13ECB"/>
    <w:rsid w:val="00D15DA6"/>
    <w:rsid w:val="00D1706D"/>
    <w:rsid w:val="00D208E1"/>
    <w:rsid w:val="00D262AF"/>
    <w:rsid w:val="00D37B3E"/>
    <w:rsid w:val="00D408D5"/>
    <w:rsid w:val="00D5207A"/>
    <w:rsid w:val="00D538A3"/>
    <w:rsid w:val="00D5766D"/>
    <w:rsid w:val="00D57F62"/>
    <w:rsid w:val="00D6372E"/>
    <w:rsid w:val="00D65F50"/>
    <w:rsid w:val="00D66D37"/>
    <w:rsid w:val="00D73A6D"/>
    <w:rsid w:val="00D73ED7"/>
    <w:rsid w:val="00D86B11"/>
    <w:rsid w:val="00D8724B"/>
    <w:rsid w:val="00D93EE9"/>
    <w:rsid w:val="00D96275"/>
    <w:rsid w:val="00DA5F96"/>
    <w:rsid w:val="00DB0628"/>
    <w:rsid w:val="00DB0680"/>
    <w:rsid w:val="00DB0853"/>
    <w:rsid w:val="00DB3028"/>
    <w:rsid w:val="00DC1D99"/>
    <w:rsid w:val="00DC3A45"/>
    <w:rsid w:val="00DC4877"/>
    <w:rsid w:val="00DD1568"/>
    <w:rsid w:val="00DE0E59"/>
    <w:rsid w:val="00DE1F9F"/>
    <w:rsid w:val="00DE4FBE"/>
    <w:rsid w:val="00DF7395"/>
    <w:rsid w:val="00E04896"/>
    <w:rsid w:val="00E24253"/>
    <w:rsid w:val="00E33052"/>
    <w:rsid w:val="00E36D29"/>
    <w:rsid w:val="00E37A37"/>
    <w:rsid w:val="00E43800"/>
    <w:rsid w:val="00E448AB"/>
    <w:rsid w:val="00E546A0"/>
    <w:rsid w:val="00E61017"/>
    <w:rsid w:val="00E631D4"/>
    <w:rsid w:val="00E70FB0"/>
    <w:rsid w:val="00E71AAB"/>
    <w:rsid w:val="00E73006"/>
    <w:rsid w:val="00E80B21"/>
    <w:rsid w:val="00E82801"/>
    <w:rsid w:val="00E82C56"/>
    <w:rsid w:val="00E8382C"/>
    <w:rsid w:val="00E85CC3"/>
    <w:rsid w:val="00E86BDD"/>
    <w:rsid w:val="00EA1538"/>
    <w:rsid w:val="00EA3CDB"/>
    <w:rsid w:val="00EA680D"/>
    <w:rsid w:val="00EA7034"/>
    <w:rsid w:val="00EB2C44"/>
    <w:rsid w:val="00EB40DB"/>
    <w:rsid w:val="00ED39A3"/>
    <w:rsid w:val="00ED68CA"/>
    <w:rsid w:val="00ED6D17"/>
    <w:rsid w:val="00EE0FDD"/>
    <w:rsid w:val="00EE1A90"/>
    <w:rsid w:val="00EE524D"/>
    <w:rsid w:val="00EE7A63"/>
    <w:rsid w:val="00EF0090"/>
    <w:rsid w:val="00EF2A73"/>
    <w:rsid w:val="00EF694A"/>
    <w:rsid w:val="00F03FA3"/>
    <w:rsid w:val="00F06FF7"/>
    <w:rsid w:val="00F12905"/>
    <w:rsid w:val="00F1459D"/>
    <w:rsid w:val="00F157B4"/>
    <w:rsid w:val="00F21410"/>
    <w:rsid w:val="00F22D5C"/>
    <w:rsid w:val="00F40CDF"/>
    <w:rsid w:val="00F4125C"/>
    <w:rsid w:val="00F467E7"/>
    <w:rsid w:val="00F47231"/>
    <w:rsid w:val="00F528A3"/>
    <w:rsid w:val="00F5530A"/>
    <w:rsid w:val="00F5550F"/>
    <w:rsid w:val="00F71573"/>
    <w:rsid w:val="00F7256D"/>
    <w:rsid w:val="00F72A87"/>
    <w:rsid w:val="00F7607D"/>
    <w:rsid w:val="00F7780C"/>
    <w:rsid w:val="00F81AE4"/>
    <w:rsid w:val="00FA60CB"/>
    <w:rsid w:val="00FB7AF2"/>
    <w:rsid w:val="00FC39A3"/>
    <w:rsid w:val="00FC3DBF"/>
    <w:rsid w:val="00FD2981"/>
    <w:rsid w:val="00FD4620"/>
    <w:rsid w:val="00FD5BB9"/>
    <w:rsid w:val="00FD6445"/>
    <w:rsid w:val="00FE7891"/>
    <w:rsid w:val="00FF1551"/>
    <w:rsid w:val="00FF26FA"/>
    <w:rsid w:val="00FF4C79"/>
    <w:rsid w:val="00FF6468"/>
    <w:rsid w:val="00FF7179"/>
    <w:rsid w:val="00FF763E"/>
    <w:rsid w:val="02F380A1"/>
    <w:rsid w:val="04113A0F"/>
    <w:rsid w:val="043D1788"/>
    <w:rsid w:val="052D6992"/>
    <w:rsid w:val="05BFC25E"/>
    <w:rsid w:val="068488C2"/>
    <w:rsid w:val="06AB29CF"/>
    <w:rsid w:val="06C83F3E"/>
    <w:rsid w:val="075356D3"/>
    <w:rsid w:val="08372415"/>
    <w:rsid w:val="0888E3D1"/>
    <w:rsid w:val="09BD4B70"/>
    <w:rsid w:val="09CB29CE"/>
    <w:rsid w:val="09D4D795"/>
    <w:rsid w:val="0A1D3C29"/>
    <w:rsid w:val="0B66770A"/>
    <w:rsid w:val="0B6CDE69"/>
    <w:rsid w:val="0B72A1DF"/>
    <w:rsid w:val="0BA4F282"/>
    <w:rsid w:val="0BEAFF32"/>
    <w:rsid w:val="0C86256E"/>
    <w:rsid w:val="0C94D832"/>
    <w:rsid w:val="0D122237"/>
    <w:rsid w:val="0D64D30B"/>
    <w:rsid w:val="0D95E457"/>
    <w:rsid w:val="0D98B5C3"/>
    <w:rsid w:val="0DC9FEEB"/>
    <w:rsid w:val="0DFD0231"/>
    <w:rsid w:val="0E06A58D"/>
    <w:rsid w:val="0E44CF6A"/>
    <w:rsid w:val="0F241F29"/>
    <w:rsid w:val="0F3D800C"/>
    <w:rsid w:val="0F8C07B9"/>
    <w:rsid w:val="0FB218E2"/>
    <w:rsid w:val="10204EFD"/>
    <w:rsid w:val="1056651F"/>
    <w:rsid w:val="1077E4B1"/>
    <w:rsid w:val="11053A3A"/>
    <w:rsid w:val="124DAC2D"/>
    <w:rsid w:val="12875FD7"/>
    <w:rsid w:val="135821E1"/>
    <w:rsid w:val="13E12913"/>
    <w:rsid w:val="14319BF6"/>
    <w:rsid w:val="1449247F"/>
    <w:rsid w:val="1487E4B1"/>
    <w:rsid w:val="14C27DB3"/>
    <w:rsid w:val="16315893"/>
    <w:rsid w:val="1737D8B3"/>
    <w:rsid w:val="175805B8"/>
    <w:rsid w:val="17ADE775"/>
    <w:rsid w:val="1820C6DA"/>
    <w:rsid w:val="18821D88"/>
    <w:rsid w:val="18A50955"/>
    <w:rsid w:val="1968494E"/>
    <w:rsid w:val="1978B4EA"/>
    <w:rsid w:val="19CBB89C"/>
    <w:rsid w:val="19E1C615"/>
    <w:rsid w:val="1A541414"/>
    <w:rsid w:val="1B5A5375"/>
    <w:rsid w:val="1B6FA375"/>
    <w:rsid w:val="1BD61CC0"/>
    <w:rsid w:val="1C1BC77A"/>
    <w:rsid w:val="1C2498E4"/>
    <w:rsid w:val="1C6E578C"/>
    <w:rsid w:val="1C919AA6"/>
    <w:rsid w:val="1D4068B7"/>
    <w:rsid w:val="1D5E8ACB"/>
    <w:rsid w:val="1DDF9312"/>
    <w:rsid w:val="1F87CEC2"/>
    <w:rsid w:val="1FF83EBD"/>
    <w:rsid w:val="20B8417B"/>
    <w:rsid w:val="21A83A0A"/>
    <w:rsid w:val="229248A4"/>
    <w:rsid w:val="2312E377"/>
    <w:rsid w:val="2376B387"/>
    <w:rsid w:val="238C98D0"/>
    <w:rsid w:val="238F72BF"/>
    <w:rsid w:val="23BC6FCA"/>
    <w:rsid w:val="24100F50"/>
    <w:rsid w:val="24CF19EE"/>
    <w:rsid w:val="250E6A43"/>
    <w:rsid w:val="25826511"/>
    <w:rsid w:val="25F1BAD2"/>
    <w:rsid w:val="26E5D94C"/>
    <w:rsid w:val="272F5927"/>
    <w:rsid w:val="27425377"/>
    <w:rsid w:val="27D96620"/>
    <w:rsid w:val="28C11E56"/>
    <w:rsid w:val="2905AABB"/>
    <w:rsid w:val="29116D7F"/>
    <w:rsid w:val="293DD5E8"/>
    <w:rsid w:val="29B0484E"/>
    <w:rsid w:val="2A9C0715"/>
    <w:rsid w:val="2AEFF2A8"/>
    <w:rsid w:val="2B080F90"/>
    <w:rsid w:val="2B22FDE8"/>
    <w:rsid w:val="2C31D0BD"/>
    <w:rsid w:val="2C41E8F1"/>
    <w:rsid w:val="2CF7F50B"/>
    <w:rsid w:val="2D2C2347"/>
    <w:rsid w:val="2D8DB297"/>
    <w:rsid w:val="2DEFCB16"/>
    <w:rsid w:val="2E20D91C"/>
    <w:rsid w:val="2E9CE082"/>
    <w:rsid w:val="2EBFFC23"/>
    <w:rsid w:val="2F838C27"/>
    <w:rsid w:val="302F0E3E"/>
    <w:rsid w:val="303DE516"/>
    <w:rsid w:val="30C916DD"/>
    <w:rsid w:val="31FC6BF4"/>
    <w:rsid w:val="32D72E53"/>
    <w:rsid w:val="32E1ADF2"/>
    <w:rsid w:val="32EB8BCF"/>
    <w:rsid w:val="3398C124"/>
    <w:rsid w:val="33F00F41"/>
    <w:rsid w:val="34BE2288"/>
    <w:rsid w:val="35D818D3"/>
    <w:rsid w:val="360AA8BE"/>
    <w:rsid w:val="36DCBFA0"/>
    <w:rsid w:val="37591E9B"/>
    <w:rsid w:val="378AA730"/>
    <w:rsid w:val="38BD2162"/>
    <w:rsid w:val="3901DD5E"/>
    <w:rsid w:val="39C9AD7D"/>
    <w:rsid w:val="3B12AE6E"/>
    <w:rsid w:val="3B1A7C11"/>
    <w:rsid w:val="3B284952"/>
    <w:rsid w:val="3B34F490"/>
    <w:rsid w:val="3BB7F224"/>
    <w:rsid w:val="3C08C1C1"/>
    <w:rsid w:val="3C51EECA"/>
    <w:rsid w:val="3C6BC49B"/>
    <w:rsid w:val="3CBBFE9B"/>
    <w:rsid w:val="3D5437C5"/>
    <w:rsid w:val="3D94B610"/>
    <w:rsid w:val="3D9B3AFA"/>
    <w:rsid w:val="3E4ACD0D"/>
    <w:rsid w:val="3F78597F"/>
    <w:rsid w:val="40081DD6"/>
    <w:rsid w:val="402883CE"/>
    <w:rsid w:val="40FA94B8"/>
    <w:rsid w:val="4146FB46"/>
    <w:rsid w:val="41FFB93B"/>
    <w:rsid w:val="4209FA1B"/>
    <w:rsid w:val="42C02933"/>
    <w:rsid w:val="432641B8"/>
    <w:rsid w:val="434BF0E7"/>
    <w:rsid w:val="43C72BC1"/>
    <w:rsid w:val="43C9E0FA"/>
    <w:rsid w:val="43CC39A6"/>
    <w:rsid w:val="44F46FB0"/>
    <w:rsid w:val="454730C1"/>
    <w:rsid w:val="45820616"/>
    <w:rsid w:val="45B09E80"/>
    <w:rsid w:val="45E615D0"/>
    <w:rsid w:val="462E7D87"/>
    <w:rsid w:val="46448B41"/>
    <w:rsid w:val="46557D9F"/>
    <w:rsid w:val="4682C050"/>
    <w:rsid w:val="469B3548"/>
    <w:rsid w:val="4717E87F"/>
    <w:rsid w:val="4B087FF1"/>
    <w:rsid w:val="4B2BD6E2"/>
    <w:rsid w:val="4B349C22"/>
    <w:rsid w:val="4B808B33"/>
    <w:rsid w:val="4B86B551"/>
    <w:rsid w:val="4BCD7E9F"/>
    <w:rsid w:val="4C934CC3"/>
    <w:rsid w:val="4CC056B5"/>
    <w:rsid w:val="4E7AAF23"/>
    <w:rsid w:val="4EFDAE24"/>
    <w:rsid w:val="4F181F6E"/>
    <w:rsid w:val="4F666B39"/>
    <w:rsid w:val="4FD3C379"/>
    <w:rsid w:val="4FE8671B"/>
    <w:rsid w:val="4FEB9105"/>
    <w:rsid w:val="50F2C1BF"/>
    <w:rsid w:val="53042889"/>
    <w:rsid w:val="539E913C"/>
    <w:rsid w:val="53A18835"/>
    <w:rsid w:val="53B91133"/>
    <w:rsid w:val="541451C8"/>
    <w:rsid w:val="544C30A7"/>
    <w:rsid w:val="556AE435"/>
    <w:rsid w:val="561AC7F1"/>
    <w:rsid w:val="563A8574"/>
    <w:rsid w:val="563B76F5"/>
    <w:rsid w:val="5640730E"/>
    <w:rsid w:val="584DEAA0"/>
    <w:rsid w:val="585593B7"/>
    <w:rsid w:val="589D0964"/>
    <w:rsid w:val="59000991"/>
    <w:rsid w:val="590FF613"/>
    <w:rsid w:val="591C5545"/>
    <w:rsid w:val="595A5A5E"/>
    <w:rsid w:val="597FD7FF"/>
    <w:rsid w:val="59AF9CED"/>
    <w:rsid w:val="5A106365"/>
    <w:rsid w:val="5A855BA1"/>
    <w:rsid w:val="5D3F9BDC"/>
    <w:rsid w:val="5DDEF5FF"/>
    <w:rsid w:val="5DE813E9"/>
    <w:rsid w:val="5E1F2203"/>
    <w:rsid w:val="5F5C931B"/>
    <w:rsid w:val="5FB6129C"/>
    <w:rsid w:val="60386028"/>
    <w:rsid w:val="608D39E3"/>
    <w:rsid w:val="611237F3"/>
    <w:rsid w:val="619CC465"/>
    <w:rsid w:val="61BE4585"/>
    <w:rsid w:val="621E0C93"/>
    <w:rsid w:val="622F5A7A"/>
    <w:rsid w:val="624A0586"/>
    <w:rsid w:val="624E5EDE"/>
    <w:rsid w:val="630EA218"/>
    <w:rsid w:val="6389F86D"/>
    <w:rsid w:val="63D656BA"/>
    <w:rsid w:val="640DAA54"/>
    <w:rsid w:val="648C0420"/>
    <w:rsid w:val="64B9B292"/>
    <w:rsid w:val="657735EE"/>
    <w:rsid w:val="6595BE86"/>
    <w:rsid w:val="66018BC5"/>
    <w:rsid w:val="6645BAFD"/>
    <w:rsid w:val="66772BB7"/>
    <w:rsid w:val="67BF7591"/>
    <w:rsid w:val="67CAA281"/>
    <w:rsid w:val="683AA770"/>
    <w:rsid w:val="68B561E0"/>
    <w:rsid w:val="68D45EF3"/>
    <w:rsid w:val="69CE35EA"/>
    <w:rsid w:val="6A93A1E3"/>
    <w:rsid w:val="6A97BDBD"/>
    <w:rsid w:val="6AAE7140"/>
    <w:rsid w:val="6B1191C7"/>
    <w:rsid w:val="6B158027"/>
    <w:rsid w:val="6C4F671C"/>
    <w:rsid w:val="6C7AB397"/>
    <w:rsid w:val="6C8B22EE"/>
    <w:rsid w:val="6CD988F7"/>
    <w:rsid w:val="6D9E9D2B"/>
    <w:rsid w:val="6DF6FE81"/>
    <w:rsid w:val="6ECD92C1"/>
    <w:rsid w:val="6F71E3AA"/>
    <w:rsid w:val="6F7E2B80"/>
    <w:rsid w:val="70061328"/>
    <w:rsid w:val="701D4518"/>
    <w:rsid w:val="7061F6FC"/>
    <w:rsid w:val="71203C3F"/>
    <w:rsid w:val="7176EE2B"/>
    <w:rsid w:val="71B37191"/>
    <w:rsid w:val="7287BBEA"/>
    <w:rsid w:val="7297FF28"/>
    <w:rsid w:val="73177CEB"/>
    <w:rsid w:val="734D5B19"/>
    <w:rsid w:val="7425D730"/>
    <w:rsid w:val="7434800A"/>
    <w:rsid w:val="745C86B3"/>
    <w:rsid w:val="75BC1843"/>
    <w:rsid w:val="761953D2"/>
    <w:rsid w:val="761DD1FA"/>
    <w:rsid w:val="76DD2336"/>
    <w:rsid w:val="7738FF52"/>
    <w:rsid w:val="775F44DD"/>
    <w:rsid w:val="77714099"/>
    <w:rsid w:val="77AAD806"/>
    <w:rsid w:val="7893582F"/>
    <w:rsid w:val="7946A074"/>
    <w:rsid w:val="79951171"/>
    <w:rsid w:val="7A0C35FD"/>
    <w:rsid w:val="7B2DCC58"/>
    <w:rsid w:val="7C0F9ECF"/>
    <w:rsid w:val="7C6D2786"/>
    <w:rsid w:val="7D5F5841"/>
    <w:rsid w:val="7D787ADD"/>
    <w:rsid w:val="7DE9FCD9"/>
    <w:rsid w:val="7EFF1A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5788"/>
  <w15:chartTrackingRefBased/>
  <w15:docId w15:val="{F297E6CA-0B0E-4DE1-BD86-621D5C51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0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560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0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0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0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0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0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0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0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0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560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0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0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0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069"/>
    <w:rPr>
      <w:rFonts w:eastAsiaTheme="majorEastAsia" w:cstheme="majorBidi"/>
      <w:color w:val="272727" w:themeColor="text1" w:themeTint="D8"/>
    </w:rPr>
  </w:style>
  <w:style w:type="paragraph" w:styleId="Title">
    <w:name w:val="Title"/>
    <w:basedOn w:val="Normal"/>
    <w:next w:val="Normal"/>
    <w:link w:val="TitleChar"/>
    <w:uiPriority w:val="10"/>
    <w:qFormat/>
    <w:rsid w:val="009560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0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0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0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069"/>
    <w:pPr>
      <w:spacing w:before="160"/>
      <w:jc w:val="center"/>
    </w:pPr>
    <w:rPr>
      <w:i/>
      <w:iCs/>
      <w:color w:val="404040" w:themeColor="text1" w:themeTint="BF"/>
    </w:rPr>
  </w:style>
  <w:style w:type="character" w:customStyle="1" w:styleId="QuoteChar">
    <w:name w:val="Quote Char"/>
    <w:basedOn w:val="DefaultParagraphFont"/>
    <w:link w:val="Quote"/>
    <w:uiPriority w:val="29"/>
    <w:rsid w:val="00956069"/>
    <w:rPr>
      <w:i/>
      <w:iCs/>
      <w:color w:val="404040" w:themeColor="text1" w:themeTint="BF"/>
    </w:rPr>
  </w:style>
  <w:style w:type="paragraph" w:styleId="ListParagraph">
    <w:name w:val="List Paragraph"/>
    <w:basedOn w:val="Normal"/>
    <w:uiPriority w:val="34"/>
    <w:qFormat/>
    <w:rsid w:val="00956069"/>
    <w:pPr>
      <w:ind w:left="720"/>
      <w:contextualSpacing/>
    </w:pPr>
  </w:style>
  <w:style w:type="character" w:styleId="IntenseEmphasis">
    <w:name w:val="Intense Emphasis"/>
    <w:basedOn w:val="DefaultParagraphFont"/>
    <w:uiPriority w:val="21"/>
    <w:qFormat/>
    <w:rsid w:val="00956069"/>
    <w:rPr>
      <w:i/>
      <w:iCs/>
      <w:color w:val="0F4761" w:themeColor="accent1" w:themeShade="BF"/>
    </w:rPr>
  </w:style>
  <w:style w:type="paragraph" w:styleId="IntenseQuote">
    <w:name w:val="Intense Quote"/>
    <w:basedOn w:val="Normal"/>
    <w:next w:val="Normal"/>
    <w:link w:val="IntenseQuoteChar"/>
    <w:uiPriority w:val="30"/>
    <w:qFormat/>
    <w:rsid w:val="00956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069"/>
    <w:rPr>
      <w:i/>
      <w:iCs/>
      <w:color w:val="0F4761" w:themeColor="accent1" w:themeShade="BF"/>
    </w:rPr>
  </w:style>
  <w:style w:type="character" w:styleId="IntenseReference">
    <w:name w:val="Intense Reference"/>
    <w:basedOn w:val="DefaultParagraphFont"/>
    <w:uiPriority w:val="32"/>
    <w:qFormat/>
    <w:rsid w:val="00956069"/>
    <w:rPr>
      <w:b/>
      <w:bCs/>
      <w:smallCaps/>
      <w:color w:val="0F4761" w:themeColor="accent1" w:themeShade="BF"/>
      <w:spacing w:val="5"/>
    </w:rPr>
  </w:style>
  <w:style w:type="paragraph" w:styleId="Header">
    <w:name w:val="header"/>
    <w:basedOn w:val="Normal"/>
    <w:link w:val="HeaderChar"/>
    <w:uiPriority w:val="99"/>
    <w:unhideWhenUsed/>
    <w:rsid w:val="00956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069"/>
  </w:style>
  <w:style w:type="paragraph" w:styleId="Footer">
    <w:name w:val="footer"/>
    <w:basedOn w:val="Normal"/>
    <w:link w:val="FooterChar"/>
    <w:uiPriority w:val="99"/>
    <w:unhideWhenUsed/>
    <w:rsid w:val="00956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069"/>
  </w:style>
  <w:style w:type="character" w:styleId="Hyperlink">
    <w:name w:val="Hyperlink"/>
    <w:basedOn w:val="DefaultParagraphFont"/>
    <w:uiPriority w:val="99"/>
    <w:unhideWhenUsed/>
    <w:rsid w:val="00956069"/>
    <w:rPr>
      <w:color w:val="467886" w:themeColor="hyperlink"/>
      <w:u w:val="single"/>
    </w:rPr>
  </w:style>
  <w:style w:type="character" w:styleId="UnresolvedMention">
    <w:name w:val="Unresolved Mention"/>
    <w:basedOn w:val="DefaultParagraphFont"/>
    <w:uiPriority w:val="99"/>
    <w:semiHidden/>
    <w:unhideWhenUsed/>
    <w:rsid w:val="00956069"/>
    <w:rPr>
      <w:color w:val="605E5C"/>
      <w:shd w:val="clear" w:color="auto" w:fill="E1DFDD"/>
    </w:rPr>
  </w:style>
  <w:style w:type="paragraph" w:styleId="NormalWeb">
    <w:name w:val="Normal (Web)"/>
    <w:basedOn w:val="Normal"/>
    <w:uiPriority w:val="99"/>
    <w:semiHidden/>
    <w:unhideWhenUsed/>
    <w:rsid w:val="0095606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C2931"/>
    <w:rPr>
      <w:sz w:val="16"/>
      <w:szCs w:val="16"/>
    </w:rPr>
  </w:style>
  <w:style w:type="paragraph" w:styleId="CommentText">
    <w:name w:val="annotation text"/>
    <w:basedOn w:val="Normal"/>
    <w:link w:val="CommentTextChar"/>
    <w:uiPriority w:val="99"/>
    <w:unhideWhenUsed/>
    <w:rsid w:val="001C2931"/>
    <w:pPr>
      <w:spacing w:line="240" w:lineRule="auto"/>
    </w:pPr>
    <w:rPr>
      <w:sz w:val="20"/>
      <w:szCs w:val="20"/>
    </w:rPr>
  </w:style>
  <w:style w:type="character" w:customStyle="1" w:styleId="CommentTextChar">
    <w:name w:val="Comment Text Char"/>
    <w:basedOn w:val="DefaultParagraphFont"/>
    <w:link w:val="CommentText"/>
    <w:uiPriority w:val="99"/>
    <w:rsid w:val="001C2931"/>
    <w:rPr>
      <w:sz w:val="20"/>
      <w:szCs w:val="20"/>
    </w:rPr>
  </w:style>
  <w:style w:type="paragraph" w:styleId="CommentSubject">
    <w:name w:val="annotation subject"/>
    <w:basedOn w:val="CommentText"/>
    <w:next w:val="CommentText"/>
    <w:link w:val="CommentSubjectChar"/>
    <w:uiPriority w:val="99"/>
    <w:semiHidden/>
    <w:unhideWhenUsed/>
    <w:rsid w:val="001C2931"/>
    <w:rPr>
      <w:b/>
      <w:bCs/>
    </w:rPr>
  </w:style>
  <w:style w:type="character" w:customStyle="1" w:styleId="CommentSubjectChar">
    <w:name w:val="Comment Subject Char"/>
    <w:basedOn w:val="CommentTextChar"/>
    <w:link w:val="CommentSubject"/>
    <w:uiPriority w:val="99"/>
    <w:semiHidden/>
    <w:rsid w:val="001C2931"/>
    <w:rPr>
      <w:b/>
      <w:bCs/>
      <w:sz w:val="20"/>
      <w:szCs w:val="20"/>
    </w:rPr>
  </w:style>
  <w:style w:type="paragraph" w:styleId="NoSpacing">
    <w:name w:val="No Spacing"/>
    <w:uiPriority w:val="1"/>
    <w:qFormat/>
    <w:rsid w:val="69CE35E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22817">
      <w:bodyDiv w:val="1"/>
      <w:marLeft w:val="0"/>
      <w:marRight w:val="0"/>
      <w:marTop w:val="0"/>
      <w:marBottom w:val="0"/>
      <w:divBdr>
        <w:top w:val="none" w:sz="0" w:space="0" w:color="auto"/>
        <w:left w:val="none" w:sz="0" w:space="0" w:color="auto"/>
        <w:bottom w:val="none" w:sz="0" w:space="0" w:color="auto"/>
        <w:right w:val="none" w:sz="0" w:space="0" w:color="auto"/>
      </w:divBdr>
    </w:div>
    <w:div w:id="336199831">
      <w:bodyDiv w:val="1"/>
      <w:marLeft w:val="0"/>
      <w:marRight w:val="0"/>
      <w:marTop w:val="0"/>
      <w:marBottom w:val="0"/>
      <w:divBdr>
        <w:top w:val="none" w:sz="0" w:space="0" w:color="auto"/>
        <w:left w:val="none" w:sz="0" w:space="0" w:color="auto"/>
        <w:bottom w:val="none" w:sz="0" w:space="0" w:color="auto"/>
        <w:right w:val="none" w:sz="0" w:space="0" w:color="auto"/>
      </w:divBdr>
    </w:div>
    <w:div w:id="363016436">
      <w:bodyDiv w:val="1"/>
      <w:marLeft w:val="0"/>
      <w:marRight w:val="0"/>
      <w:marTop w:val="0"/>
      <w:marBottom w:val="0"/>
      <w:divBdr>
        <w:top w:val="none" w:sz="0" w:space="0" w:color="auto"/>
        <w:left w:val="none" w:sz="0" w:space="0" w:color="auto"/>
        <w:bottom w:val="none" w:sz="0" w:space="0" w:color="auto"/>
        <w:right w:val="none" w:sz="0" w:space="0" w:color="auto"/>
      </w:divBdr>
    </w:div>
    <w:div w:id="425662402">
      <w:bodyDiv w:val="1"/>
      <w:marLeft w:val="0"/>
      <w:marRight w:val="0"/>
      <w:marTop w:val="0"/>
      <w:marBottom w:val="0"/>
      <w:divBdr>
        <w:top w:val="none" w:sz="0" w:space="0" w:color="auto"/>
        <w:left w:val="none" w:sz="0" w:space="0" w:color="auto"/>
        <w:bottom w:val="none" w:sz="0" w:space="0" w:color="auto"/>
        <w:right w:val="none" w:sz="0" w:space="0" w:color="auto"/>
      </w:divBdr>
    </w:div>
    <w:div w:id="515467059">
      <w:bodyDiv w:val="1"/>
      <w:marLeft w:val="0"/>
      <w:marRight w:val="0"/>
      <w:marTop w:val="0"/>
      <w:marBottom w:val="0"/>
      <w:divBdr>
        <w:top w:val="none" w:sz="0" w:space="0" w:color="auto"/>
        <w:left w:val="none" w:sz="0" w:space="0" w:color="auto"/>
        <w:bottom w:val="none" w:sz="0" w:space="0" w:color="auto"/>
        <w:right w:val="none" w:sz="0" w:space="0" w:color="auto"/>
      </w:divBdr>
    </w:div>
    <w:div w:id="663897104">
      <w:bodyDiv w:val="1"/>
      <w:marLeft w:val="0"/>
      <w:marRight w:val="0"/>
      <w:marTop w:val="0"/>
      <w:marBottom w:val="0"/>
      <w:divBdr>
        <w:top w:val="none" w:sz="0" w:space="0" w:color="auto"/>
        <w:left w:val="none" w:sz="0" w:space="0" w:color="auto"/>
        <w:bottom w:val="none" w:sz="0" w:space="0" w:color="auto"/>
        <w:right w:val="none" w:sz="0" w:space="0" w:color="auto"/>
      </w:divBdr>
    </w:div>
    <w:div w:id="718818875">
      <w:bodyDiv w:val="1"/>
      <w:marLeft w:val="0"/>
      <w:marRight w:val="0"/>
      <w:marTop w:val="0"/>
      <w:marBottom w:val="0"/>
      <w:divBdr>
        <w:top w:val="none" w:sz="0" w:space="0" w:color="auto"/>
        <w:left w:val="none" w:sz="0" w:space="0" w:color="auto"/>
        <w:bottom w:val="none" w:sz="0" w:space="0" w:color="auto"/>
        <w:right w:val="none" w:sz="0" w:space="0" w:color="auto"/>
      </w:divBdr>
    </w:div>
    <w:div w:id="775563056">
      <w:bodyDiv w:val="1"/>
      <w:marLeft w:val="0"/>
      <w:marRight w:val="0"/>
      <w:marTop w:val="0"/>
      <w:marBottom w:val="0"/>
      <w:divBdr>
        <w:top w:val="none" w:sz="0" w:space="0" w:color="auto"/>
        <w:left w:val="none" w:sz="0" w:space="0" w:color="auto"/>
        <w:bottom w:val="none" w:sz="0" w:space="0" w:color="auto"/>
        <w:right w:val="none" w:sz="0" w:space="0" w:color="auto"/>
      </w:divBdr>
    </w:div>
    <w:div w:id="916666376">
      <w:bodyDiv w:val="1"/>
      <w:marLeft w:val="0"/>
      <w:marRight w:val="0"/>
      <w:marTop w:val="0"/>
      <w:marBottom w:val="0"/>
      <w:divBdr>
        <w:top w:val="none" w:sz="0" w:space="0" w:color="auto"/>
        <w:left w:val="none" w:sz="0" w:space="0" w:color="auto"/>
        <w:bottom w:val="none" w:sz="0" w:space="0" w:color="auto"/>
        <w:right w:val="none" w:sz="0" w:space="0" w:color="auto"/>
      </w:divBdr>
    </w:div>
    <w:div w:id="1047878339">
      <w:bodyDiv w:val="1"/>
      <w:marLeft w:val="0"/>
      <w:marRight w:val="0"/>
      <w:marTop w:val="0"/>
      <w:marBottom w:val="0"/>
      <w:divBdr>
        <w:top w:val="none" w:sz="0" w:space="0" w:color="auto"/>
        <w:left w:val="none" w:sz="0" w:space="0" w:color="auto"/>
        <w:bottom w:val="none" w:sz="0" w:space="0" w:color="auto"/>
        <w:right w:val="none" w:sz="0" w:space="0" w:color="auto"/>
      </w:divBdr>
    </w:div>
    <w:div w:id="1071582338">
      <w:bodyDiv w:val="1"/>
      <w:marLeft w:val="0"/>
      <w:marRight w:val="0"/>
      <w:marTop w:val="0"/>
      <w:marBottom w:val="0"/>
      <w:divBdr>
        <w:top w:val="none" w:sz="0" w:space="0" w:color="auto"/>
        <w:left w:val="none" w:sz="0" w:space="0" w:color="auto"/>
        <w:bottom w:val="none" w:sz="0" w:space="0" w:color="auto"/>
        <w:right w:val="none" w:sz="0" w:space="0" w:color="auto"/>
      </w:divBdr>
    </w:div>
    <w:div w:id="1079257712">
      <w:bodyDiv w:val="1"/>
      <w:marLeft w:val="0"/>
      <w:marRight w:val="0"/>
      <w:marTop w:val="0"/>
      <w:marBottom w:val="0"/>
      <w:divBdr>
        <w:top w:val="none" w:sz="0" w:space="0" w:color="auto"/>
        <w:left w:val="none" w:sz="0" w:space="0" w:color="auto"/>
        <w:bottom w:val="none" w:sz="0" w:space="0" w:color="auto"/>
        <w:right w:val="none" w:sz="0" w:space="0" w:color="auto"/>
      </w:divBdr>
    </w:div>
    <w:div w:id="1156797153">
      <w:bodyDiv w:val="1"/>
      <w:marLeft w:val="0"/>
      <w:marRight w:val="0"/>
      <w:marTop w:val="0"/>
      <w:marBottom w:val="0"/>
      <w:divBdr>
        <w:top w:val="none" w:sz="0" w:space="0" w:color="auto"/>
        <w:left w:val="none" w:sz="0" w:space="0" w:color="auto"/>
        <w:bottom w:val="none" w:sz="0" w:space="0" w:color="auto"/>
        <w:right w:val="none" w:sz="0" w:space="0" w:color="auto"/>
      </w:divBdr>
    </w:div>
    <w:div w:id="1232352375">
      <w:bodyDiv w:val="1"/>
      <w:marLeft w:val="0"/>
      <w:marRight w:val="0"/>
      <w:marTop w:val="0"/>
      <w:marBottom w:val="0"/>
      <w:divBdr>
        <w:top w:val="none" w:sz="0" w:space="0" w:color="auto"/>
        <w:left w:val="none" w:sz="0" w:space="0" w:color="auto"/>
        <w:bottom w:val="none" w:sz="0" w:space="0" w:color="auto"/>
        <w:right w:val="none" w:sz="0" w:space="0" w:color="auto"/>
      </w:divBdr>
    </w:div>
    <w:div w:id="1306081285">
      <w:bodyDiv w:val="1"/>
      <w:marLeft w:val="0"/>
      <w:marRight w:val="0"/>
      <w:marTop w:val="0"/>
      <w:marBottom w:val="0"/>
      <w:divBdr>
        <w:top w:val="none" w:sz="0" w:space="0" w:color="auto"/>
        <w:left w:val="none" w:sz="0" w:space="0" w:color="auto"/>
        <w:bottom w:val="none" w:sz="0" w:space="0" w:color="auto"/>
        <w:right w:val="none" w:sz="0" w:space="0" w:color="auto"/>
      </w:divBdr>
    </w:div>
    <w:div w:id="1360669034">
      <w:bodyDiv w:val="1"/>
      <w:marLeft w:val="0"/>
      <w:marRight w:val="0"/>
      <w:marTop w:val="0"/>
      <w:marBottom w:val="0"/>
      <w:divBdr>
        <w:top w:val="none" w:sz="0" w:space="0" w:color="auto"/>
        <w:left w:val="none" w:sz="0" w:space="0" w:color="auto"/>
        <w:bottom w:val="none" w:sz="0" w:space="0" w:color="auto"/>
        <w:right w:val="none" w:sz="0" w:space="0" w:color="auto"/>
      </w:divBdr>
      <w:divsChild>
        <w:div w:id="108859865">
          <w:marLeft w:val="302"/>
          <w:marRight w:val="0"/>
          <w:marTop w:val="86"/>
          <w:marBottom w:val="0"/>
          <w:divBdr>
            <w:top w:val="none" w:sz="0" w:space="0" w:color="auto"/>
            <w:left w:val="none" w:sz="0" w:space="0" w:color="auto"/>
            <w:bottom w:val="none" w:sz="0" w:space="0" w:color="auto"/>
            <w:right w:val="none" w:sz="0" w:space="0" w:color="auto"/>
          </w:divBdr>
        </w:div>
        <w:div w:id="154884997">
          <w:marLeft w:val="302"/>
          <w:marRight w:val="0"/>
          <w:marTop w:val="86"/>
          <w:marBottom w:val="0"/>
          <w:divBdr>
            <w:top w:val="none" w:sz="0" w:space="0" w:color="auto"/>
            <w:left w:val="none" w:sz="0" w:space="0" w:color="auto"/>
            <w:bottom w:val="none" w:sz="0" w:space="0" w:color="auto"/>
            <w:right w:val="none" w:sz="0" w:space="0" w:color="auto"/>
          </w:divBdr>
        </w:div>
        <w:div w:id="493376567">
          <w:marLeft w:val="302"/>
          <w:marRight w:val="0"/>
          <w:marTop w:val="86"/>
          <w:marBottom w:val="0"/>
          <w:divBdr>
            <w:top w:val="none" w:sz="0" w:space="0" w:color="auto"/>
            <w:left w:val="none" w:sz="0" w:space="0" w:color="auto"/>
            <w:bottom w:val="none" w:sz="0" w:space="0" w:color="auto"/>
            <w:right w:val="none" w:sz="0" w:space="0" w:color="auto"/>
          </w:divBdr>
        </w:div>
        <w:div w:id="826243729">
          <w:marLeft w:val="302"/>
          <w:marRight w:val="0"/>
          <w:marTop w:val="86"/>
          <w:marBottom w:val="0"/>
          <w:divBdr>
            <w:top w:val="none" w:sz="0" w:space="0" w:color="auto"/>
            <w:left w:val="none" w:sz="0" w:space="0" w:color="auto"/>
            <w:bottom w:val="none" w:sz="0" w:space="0" w:color="auto"/>
            <w:right w:val="none" w:sz="0" w:space="0" w:color="auto"/>
          </w:divBdr>
        </w:div>
        <w:div w:id="913203251">
          <w:marLeft w:val="302"/>
          <w:marRight w:val="0"/>
          <w:marTop w:val="86"/>
          <w:marBottom w:val="0"/>
          <w:divBdr>
            <w:top w:val="none" w:sz="0" w:space="0" w:color="auto"/>
            <w:left w:val="none" w:sz="0" w:space="0" w:color="auto"/>
            <w:bottom w:val="none" w:sz="0" w:space="0" w:color="auto"/>
            <w:right w:val="none" w:sz="0" w:space="0" w:color="auto"/>
          </w:divBdr>
        </w:div>
        <w:div w:id="1169056633">
          <w:marLeft w:val="302"/>
          <w:marRight w:val="0"/>
          <w:marTop w:val="86"/>
          <w:marBottom w:val="0"/>
          <w:divBdr>
            <w:top w:val="none" w:sz="0" w:space="0" w:color="auto"/>
            <w:left w:val="none" w:sz="0" w:space="0" w:color="auto"/>
            <w:bottom w:val="none" w:sz="0" w:space="0" w:color="auto"/>
            <w:right w:val="none" w:sz="0" w:space="0" w:color="auto"/>
          </w:divBdr>
        </w:div>
        <w:div w:id="1197767357">
          <w:marLeft w:val="302"/>
          <w:marRight w:val="0"/>
          <w:marTop w:val="86"/>
          <w:marBottom w:val="0"/>
          <w:divBdr>
            <w:top w:val="none" w:sz="0" w:space="0" w:color="auto"/>
            <w:left w:val="none" w:sz="0" w:space="0" w:color="auto"/>
            <w:bottom w:val="none" w:sz="0" w:space="0" w:color="auto"/>
            <w:right w:val="none" w:sz="0" w:space="0" w:color="auto"/>
          </w:divBdr>
        </w:div>
        <w:div w:id="1448232401">
          <w:marLeft w:val="302"/>
          <w:marRight w:val="0"/>
          <w:marTop w:val="86"/>
          <w:marBottom w:val="0"/>
          <w:divBdr>
            <w:top w:val="none" w:sz="0" w:space="0" w:color="auto"/>
            <w:left w:val="none" w:sz="0" w:space="0" w:color="auto"/>
            <w:bottom w:val="none" w:sz="0" w:space="0" w:color="auto"/>
            <w:right w:val="none" w:sz="0" w:space="0" w:color="auto"/>
          </w:divBdr>
        </w:div>
      </w:divsChild>
    </w:div>
    <w:div w:id="1395351658">
      <w:bodyDiv w:val="1"/>
      <w:marLeft w:val="0"/>
      <w:marRight w:val="0"/>
      <w:marTop w:val="0"/>
      <w:marBottom w:val="0"/>
      <w:divBdr>
        <w:top w:val="none" w:sz="0" w:space="0" w:color="auto"/>
        <w:left w:val="none" w:sz="0" w:space="0" w:color="auto"/>
        <w:bottom w:val="none" w:sz="0" w:space="0" w:color="auto"/>
        <w:right w:val="none" w:sz="0" w:space="0" w:color="auto"/>
      </w:divBdr>
    </w:div>
    <w:div w:id="1446079820">
      <w:bodyDiv w:val="1"/>
      <w:marLeft w:val="0"/>
      <w:marRight w:val="0"/>
      <w:marTop w:val="0"/>
      <w:marBottom w:val="0"/>
      <w:divBdr>
        <w:top w:val="none" w:sz="0" w:space="0" w:color="auto"/>
        <w:left w:val="none" w:sz="0" w:space="0" w:color="auto"/>
        <w:bottom w:val="none" w:sz="0" w:space="0" w:color="auto"/>
        <w:right w:val="none" w:sz="0" w:space="0" w:color="auto"/>
      </w:divBdr>
    </w:div>
    <w:div w:id="1466923041">
      <w:bodyDiv w:val="1"/>
      <w:marLeft w:val="0"/>
      <w:marRight w:val="0"/>
      <w:marTop w:val="0"/>
      <w:marBottom w:val="0"/>
      <w:divBdr>
        <w:top w:val="none" w:sz="0" w:space="0" w:color="auto"/>
        <w:left w:val="none" w:sz="0" w:space="0" w:color="auto"/>
        <w:bottom w:val="none" w:sz="0" w:space="0" w:color="auto"/>
        <w:right w:val="none" w:sz="0" w:space="0" w:color="auto"/>
      </w:divBdr>
    </w:div>
    <w:div w:id="1551112284">
      <w:bodyDiv w:val="1"/>
      <w:marLeft w:val="0"/>
      <w:marRight w:val="0"/>
      <w:marTop w:val="0"/>
      <w:marBottom w:val="0"/>
      <w:divBdr>
        <w:top w:val="none" w:sz="0" w:space="0" w:color="auto"/>
        <w:left w:val="none" w:sz="0" w:space="0" w:color="auto"/>
        <w:bottom w:val="none" w:sz="0" w:space="0" w:color="auto"/>
        <w:right w:val="none" w:sz="0" w:space="0" w:color="auto"/>
      </w:divBdr>
      <w:divsChild>
        <w:div w:id="397092056">
          <w:marLeft w:val="302"/>
          <w:marRight w:val="0"/>
          <w:marTop w:val="86"/>
          <w:marBottom w:val="0"/>
          <w:divBdr>
            <w:top w:val="none" w:sz="0" w:space="0" w:color="auto"/>
            <w:left w:val="none" w:sz="0" w:space="0" w:color="auto"/>
            <w:bottom w:val="none" w:sz="0" w:space="0" w:color="auto"/>
            <w:right w:val="none" w:sz="0" w:space="0" w:color="auto"/>
          </w:divBdr>
        </w:div>
        <w:div w:id="801920622">
          <w:marLeft w:val="302"/>
          <w:marRight w:val="0"/>
          <w:marTop w:val="86"/>
          <w:marBottom w:val="0"/>
          <w:divBdr>
            <w:top w:val="none" w:sz="0" w:space="0" w:color="auto"/>
            <w:left w:val="none" w:sz="0" w:space="0" w:color="auto"/>
            <w:bottom w:val="none" w:sz="0" w:space="0" w:color="auto"/>
            <w:right w:val="none" w:sz="0" w:space="0" w:color="auto"/>
          </w:divBdr>
        </w:div>
        <w:div w:id="812792622">
          <w:marLeft w:val="302"/>
          <w:marRight w:val="0"/>
          <w:marTop w:val="86"/>
          <w:marBottom w:val="0"/>
          <w:divBdr>
            <w:top w:val="none" w:sz="0" w:space="0" w:color="auto"/>
            <w:left w:val="none" w:sz="0" w:space="0" w:color="auto"/>
            <w:bottom w:val="none" w:sz="0" w:space="0" w:color="auto"/>
            <w:right w:val="none" w:sz="0" w:space="0" w:color="auto"/>
          </w:divBdr>
        </w:div>
        <w:div w:id="1565948104">
          <w:marLeft w:val="302"/>
          <w:marRight w:val="0"/>
          <w:marTop w:val="86"/>
          <w:marBottom w:val="0"/>
          <w:divBdr>
            <w:top w:val="none" w:sz="0" w:space="0" w:color="auto"/>
            <w:left w:val="none" w:sz="0" w:space="0" w:color="auto"/>
            <w:bottom w:val="none" w:sz="0" w:space="0" w:color="auto"/>
            <w:right w:val="none" w:sz="0" w:space="0" w:color="auto"/>
          </w:divBdr>
        </w:div>
      </w:divsChild>
    </w:div>
    <w:div w:id="1626352626">
      <w:bodyDiv w:val="1"/>
      <w:marLeft w:val="0"/>
      <w:marRight w:val="0"/>
      <w:marTop w:val="0"/>
      <w:marBottom w:val="0"/>
      <w:divBdr>
        <w:top w:val="none" w:sz="0" w:space="0" w:color="auto"/>
        <w:left w:val="none" w:sz="0" w:space="0" w:color="auto"/>
        <w:bottom w:val="none" w:sz="0" w:space="0" w:color="auto"/>
        <w:right w:val="none" w:sz="0" w:space="0" w:color="auto"/>
      </w:divBdr>
    </w:div>
    <w:div w:id="1713340400">
      <w:bodyDiv w:val="1"/>
      <w:marLeft w:val="0"/>
      <w:marRight w:val="0"/>
      <w:marTop w:val="0"/>
      <w:marBottom w:val="0"/>
      <w:divBdr>
        <w:top w:val="none" w:sz="0" w:space="0" w:color="auto"/>
        <w:left w:val="none" w:sz="0" w:space="0" w:color="auto"/>
        <w:bottom w:val="none" w:sz="0" w:space="0" w:color="auto"/>
        <w:right w:val="none" w:sz="0" w:space="0" w:color="auto"/>
      </w:divBdr>
    </w:div>
    <w:div w:id="1717778695">
      <w:bodyDiv w:val="1"/>
      <w:marLeft w:val="0"/>
      <w:marRight w:val="0"/>
      <w:marTop w:val="0"/>
      <w:marBottom w:val="0"/>
      <w:divBdr>
        <w:top w:val="none" w:sz="0" w:space="0" w:color="auto"/>
        <w:left w:val="none" w:sz="0" w:space="0" w:color="auto"/>
        <w:bottom w:val="none" w:sz="0" w:space="0" w:color="auto"/>
        <w:right w:val="none" w:sz="0" w:space="0" w:color="auto"/>
      </w:divBdr>
      <w:divsChild>
        <w:div w:id="6565847">
          <w:marLeft w:val="302"/>
          <w:marRight w:val="0"/>
          <w:marTop w:val="77"/>
          <w:marBottom w:val="0"/>
          <w:divBdr>
            <w:top w:val="none" w:sz="0" w:space="0" w:color="auto"/>
            <w:left w:val="none" w:sz="0" w:space="0" w:color="auto"/>
            <w:bottom w:val="none" w:sz="0" w:space="0" w:color="auto"/>
            <w:right w:val="none" w:sz="0" w:space="0" w:color="auto"/>
          </w:divBdr>
        </w:div>
        <w:div w:id="222836556">
          <w:marLeft w:val="302"/>
          <w:marRight w:val="0"/>
          <w:marTop w:val="77"/>
          <w:marBottom w:val="0"/>
          <w:divBdr>
            <w:top w:val="none" w:sz="0" w:space="0" w:color="auto"/>
            <w:left w:val="none" w:sz="0" w:space="0" w:color="auto"/>
            <w:bottom w:val="none" w:sz="0" w:space="0" w:color="auto"/>
            <w:right w:val="none" w:sz="0" w:space="0" w:color="auto"/>
          </w:divBdr>
        </w:div>
        <w:div w:id="329597899">
          <w:marLeft w:val="302"/>
          <w:marRight w:val="0"/>
          <w:marTop w:val="77"/>
          <w:marBottom w:val="0"/>
          <w:divBdr>
            <w:top w:val="none" w:sz="0" w:space="0" w:color="auto"/>
            <w:left w:val="none" w:sz="0" w:space="0" w:color="auto"/>
            <w:bottom w:val="none" w:sz="0" w:space="0" w:color="auto"/>
            <w:right w:val="none" w:sz="0" w:space="0" w:color="auto"/>
          </w:divBdr>
        </w:div>
        <w:div w:id="1262569986">
          <w:marLeft w:val="302"/>
          <w:marRight w:val="0"/>
          <w:marTop w:val="77"/>
          <w:marBottom w:val="0"/>
          <w:divBdr>
            <w:top w:val="none" w:sz="0" w:space="0" w:color="auto"/>
            <w:left w:val="none" w:sz="0" w:space="0" w:color="auto"/>
            <w:bottom w:val="none" w:sz="0" w:space="0" w:color="auto"/>
            <w:right w:val="none" w:sz="0" w:space="0" w:color="auto"/>
          </w:divBdr>
        </w:div>
        <w:div w:id="1652716261">
          <w:marLeft w:val="302"/>
          <w:marRight w:val="0"/>
          <w:marTop w:val="77"/>
          <w:marBottom w:val="0"/>
          <w:divBdr>
            <w:top w:val="none" w:sz="0" w:space="0" w:color="auto"/>
            <w:left w:val="none" w:sz="0" w:space="0" w:color="auto"/>
            <w:bottom w:val="none" w:sz="0" w:space="0" w:color="auto"/>
            <w:right w:val="none" w:sz="0" w:space="0" w:color="auto"/>
          </w:divBdr>
        </w:div>
      </w:divsChild>
    </w:div>
    <w:div w:id="1731072808">
      <w:bodyDiv w:val="1"/>
      <w:marLeft w:val="0"/>
      <w:marRight w:val="0"/>
      <w:marTop w:val="0"/>
      <w:marBottom w:val="0"/>
      <w:divBdr>
        <w:top w:val="none" w:sz="0" w:space="0" w:color="auto"/>
        <w:left w:val="none" w:sz="0" w:space="0" w:color="auto"/>
        <w:bottom w:val="none" w:sz="0" w:space="0" w:color="auto"/>
        <w:right w:val="none" w:sz="0" w:space="0" w:color="auto"/>
      </w:divBdr>
      <w:divsChild>
        <w:div w:id="1722941910">
          <w:marLeft w:val="302"/>
          <w:marRight w:val="0"/>
          <w:marTop w:val="86"/>
          <w:marBottom w:val="0"/>
          <w:divBdr>
            <w:top w:val="none" w:sz="0" w:space="0" w:color="auto"/>
            <w:left w:val="none" w:sz="0" w:space="0" w:color="auto"/>
            <w:bottom w:val="none" w:sz="0" w:space="0" w:color="auto"/>
            <w:right w:val="none" w:sz="0" w:space="0" w:color="auto"/>
          </w:divBdr>
        </w:div>
      </w:divsChild>
    </w:div>
    <w:div w:id="1748720871">
      <w:bodyDiv w:val="1"/>
      <w:marLeft w:val="0"/>
      <w:marRight w:val="0"/>
      <w:marTop w:val="0"/>
      <w:marBottom w:val="0"/>
      <w:divBdr>
        <w:top w:val="none" w:sz="0" w:space="0" w:color="auto"/>
        <w:left w:val="none" w:sz="0" w:space="0" w:color="auto"/>
        <w:bottom w:val="none" w:sz="0" w:space="0" w:color="auto"/>
        <w:right w:val="none" w:sz="0" w:space="0" w:color="auto"/>
      </w:divBdr>
    </w:div>
    <w:div w:id="1760565062">
      <w:bodyDiv w:val="1"/>
      <w:marLeft w:val="0"/>
      <w:marRight w:val="0"/>
      <w:marTop w:val="0"/>
      <w:marBottom w:val="0"/>
      <w:divBdr>
        <w:top w:val="none" w:sz="0" w:space="0" w:color="auto"/>
        <w:left w:val="none" w:sz="0" w:space="0" w:color="auto"/>
        <w:bottom w:val="none" w:sz="0" w:space="0" w:color="auto"/>
        <w:right w:val="none" w:sz="0" w:space="0" w:color="auto"/>
      </w:divBdr>
    </w:div>
    <w:div w:id="1778865753">
      <w:bodyDiv w:val="1"/>
      <w:marLeft w:val="0"/>
      <w:marRight w:val="0"/>
      <w:marTop w:val="0"/>
      <w:marBottom w:val="0"/>
      <w:divBdr>
        <w:top w:val="none" w:sz="0" w:space="0" w:color="auto"/>
        <w:left w:val="none" w:sz="0" w:space="0" w:color="auto"/>
        <w:bottom w:val="none" w:sz="0" w:space="0" w:color="auto"/>
        <w:right w:val="none" w:sz="0" w:space="0" w:color="auto"/>
      </w:divBdr>
    </w:div>
    <w:div w:id="1921255404">
      <w:bodyDiv w:val="1"/>
      <w:marLeft w:val="0"/>
      <w:marRight w:val="0"/>
      <w:marTop w:val="0"/>
      <w:marBottom w:val="0"/>
      <w:divBdr>
        <w:top w:val="none" w:sz="0" w:space="0" w:color="auto"/>
        <w:left w:val="none" w:sz="0" w:space="0" w:color="auto"/>
        <w:bottom w:val="none" w:sz="0" w:space="0" w:color="auto"/>
        <w:right w:val="none" w:sz="0" w:space="0" w:color="auto"/>
      </w:divBdr>
      <w:divsChild>
        <w:div w:id="737090382">
          <w:marLeft w:val="302"/>
          <w:marRight w:val="0"/>
          <w:marTop w:val="86"/>
          <w:marBottom w:val="0"/>
          <w:divBdr>
            <w:top w:val="none" w:sz="0" w:space="0" w:color="auto"/>
            <w:left w:val="none" w:sz="0" w:space="0" w:color="auto"/>
            <w:bottom w:val="none" w:sz="0" w:space="0" w:color="auto"/>
            <w:right w:val="none" w:sz="0" w:space="0" w:color="auto"/>
          </w:divBdr>
        </w:div>
        <w:div w:id="1289704188">
          <w:marLeft w:val="302"/>
          <w:marRight w:val="0"/>
          <w:marTop w:val="86"/>
          <w:marBottom w:val="0"/>
          <w:divBdr>
            <w:top w:val="none" w:sz="0" w:space="0" w:color="auto"/>
            <w:left w:val="none" w:sz="0" w:space="0" w:color="auto"/>
            <w:bottom w:val="none" w:sz="0" w:space="0" w:color="auto"/>
            <w:right w:val="none" w:sz="0" w:space="0" w:color="auto"/>
          </w:divBdr>
        </w:div>
        <w:div w:id="1371760013">
          <w:marLeft w:val="302"/>
          <w:marRight w:val="0"/>
          <w:marTop w:val="86"/>
          <w:marBottom w:val="0"/>
          <w:divBdr>
            <w:top w:val="none" w:sz="0" w:space="0" w:color="auto"/>
            <w:left w:val="none" w:sz="0" w:space="0" w:color="auto"/>
            <w:bottom w:val="none" w:sz="0" w:space="0" w:color="auto"/>
            <w:right w:val="none" w:sz="0" w:space="0" w:color="auto"/>
          </w:divBdr>
        </w:div>
        <w:div w:id="1926064401">
          <w:marLeft w:val="302"/>
          <w:marRight w:val="0"/>
          <w:marTop w:val="86"/>
          <w:marBottom w:val="0"/>
          <w:divBdr>
            <w:top w:val="none" w:sz="0" w:space="0" w:color="auto"/>
            <w:left w:val="none" w:sz="0" w:space="0" w:color="auto"/>
            <w:bottom w:val="none" w:sz="0" w:space="0" w:color="auto"/>
            <w:right w:val="none" w:sz="0" w:space="0" w:color="auto"/>
          </w:divBdr>
        </w:div>
        <w:div w:id="1929119800">
          <w:marLeft w:val="302"/>
          <w:marRight w:val="0"/>
          <w:marTop w:val="86"/>
          <w:marBottom w:val="0"/>
          <w:divBdr>
            <w:top w:val="none" w:sz="0" w:space="0" w:color="auto"/>
            <w:left w:val="none" w:sz="0" w:space="0" w:color="auto"/>
            <w:bottom w:val="none" w:sz="0" w:space="0" w:color="auto"/>
            <w:right w:val="none" w:sz="0" w:space="0" w:color="auto"/>
          </w:divBdr>
        </w:div>
        <w:div w:id="1957249600">
          <w:marLeft w:val="302"/>
          <w:marRight w:val="0"/>
          <w:marTop w:val="86"/>
          <w:marBottom w:val="0"/>
          <w:divBdr>
            <w:top w:val="none" w:sz="0" w:space="0" w:color="auto"/>
            <w:left w:val="none" w:sz="0" w:space="0" w:color="auto"/>
            <w:bottom w:val="none" w:sz="0" w:space="0" w:color="auto"/>
            <w:right w:val="none" w:sz="0" w:space="0" w:color="auto"/>
          </w:divBdr>
        </w:div>
        <w:div w:id="1995405423">
          <w:marLeft w:val="302"/>
          <w:marRight w:val="0"/>
          <w:marTop w:val="86"/>
          <w:marBottom w:val="0"/>
          <w:divBdr>
            <w:top w:val="none" w:sz="0" w:space="0" w:color="auto"/>
            <w:left w:val="none" w:sz="0" w:space="0" w:color="auto"/>
            <w:bottom w:val="none" w:sz="0" w:space="0" w:color="auto"/>
            <w:right w:val="none" w:sz="0" w:space="0" w:color="auto"/>
          </w:divBdr>
        </w:div>
        <w:div w:id="2142576547">
          <w:marLeft w:val="302"/>
          <w:marRight w:val="0"/>
          <w:marTop w:val="86"/>
          <w:marBottom w:val="0"/>
          <w:divBdr>
            <w:top w:val="none" w:sz="0" w:space="0" w:color="auto"/>
            <w:left w:val="none" w:sz="0" w:space="0" w:color="auto"/>
            <w:bottom w:val="none" w:sz="0" w:space="0" w:color="auto"/>
            <w:right w:val="none" w:sz="0" w:space="0" w:color="auto"/>
          </w:divBdr>
        </w:div>
      </w:divsChild>
    </w:div>
    <w:div w:id="1971671304">
      <w:bodyDiv w:val="1"/>
      <w:marLeft w:val="0"/>
      <w:marRight w:val="0"/>
      <w:marTop w:val="0"/>
      <w:marBottom w:val="0"/>
      <w:divBdr>
        <w:top w:val="none" w:sz="0" w:space="0" w:color="auto"/>
        <w:left w:val="none" w:sz="0" w:space="0" w:color="auto"/>
        <w:bottom w:val="none" w:sz="0" w:space="0" w:color="auto"/>
        <w:right w:val="none" w:sz="0" w:space="0" w:color="auto"/>
      </w:divBdr>
    </w:div>
    <w:div w:id="2052534542">
      <w:bodyDiv w:val="1"/>
      <w:marLeft w:val="0"/>
      <w:marRight w:val="0"/>
      <w:marTop w:val="0"/>
      <w:marBottom w:val="0"/>
      <w:divBdr>
        <w:top w:val="none" w:sz="0" w:space="0" w:color="auto"/>
        <w:left w:val="none" w:sz="0" w:space="0" w:color="auto"/>
        <w:bottom w:val="none" w:sz="0" w:space="0" w:color="auto"/>
        <w:right w:val="none" w:sz="0" w:space="0" w:color="auto"/>
      </w:divBdr>
    </w:div>
    <w:div w:id="2092119171">
      <w:bodyDiv w:val="1"/>
      <w:marLeft w:val="0"/>
      <w:marRight w:val="0"/>
      <w:marTop w:val="0"/>
      <w:marBottom w:val="0"/>
      <w:divBdr>
        <w:top w:val="none" w:sz="0" w:space="0" w:color="auto"/>
        <w:left w:val="none" w:sz="0" w:space="0" w:color="auto"/>
        <w:bottom w:val="none" w:sz="0" w:space="0" w:color="auto"/>
        <w:right w:val="none" w:sz="0" w:space="0" w:color="auto"/>
      </w:divBdr>
    </w:div>
    <w:div w:id="214519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micfrs.justiceinspectorates.gov.uk/glossary/public-order-public-safety/" TargetMode="External"/><Relationship Id="rId18" Type="http://schemas.openxmlformats.org/officeDocument/2006/relationships/hyperlink" Target="https://www.college.police.uk/app/public-order-public-safety" TargetMode="External"/><Relationship Id="rId26" Type="http://schemas.openxmlformats.org/officeDocument/2006/relationships/hyperlink" Target="https://hmicfrs.justiceinspectorates.gov.uk/glossary/mutual-aid/" TargetMode="External"/><Relationship Id="rId21" Type="http://schemas.openxmlformats.org/officeDocument/2006/relationships/hyperlink" Target="https://hmicfrs.justiceinspectorates.gov.uk/glossary/college-of-policing/" TargetMode="External"/><Relationship Id="rId34" Type="http://schemas.openxmlformats.org/officeDocument/2006/relationships/hyperlink" Target="https://hmicfrs.justiceinspectorates.gov.uk/glossary/public-order-public-safety/" TargetMode="External"/><Relationship Id="rId7" Type="http://schemas.openxmlformats.org/officeDocument/2006/relationships/webSettings" Target="webSettings.xml"/><Relationship Id="rId12" Type="http://schemas.openxmlformats.org/officeDocument/2006/relationships/hyperlink" Target="https://hmicfrs.justiceinspectorates.gov.uk/glossary/college-of-policing/" TargetMode="External"/><Relationship Id="rId17" Type="http://schemas.openxmlformats.org/officeDocument/2006/relationships/hyperlink" Target="https://hmicfrs.justiceinspectorates.gov.uk/glossary/college-of-policing/" TargetMode="External"/><Relationship Id="rId25" Type="http://schemas.openxmlformats.org/officeDocument/2006/relationships/hyperlink" Target="https://hmicfrs.justiceinspectorates.gov.uk/glossary/national-police-coordination-centre/" TargetMode="External"/><Relationship Id="rId33" Type="http://schemas.openxmlformats.org/officeDocument/2006/relationships/hyperlink" Target="https://hmicfrs.justiceinspectorates.gov.uk/glossary/public-order-public-safety-mobilisation/"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hmicfrs.justiceinspectorates.gov.uk/glossary/police-officer/" TargetMode="External"/><Relationship Id="rId20" Type="http://schemas.openxmlformats.org/officeDocument/2006/relationships/hyperlink" Target="https://hmicfrs.justiceinspectorates.gov.uk/glossary/national-police-chiefs-council/" TargetMode="External"/><Relationship Id="rId29" Type="http://schemas.openxmlformats.org/officeDocument/2006/relationships/hyperlink" Target="https://hmicfrs.justiceinspectorates.gov.uk/glossary/college-of-polic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micfrs.justiceinspectorates.gov.uk/glossary/national-police-chiefs-council/" TargetMode="External"/><Relationship Id="rId24" Type="http://schemas.openxmlformats.org/officeDocument/2006/relationships/hyperlink" Target="https://hmicfrs.justiceinspectorates.gov.uk/glossary/regional-information-coordination-centre/" TargetMode="External"/><Relationship Id="rId32" Type="http://schemas.openxmlformats.org/officeDocument/2006/relationships/hyperlink" Target="https://hmicfrs.justiceinspectorates.gov.uk/glossary/public-order-public-safety/"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hmicfrs.justiceinspectorates.gov.uk/glossary/intelligence/" TargetMode="External"/><Relationship Id="rId23" Type="http://schemas.openxmlformats.org/officeDocument/2006/relationships/hyperlink" Target="https://hmicfrs.justiceinspectorates.gov.uk/glossary/public-order-public-safety-mobilisation/" TargetMode="External"/><Relationship Id="rId28" Type="http://schemas.openxmlformats.org/officeDocument/2006/relationships/hyperlink" Target="https://hmicfrs.justiceinspectorates.gov.uk/glossary/national-police-chiefs-council/"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hmicfrs.justiceinspectorates.gov.uk/glossary/public-order-public-safety-training/" TargetMode="External"/><Relationship Id="rId31" Type="http://schemas.openxmlformats.org/officeDocument/2006/relationships/hyperlink" Target="https://hmicfrs.justiceinspectorates.gov.uk/glossary/police-staf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micfrs.justiceinspectorates.gov.uk/glossary/strategic-policing-requirement/" TargetMode="External"/><Relationship Id="rId22" Type="http://schemas.openxmlformats.org/officeDocument/2006/relationships/hyperlink" Target="https://hmicfrs.justiceinspectorates.gov.uk/glossary/public-order-public-safety/" TargetMode="External"/><Relationship Id="rId27" Type="http://schemas.openxmlformats.org/officeDocument/2006/relationships/hyperlink" Target="https://hmicfrs.justiceinspectorates.gov.uk/glossary/mobilisation/" TargetMode="External"/><Relationship Id="rId30" Type="http://schemas.openxmlformats.org/officeDocument/2006/relationships/hyperlink" Target="https://hmicfrs.justiceinspectorates.gov.uk/glossary/police-officer/"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DateReceived xmlns="45671d71-1a40-4a0a-b7f1-25bb7a2b1cd1" xsi:nil="true"/>
    <test xmlns="45671d71-1a40-4a0a-b7f1-25bb7a2b1cd1" xsi:nil="true"/>
    <Where xmlns="45671d71-1a40-4a0a-b7f1-25bb7a2b1cd1">
      <UserInfo>
        <DisplayName/>
        <AccountId xsi:nil="true"/>
        <AccountType/>
      </UserInfo>
    </Where>
  </documentManagement>
</p:properties>
</file>

<file path=customXml/itemProps1.xml><?xml version="1.0" encoding="utf-8"?>
<ds:datastoreItem xmlns:ds="http://schemas.openxmlformats.org/officeDocument/2006/customXml" ds:itemID="{0AA61F1B-E043-425D-BE93-7B7054E65EC2}">
  <ds:schemaRefs>
    <ds:schemaRef ds:uri="http://schemas.microsoft.com/sharepoint/v3/contenttype/forms"/>
  </ds:schemaRefs>
</ds:datastoreItem>
</file>

<file path=customXml/itemProps2.xml><?xml version="1.0" encoding="utf-8"?>
<ds:datastoreItem xmlns:ds="http://schemas.openxmlformats.org/officeDocument/2006/customXml" ds:itemID="{2DAA0613-8760-45BD-A6EE-91013A503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709A0-EB90-46B0-A92D-E18C7516D4A2}">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2141</Words>
  <Characters>12208</Characters>
  <Application>Microsoft Office Word</Application>
  <DocSecurity>0</DocSecurity>
  <Lines>101</Lines>
  <Paragraphs>28</Paragraphs>
  <ScaleCrop>false</ScaleCrop>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Scaife</dc:creator>
  <cp:keywords/>
  <dc:description/>
  <cp:lastModifiedBy>Anna Scaife</cp:lastModifiedBy>
  <cp:revision>49</cp:revision>
  <dcterms:created xsi:type="dcterms:W3CDTF">2025-06-27T09:32:00Z</dcterms:created>
  <dcterms:modified xsi:type="dcterms:W3CDTF">2025-06-27T15:05:00Z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MediaServiceImageTags">
    <vt:lpwstr/>
  </property>
</Properties>
</file>