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2A971" w14:textId="77777777" w:rsidR="009C1F18" w:rsidRPr="007C4B88" w:rsidRDefault="009C1F18" w:rsidP="009C1F18">
      <w:pPr>
        <w:pStyle w:val="Title"/>
        <w:jc w:val="left"/>
        <w:rPr>
          <w:szCs w:val="24"/>
        </w:rPr>
      </w:pPr>
    </w:p>
    <w:p w14:paraId="4D4B3B9A" w14:textId="77777777" w:rsidR="009C1F18" w:rsidRPr="007C4B88" w:rsidRDefault="009C1F18" w:rsidP="009C1F18">
      <w:pPr>
        <w:pStyle w:val="Title"/>
        <w:rPr>
          <w:b/>
          <w:szCs w:val="24"/>
        </w:rPr>
      </w:pPr>
      <w:r w:rsidRPr="007C4B88">
        <w:rPr>
          <w:b/>
          <w:szCs w:val="24"/>
        </w:rPr>
        <w:t>INDEPENDENT CUSTODY VISITING SCHEME</w:t>
      </w:r>
    </w:p>
    <w:p w14:paraId="5A3A5DFB" w14:textId="77777777" w:rsidR="009C1F18" w:rsidRPr="007C4B88" w:rsidRDefault="009C1F18" w:rsidP="009C1F18">
      <w:pPr>
        <w:pStyle w:val="Title"/>
        <w:rPr>
          <w:b/>
          <w:szCs w:val="24"/>
        </w:rPr>
      </w:pPr>
    </w:p>
    <w:p w14:paraId="0C345AA0" w14:textId="3383C262" w:rsidR="009C1F18" w:rsidRPr="008E3DB6" w:rsidRDefault="009C1F18" w:rsidP="009C1F18">
      <w:pPr>
        <w:jc w:val="center"/>
        <w:rPr>
          <w:rFonts w:ascii="Arial" w:hAnsi="Arial" w:cs="Arial"/>
          <w:b/>
          <w:color w:val="002060"/>
          <w:sz w:val="24"/>
          <w:szCs w:val="24"/>
        </w:rPr>
      </w:pPr>
      <w:r>
        <w:rPr>
          <w:rFonts w:ascii="Arial" w:hAnsi="Arial" w:cs="Arial"/>
          <w:b/>
          <w:color w:val="002060"/>
          <w:sz w:val="24"/>
          <w:szCs w:val="24"/>
        </w:rPr>
        <w:t xml:space="preserve">INDEPENDENT </w:t>
      </w:r>
      <w:r w:rsidRPr="008E3DB6">
        <w:rPr>
          <w:rFonts w:ascii="Arial" w:hAnsi="Arial" w:cs="Arial"/>
          <w:b/>
          <w:color w:val="002060"/>
          <w:sz w:val="24"/>
          <w:szCs w:val="24"/>
        </w:rPr>
        <w:t xml:space="preserve">CUSTODY VISITOR </w:t>
      </w:r>
      <w:r>
        <w:rPr>
          <w:rFonts w:ascii="Arial" w:hAnsi="Arial" w:cs="Arial"/>
          <w:b/>
          <w:color w:val="002060"/>
          <w:sz w:val="24"/>
          <w:szCs w:val="24"/>
        </w:rPr>
        <w:t>PERSON SPECIFICATION</w:t>
      </w:r>
      <w:r w:rsidRPr="008E3DB6">
        <w:rPr>
          <w:rFonts w:ascii="Arial" w:hAnsi="Arial" w:cs="Arial"/>
          <w:b/>
          <w:color w:val="002060"/>
          <w:sz w:val="24"/>
          <w:szCs w:val="24"/>
        </w:rPr>
        <w:t xml:space="preserve"> DESCRIPTION</w:t>
      </w:r>
    </w:p>
    <w:p w14:paraId="682F11DE" w14:textId="77777777" w:rsidR="009515D0" w:rsidRDefault="009515D0" w:rsidP="009515D0">
      <w:pPr>
        <w:rPr>
          <w:rFonts w:ascii="Arial" w:hAnsi="Arial"/>
          <w:b/>
          <w:sz w:val="24"/>
        </w:rPr>
      </w:pPr>
    </w:p>
    <w:p w14:paraId="71D6626C" w14:textId="77777777" w:rsidR="009515D0" w:rsidRPr="000A0573" w:rsidRDefault="009515D0" w:rsidP="009515D0">
      <w:pPr>
        <w:rPr>
          <w:rFonts w:ascii="Arial" w:hAnsi="Arial"/>
          <w:b/>
          <w:sz w:val="14"/>
          <w:szCs w:val="14"/>
        </w:rPr>
      </w:pPr>
    </w:p>
    <w:p w14:paraId="488ABFB2" w14:textId="7ED32E01" w:rsidR="009515D0" w:rsidRPr="009F7192" w:rsidRDefault="009515D0" w:rsidP="009515D0">
      <w:pPr>
        <w:rPr>
          <w:rFonts w:ascii="Arial" w:hAnsi="Arial"/>
          <w:b/>
          <w:sz w:val="24"/>
        </w:rPr>
      </w:pPr>
      <w:r w:rsidRPr="009C1F18">
        <w:rPr>
          <w:rFonts w:ascii="Arial" w:hAnsi="Arial"/>
          <w:b/>
          <w:color w:val="009999"/>
          <w:sz w:val="24"/>
        </w:rPr>
        <w:t>SUMMARY:</w:t>
      </w:r>
      <w:r>
        <w:rPr>
          <w:rFonts w:ascii="Arial" w:hAnsi="Arial"/>
          <w:b/>
          <w:sz w:val="24"/>
        </w:rPr>
        <w:t xml:space="preserve"> </w:t>
      </w:r>
      <w:r>
        <w:rPr>
          <w:rFonts w:ascii="Arial" w:hAnsi="Arial"/>
          <w:sz w:val="24"/>
        </w:rPr>
        <w:t xml:space="preserve">To observe, comment and report on the conditions under which persons are detained in police custody in accordance with scheme guidelines issued by the Policing and Crime </w:t>
      </w:r>
      <w:r w:rsidR="009C1F18">
        <w:rPr>
          <w:rFonts w:ascii="Arial" w:hAnsi="Arial"/>
          <w:sz w:val="24"/>
        </w:rPr>
        <w:t>T</w:t>
      </w:r>
      <w:r>
        <w:rPr>
          <w:rFonts w:ascii="Arial" w:hAnsi="Arial"/>
          <w:sz w:val="24"/>
        </w:rPr>
        <w:t>eam</w:t>
      </w:r>
      <w:r w:rsidR="009C1F18">
        <w:rPr>
          <w:rFonts w:ascii="Arial" w:hAnsi="Arial"/>
          <w:sz w:val="24"/>
        </w:rPr>
        <w:t xml:space="preserve"> of the </w:t>
      </w:r>
      <w:r>
        <w:rPr>
          <w:rFonts w:ascii="Arial" w:hAnsi="Arial"/>
          <w:sz w:val="24"/>
        </w:rPr>
        <w:t xml:space="preserve">West Yorkshire Combined Authority.  Provide an independent check on the way Detention Officers and Police Officers carry out their duties </w:t>
      </w:r>
      <w:proofErr w:type="gramStart"/>
      <w:r>
        <w:rPr>
          <w:rFonts w:ascii="Arial" w:hAnsi="Arial"/>
          <w:sz w:val="24"/>
        </w:rPr>
        <w:t>with regard to</w:t>
      </w:r>
      <w:proofErr w:type="gramEnd"/>
      <w:r>
        <w:rPr>
          <w:rFonts w:ascii="Arial" w:hAnsi="Arial"/>
          <w:sz w:val="24"/>
        </w:rPr>
        <w:t xml:space="preserve"> detained persons and therefore increase public confidence in these matters.</w:t>
      </w:r>
    </w:p>
    <w:p w14:paraId="0DE8F040" w14:textId="77777777" w:rsidR="009515D0" w:rsidRDefault="009515D0" w:rsidP="009515D0">
      <w:pPr>
        <w:rPr>
          <w:rFonts w:ascii="Arial" w:hAnsi="Arial"/>
          <w:sz w:val="16"/>
        </w:rPr>
      </w:pPr>
    </w:p>
    <w:tbl>
      <w:tblPr>
        <w:tblW w:w="9814"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2093"/>
        <w:gridCol w:w="3469"/>
        <w:gridCol w:w="2976"/>
        <w:gridCol w:w="1276"/>
      </w:tblGrid>
      <w:tr w:rsidR="0052601E" w14:paraId="269B33BF" w14:textId="77777777" w:rsidTr="0052601E">
        <w:trPr>
          <w:cantSplit/>
        </w:trPr>
        <w:tc>
          <w:tcPr>
            <w:tcW w:w="2093" w:type="dxa"/>
            <w:vAlign w:val="center"/>
          </w:tcPr>
          <w:p w14:paraId="37185A52" w14:textId="77777777" w:rsidR="0052601E" w:rsidRPr="0052601E" w:rsidRDefault="0052601E" w:rsidP="0013736B">
            <w:pPr>
              <w:jc w:val="center"/>
              <w:rPr>
                <w:rFonts w:ascii="Arial" w:hAnsi="Arial"/>
                <w:b/>
                <w:color w:val="009999"/>
                <w:szCs w:val="22"/>
              </w:rPr>
            </w:pPr>
            <w:r w:rsidRPr="0052601E">
              <w:rPr>
                <w:rFonts w:ascii="Arial" w:hAnsi="Arial"/>
                <w:b/>
                <w:color w:val="009999"/>
                <w:szCs w:val="22"/>
              </w:rPr>
              <w:t>Attribute</w:t>
            </w:r>
          </w:p>
        </w:tc>
        <w:tc>
          <w:tcPr>
            <w:tcW w:w="3469" w:type="dxa"/>
            <w:vAlign w:val="center"/>
          </w:tcPr>
          <w:p w14:paraId="3C4DC55F" w14:textId="77777777" w:rsidR="0052601E" w:rsidRPr="0052601E" w:rsidRDefault="0052601E" w:rsidP="0052601E">
            <w:pPr>
              <w:rPr>
                <w:rFonts w:ascii="Arial" w:hAnsi="Arial"/>
                <w:b/>
                <w:color w:val="009999"/>
                <w:szCs w:val="22"/>
              </w:rPr>
            </w:pPr>
            <w:r w:rsidRPr="0052601E">
              <w:rPr>
                <w:rFonts w:ascii="Arial" w:hAnsi="Arial"/>
                <w:b/>
                <w:color w:val="009999"/>
                <w:szCs w:val="22"/>
              </w:rPr>
              <w:t>Essential</w:t>
            </w:r>
          </w:p>
        </w:tc>
        <w:tc>
          <w:tcPr>
            <w:tcW w:w="2976" w:type="dxa"/>
            <w:vAlign w:val="center"/>
          </w:tcPr>
          <w:p w14:paraId="0E998F3A" w14:textId="77777777" w:rsidR="0052601E" w:rsidRPr="0052601E" w:rsidRDefault="0052601E" w:rsidP="0052601E">
            <w:pPr>
              <w:rPr>
                <w:rFonts w:ascii="Arial" w:hAnsi="Arial"/>
                <w:b/>
                <w:color w:val="009999"/>
                <w:szCs w:val="22"/>
              </w:rPr>
            </w:pPr>
            <w:r w:rsidRPr="0052601E">
              <w:rPr>
                <w:rFonts w:ascii="Arial" w:hAnsi="Arial"/>
                <w:b/>
                <w:color w:val="009999"/>
                <w:szCs w:val="22"/>
              </w:rPr>
              <w:t>Desirable</w:t>
            </w:r>
          </w:p>
        </w:tc>
        <w:tc>
          <w:tcPr>
            <w:tcW w:w="1276" w:type="dxa"/>
            <w:vAlign w:val="center"/>
          </w:tcPr>
          <w:p w14:paraId="34186303" w14:textId="77777777" w:rsidR="0052601E" w:rsidRPr="0052601E" w:rsidRDefault="0052601E" w:rsidP="0013736B">
            <w:pPr>
              <w:jc w:val="center"/>
              <w:rPr>
                <w:rFonts w:ascii="Arial" w:hAnsi="Arial"/>
                <w:b/>
                <w:color w:val="009999"/>
              </w:rPr>
            </w:pPr>
            <w:r w:rsidRPr="0052601E">
              <w:rPr>
                <w:rFonts w:ascii="Arial" w:hAnsi="Arial"/>
                <w:b/>
                <w:color w:val="009999"/>
              </w:rPr>
              <w:t>Measure</w:t>
            </w:r>
          </w:p>
        </w:tc>
      </w:tr>
      <w:tr w:rsidR="0052601E" w14:paraId="1A40D239" w14:textId="77777777" w:rsidTr="0052601E">
        <w:trPr>
          <w:cantSplit/>
        </w:trPr>
        <w:tc>
          <w:tcPr>
            <w:tcW w:w="2093" w:type="dxa"/>
            <w:vAlign w:val="center"/>
          </w:tcPr>
          <w:p w14:paraId="24782C8D" w14:textId="0B715667" w:rsidR="0052601E" w:rsidRPr="00754B17" w:rsidRDefault="0052601E" w:rsidP="0013736B">
            <w:pPr>
              <w:pStyle w:val="Heading1"/>
              <w:jc w:val="center"/>
              <w:rPr>
                <w:b/>
                <w:sz w:val="22"/>
                <w:szCs w:val="22"/>
              </w:rPr>
            </w:pPr>
            <w:r w:rsidRPr="009C1F18">
              <w:rPr>
                <w:b/>
                <w:color w:val="auto"/>
                <w:sz w:val="22"/>
                <w:szCs w:val="22"/>
              </w:rPr>
              <w:t>Communication – written</w:t>
            </w:r>
            <w:r>
              <w:rPr>
                <w:b/>
                <w:color w:val="auto"/>
                <w:sz w:val="22"/>
                <w:szCs w:val="22"/>
              </w:rPr>
              <w:t xml:space="preserve"> and</w:t>
            </w:r>
            <w:r w:rsidRPr="009C1F18">
              <w:rPr>
                <w:b/>
                <w:color w:val="auto"/>
                <w:sz w:val="22"/>
                <w:szCs w:val="22"/>
              </w:rPr>
              <w:t xml:space="preserve"> verbal</w:t>
            </w:r>
          </w:p>
        </w:tc>
        <w:tc>
          <w:tcPr>
            <w:tcW w:w="3469" w:type="dxa"/>
            <w:vAlign w:val="center"/>
          </w:tcPr>
          <w:p w14:paraId="3151E920" w14:textId="77777777" w:rsidR="0052601E" w:rsidRPr="00754B17" w:rsidRDefault="0052601E" w:rsidP="0052601E">
            <w:pPr>
              <w:pStyle w:val="BodyText"/>
              <w:rPr>
                <w:szCs w:val="22"/>
              </w:rPr>
            </w:pPr>
            <w:r w:rsidRPr="00754B17">
              <w:rPr>
                <w:szCs w:val="22"/>
              </w:rPr>
              <w:t>Uses language and a style of communication that is appropriate to the situation and people being addressed.</w:t>
            </w:r>
          </w:p>
          <w:p w14:paraId="2E694A8A" w14:textId="02EB6E49" w:rsidR="0052601E" w:rsidRPr="00754B17" w:rsidRDefault="0052601E" w:rsidP="0052601E">
            <w:pPr>
              <w:rPr>
                <w:rFonts w:ascii="Arial" w:hAnsi="Arial"/>
                <w:sz w:val="22"/>
                <w:szCs w:val="22"/>
              </w:rPr>
            </w:pPr>
            <w:r w:rsidRPr="00754B17">
              <w:rPr>
                <w:rFonts w:ascii="Arial" w:hAnsi="Arial"/>
                <w:sz w:val="22"/>
                <w:szCs w:val="22"/>
              </w:rPr>
              <w:t>To be able to communicate information effectivel</w:t>
            </w:r>
            <w:r>
              <w:rPr>
                <w:rFonts w:ascii="Arial" w:hAnsi="Arial"/>
                <w:sz w:val="22"/>
                <w:szCs w:val="22"/>
              </w:rPr>
              <w:t>y, both verbally and in writing using basic IT (emails) and handwritten material.</w:t>
            </w:r>
          </w:p>
        </w:tc>
        <w:tc>
          <w:tcPr>
            <w:tcW w:w="2976" w:type="dxa"/>
            <w:vAlign w:val="center"/>
          </w:tcPr>
          <w:p w14:paraId="185D68C7" w14:textId="77777777" w:rsidR="0052601E" w:rsidRPr="00754B17" w:rsidRDefault="0052601E" w:rsidP="0052601E">
            <w:pPr>
              <w:rPr>
                <w:rFonts w:ascii="Arial" w:hAnsi="Arial"/>
                <w:sz w:val="22"/>
                <w:szCs w:val="22"/>
              </w:rPr>
            </w:pPr>
            <w:r w:rsidRPr="00754B17">
              <w:rPr>
                <w:rFonts w:ascii="Arial" w:hAnsi="Arial"/>
                <w:sz w:val="22"/>
                <w:szCs w:val="22"/>
              </w:rPr>
              <w:t>To demonstrate an ability to complete forms clearly and concisely.</w:t>
            </w:r>
          </w:p>
        </w:tc>
        <w:tc>
          <w:tcPr>
            <w:tcW w:w="1276" w:type="dxa"/>
            <w:vAlign w:val="center"/>
          </w:tcPr>
          <w:p w14:paraId="52894933" w14:textId="77777777" w:rsidR="0052601E" w:rsidRDefault="0052601E" w:rsidP="0013736B">
            <w:pPr>
              <w:jc w:val="center"/>
              <w:rPr>
                <w:rFonts w:ascii="Arial" w:hAnsi="Arial"/>
              </w:rPr>
            </w:pPr>
            <w:r>
              <w:rPr>
                <w:rFonts w:ascii="Arial" w:hAnsi="Arial"/>
              </w:rPr>
              <w:t>Application/</w:t>
            </w:r>
          </w:p>
          <w:p w14:paraId="77C9F820" w14:textId="77777777" w:rsidR="0052601E" w:rsidRDefault="0052601E" w:rsidP="0013736B">
            <w:pPr>
              <w:jc w:val="center"/>
              <w:rPr>
                <w:rFonts w:ascii="Arial" w:hAnsi="Arial"/>
              </w:rPr>
            </w:pPr>
            <w:r>
              <w:rPr>
                <w:rFonts w:ascii="Arial" w:hAnsi="Arial"/>
              </w:rPr>
              <w:t>Interview</w:t>
            </w:r>
          </w:p>
        </w:tc>
      </w:tr>
      <w:tr w:rsidR="0052601E" w14:paraId="7E2D8CDD" w14:textId="77777777" w:rsidTr="0052601E">
        <w:trPr>
          <w:cantSplit/>
        </w:trPr>
        <w:tc>
          <w:tcPr>
            <w:tcW w:w="2093" w:type="dxa"/>
            <w:vAlign w:val="center"/>
          </w:tcPr>
          <w:p w14:paraId="3C1DAF17" w14:textId="77777777" w:rsidR="0052601E" w:rsidRPr="00754B17" w:rsidRDefault="0052601E" w:rsidP="0013736B">
            <w:pPr>
              <w:jc w:val="center"/>
              <w:rPr>
                <w:rFonts w:ascii="Arial" w:hAnsi="Arial"/>
                <w:b/>
                <w:sz w:val="22"/>
                <w:szCs w:val="22"/>
              </w:rPr>
            </w:pPr>
            <w:r w:rsidRPr="00754B17">
              <w:rPr>
                <w:rFonts w:ascii="Arial" w:hAnsi="Arial"/>
                <w:b/>
                <w:sz w:val="22"/>
                <w:szCs w:val="22"/>
              </w:rPr>
              <w:t>Understanding of the role</w:t>
            </w:r>
          </w:p>
        </w:tc>
        <w:tc>
          <w:tcPr>
            <w:tcW w:w="3469" w:type="dxa"/>
            <w:vAlign w:val="center"/>
          </w:tcPr>
          <w:p w14:paraId="59D2E710" w14:textId="77777777" w:rsidR="0052601E" w:rsidRPr="00754B17" w:rsidRDefault="0052601E" w:rsidP="0052601E">
            <w:pPr>
              <w:rPr>
                <w:rFonts w:ascii="Arial" w:hAnsi="Arial"/>
                <w:sz w:val="22"/>
                <w:szCs w:val="22"/>
              </w:rPr>
            </w:pPr>
            <w:r w:rsidRPr="00754B17">
              <w:rPr>
                <w:rFonts w:ascii="Arial" w:hAnsi="Arial"/>
                <w:sz w:val="22"/>
                <w:szCs w:val="22"/>
              </w:rPr>
              <w:t>Some knowledge of Independent Custody Visiting.</w:t>
            </w:r>
          </w:p>
        </w:tc>
        <w:tc>
          <w:tcPr>
            <w:tcW w:w="2976" w:type="dxa"/>
            <w:vAlign w:val="center"/>
          </w:tcPr>
          <w:p w14:paraId="0AF72543" w14:textId="77777777" w:rsidR="0052601E" w:rsidRPr="00754B17" w:rsidRDefault="0052601E" w:rsidP="0052601E">
            <w:pPr>
              <w:rPr>
                <w:rFonts w:ascii="Arial" w:hAnsi="Arial"/>
                <w:sz w:val="22"/>
                <w:szCs w:val="22"/>
              </w:rPr>
            </w:pPr>
            <w:r w:rsidRPr="00754B17">
              <w:rPr>
                <w:rFonts w:ascii="Arial" w:hAnsi="Arial"/>
                <w:sz w:val="22"/>
                <w:szCs w:val="22"/>
              </w:rPr>
              <w:t xml:space="preserve">Fully understands the role and the benefits to the </w:t>
            </w:r>
            <w:r>
              <w:rPr>
                <w:rFonts w:ascii="Arial" w:hAnsi="Arial"/>
                <w:sz w:val="22"/>
                <w:szCs w:val="22"/>
              </w:rPr>
              <w:t>p</w:t>
            </w:r>
            <w:r w:rsidRPr="00754B17">
              <w:rPr>
                <w:rFonts w:ascii="Arial" w:hAnsi="Arial"/>
                <w:sz w:val="22"/>
                <w:szCs w:val="22"/>
              </w:rPr>
              <w:t xml:space="preserve">olice </w:t>
            </w:r>
            <w:r>
              <w:rPr>
                <w:rFonts w:ascii="Arial" w:hAnsi="Arial"/>
                <w:sz w:val="22"/>
                <w:szCs w:val="22"/>
              </w:rPr>
              <w:t>s</w:t>
            </w:r>
            <w:r w:rsidRPr="00754B17">
              <w:rPr>
                <w:rFonts w:ascii="Arial" w:hAnsi="Arial"/>
                <w:sz w:val="22"/>
                <w:szCs w:val="22"/>
              </w:rPr>
              <w:t xml:space="preserve">ervice and the </w:t>
            </w:r>
            <w:r>
              <w:rPr>
                <w:rFonts w:ascii="Arial" w:hAnsi="Arial"/>
                <w:sz w:val="22"/>
                <w:szCs w:val="22"/>
              </w:rPr>
              <w:t>c</w:t>
            </w:r>
            <w:r w:rsidRPr="00754B17">
              <w:rPr>
                <w:rFonts w:ascii="Arial" w:hAnsi="Arial"/>
                <w:sz w:val="22"/>
                <w:szCs w:val="22"/>
              </w:rPr>
              <w:t>ommunity.</w:t>
            </w:r>
          </w:p>
        </w:tc>
        <w:tc>
          <w:tcPr>
            <w:tcW w:w="1276" w:type="dxa"/>
            <w:vAlign w:val="center"/>
          </w:tcPr>
          <w:p w14:paraId="465D23A7" w14:textId="77777777" w:rsidR="0052601E" w:rsidRDefault="0052601E" w:rsidP="0013736B">
            <w:pPr>
              <w:jc w:val="center"/>
              <w:rPr>
                <w:rFonts w:ascii="Arial" w:hAnsi="Arial"/>
              </w:rPr>
            </w:pPr>
            <w:r>
              <w:rPr>
                <w:rFonts w:ascii="Arial" w:hAnsi="Arial"/>
              </w:rPr>
              <w:t>Application/Interview</w:t>
            </w:r>
          </w:p>
        </w:tc>
      </w:tr>
      <w:tr w:rsidR="0052601E" w14:paraId="347BD493" w14:textId="77777777" w:rsidTr="0052601E">
        <w:trPr>
          <w:cantSplit/>
        </w:trPr>
        <w:tc>
          <w:tcPr>
            <w:tcW w:w="2093" w:type="dxa"/>
            <w:vAlign w:val="center"/>
          </w:tcPr>
          <w:p w14:paraId="0F40445A" w14:textId="77777777" w:rsidR="0052601E" w:rsidRPr="00754B17" w:rsidRDefault="0052601E" w:rsidP="0013736B">
            <w:pPr>
              <w:jc w:val="center"/>
              <w:rPr>
                <w:rFonts w:ascii="Arial" w:hAnsi="Arial"/>
                <w:b/>
                <w:sz w:val="22"/>
                <w:szCs w:val="22"/>
              </w:rPr>
            </w:pPr>
            <w:r w:rsidRPr="00754B17">
              <w:rPr>
                <w:rFonts w:ascii="Arial" w:hAnsi="Arial"/>
                <w:b/>
                <w:sz w:val="22"/>
                <w:szCs w:val="22"/>
              </w:rPr>
              <w:t>Attitude</w:t>
            </w:r>
          </w:p>
        </w:tc>
        <w:tc>
          <w:tcPr>
            <w:tcW w:w="3469" w:type="dxa"/>
            <w:vAlign w:val="center"/>
          </w:tcPr>
          <w:p w14:paraId="0D7374AE" w14:textId="517F386E" w:rsidR="0052601E" w:rsidRDefault="0052601E" w:rsidP="0052601E">
            <w:pPr>
              <w:rPr>
                <w:rFonts w:ascii="Arial" w:hAnsi="Arial"/>
                <w:sz w:val="22"/>
                <w:szCs w:val="22"/>
              </w:rPr>
            </w:pPr>
            <w:r>
              <w:rPr>
                <w:rFonts w:ascii="Arial" w:hAnsi="Arial"/>
                <w:sz w:val="22"/>
                <w:szCs w:val="22"/>
              </w:rPr>
              <w:t>M</w:t>
            </w:r>
            <w:r w:rsidRPr="009C1F18">
              <w:rPr>
                <w:rFonts w:ascii="Arial" w:hAnsi="Arial"/>
                <w:sz w:val="22"/>
                <w:szCs w:val="22"/>
              </w:rPr>
              <w:t>aintain strict confidentiality and adhere to policies and procedures</w:t>
            </w:r>
            <w:r>
              <w:rPr>
                <w:rFonts w:ascii="Arial" w:hAnsi="Arial"/>
                <w:sz w:val="22"/>
                <w:szCs w:val="22"/>
              </w:rPr>
              <w:t>.</w:t>
            </w:r>
          </w:p>
          <w:p w14:paraId="5E986B2F" w14:textId="752CF671" w:rsidR="0052601E" w:rsidRDefault="0052601E" w:rsidP="0052601E">
            <w:pPr>
              <w:rPr>
                <w:rFonts w:ascii="Arial" w:hAnsi="Arial"/>
                <w:sz w:val="22"/>
                <w:szCs w:val="22"/>
              </w:rPr>
            </w:pPr>
            <w:r>
              <w:rPr>
                <w:rFonts w:ascii="Arial" w:hAnsi="Arial"/>
                <w:sz w:val="22"/>
                <w:szCs w:val="22"/>
              </w:rPr>
              <w:t xml:space="preserve">Have </w:t>
            </w:r>
            <w:r w:rsidRPr="009C1F18">
              <w:rPr>
                <w:rFonts w:ascii="Arial" w:hAnsi="Arial"/>
                <w:sz w:val="22"/>
                <w:szCs w:val="22"/>
              </w:rPr>
              <w:t>a commitment to continued development.</w:t>
            </w:r>
            <w:r>
              <w:rPr>
                <w:rFonts w:ascii="Arial" w:hAnsi="Arial"/>
                <w:sz w:val="22"/>
                <w:szCs w:val="22"/>
              </w:rPr>
              <w:t xml:space="preserve"> </w:t>
            </w:r>
          </w:p>
          <w:p w14:paraId="320CBC8A" w14:textId="77777777" w:rsidR="0052601E" w:rsidRDefault="0052601E" w:rsidP="0052601E">
            <w:pPr>
              <w:rPr>
                <w:rFonts w:ascii="Arial" w:hAnsi="Arial"/>
                <w:sz w:val="22"/>
                <w:szCs w:val="22"/>
              </w:rPr>
            </w:pPr>
            <w:r w:rsidRPr="00EC5FBB">
              <w:rPr>
                <w:rFonts w:ascii="Arial" w:hAnsi="Arial"/>
                <w:sz w:val="22"/>
                <w:szCs w:val="22"/>
              </w:rPr>
              <w:t>Able to be resilient even in challenging circumstances</w:t>
            </w:r>
            <w:r>
              <w:rPr>
                <w:rFonts w:ascii="Arial" w:hAnsi="Arial"/>
                <w:sz w:val="22"/>
                <w:szCs w:val="22"/>
              </w:rPr>
              <w:t>.</w:t>
            </w:r>
          </w:p>
          <w:p w14:paraId="7C7D5361" w14:textId="7A65E46D" w:rsidR="0052601E" w:rsidRPr="00754B17" w:rsidRDefault="0052601E" w:rsidP="0052601E">
            <w:pPr>
              <w:rPr>
                <w:rFonts w:ascii="Arial" w:hAnsi="Arial"/>
                <w:sz w:val="22"/>
                <w:szCs w:val="22"/>
              </w:rPr>
            </w:pPr>
            <w:r w:rsidRPr="00EC5FBB">
              <w:rPr>
                <w:rFonts w:ascii="Arial" w:hAnsi="Arial"/>
                <w:sz w:val="22"/>
                <w:szCs w:val="22"/>
              </w:rPr>
              <w:t>Acts in an assertive</w:t>
            </w:r>
            <w:r>
              <w:rPr>
                <w:rFonts w:ascii="Arial" w:hAnsi="Arial"/>
                <w:sz w:val="22"/>
                <w:szCs w:val="22"/>
              </w:rPr>
              <w:t>, professional,</w:t>
            </w:r>
            <w:r w:rsidRPr="00EC5FBB">
              <w:rPr>
                <w:rFonts w:ascii="Arial" w:hAnsi="Arial"/>
                <w:sz w:val="22"/>
                <w:szCs w:val="22"/>
              </w:rPr>
              <w:t xml:space="preserve"> and appropriate way when challenged</w:t>
            </w:r>
            <w:r>
              <w:rPr>
                <w:rFonts w:ascii="Arial" w:hAnsi="Arial"/>
                <w:sz w:val="22"/>
                <w:szCs w:val="22"/>
              </w:rPr>
              <w:t>.</w:t>
            </w:r>
          </w:p>
        </w:tc>
        <w:tc>
          <w:tcPr>
            <w:tcW w:w="2976" w:type="dxa"/>
            <w:vAlign w:val="center"/>
          </w:tcPr>
          <w:p w14:paraId="6EF4B1C9" w14:textId="77777777" w:rsidR="0052601E" w:rsidRPr="00754B17" w:rsidRDefault="0052601E" w:rsidP="0052601E">
            <w:pPr>
              <w:rPr>
                <w:rFonts w:ascii="Arial" w:hAnsi="Arial"/>
                <w:sz w:val="22"/>
                <w:szCs w:val="22"/>
              </w:rPr>
            </w:pPr>
            <w:r w:rsidRPr="00754B17">
              <w:rPr>
                <w:rFonts w:ascii="Arial" w:hAnsi="Arial"/>
                <w:sz w:val="22"/>
                <w:szCs w:val="22"/>
              </w:rPr>
              <w:t>Demonstrates a positive and mature attitude.</w:t>
            </w:r>
          </w:p>
        </w:tc>
        <w:tc>
          <w:tcPr>
            <w:tcW w:w="1276" w:type="dxa"/>
            <w:vAlign w:val="center"/>
          </w:tcPr>
          <w:p w14:paraId="3C556E78" w14:textId="77777777" w:rsidR="0052601E" w:rsidRDefault="0052601E" w:rsidP="0013736B">
            <w:pPr>
              <w:jc w:val="center"/>
              <w:rPr>
                <w:rFonts w:ascii="Arial" w:hAnsi="Arial"/>
              </w:rPr>
            </w:pPr>
            <w:r>
              <w:rPr>
                <w:rFonts w:ascii="Arial" w:hAnsi="Arial"/>
              </w:rPr>
              <w:t>Interview</w:t>
            </w:r>
          </w:p>
        </w:tc>
      </w:tr>
      <w:tr w:rsidR="0052601E" w14:paraId="14366317" w14:textId="77777777" w:rsidTr="0052601E">
        <w:trPr>
          <w:cantSplit/>
        </w:trPr>
        <w:tc>
          <w:tcPr>
            <w:tcW w:w="2093" w:type="dxa"/>
            <w:vAlign w:val="center"/>
          </w:tcPr>
          <w:p w14:paraId="06622582" w14:textId="77777777" w:rsidR="0052601E" w:rsidRPr="00754B17" w:rsidRDefault="0052601E" w:rsidP="0013736B">
            <w:pPr>
              <w:jc w:val="center"/>
              <w:rPr>
                <w:rFonts w:ascii="Arial" w:hAnsi="Arial"/>
                <w:b/>
                <w:sz w:val="22"/>
                <w:szCs w:val="22"/>
              </w:rPr>
            </w:pPr>
            <w:r w:rsidRPr="00754B17">
              <w:rPr>
                <w:rFonts w:ascii="Arial" w:hAnsi="Arial"/>
                <w:b/>
                <w:sz w:val="22"/>
                <w:szCs w:val="22"/>
              </w:rPr>
              <w:t>Reliability</w:t>
            </w:r>
          </w:p>
        </w:tc>
        <w:tc>
          <w:tcPr>
            <w:tcW w:w="3469" w:type="dxa"/>
            <w:vAlign w:val="center"/>
          </w:tcPr>
          <w:p w14:paraId="7E45B07C" w14:textId="77777777" w:rsidR="0052601E" w:rsidRPr="009C1F18" w:rsidRDefault="0052601E" w:rsidP="0052601E">
            <w:pPr>
              <w:rPr>
                <w:rFonts w:ascii="Arial" w:hAnsi="Arial"/>
                <w:sz w:val="22"/>
                <w:szCs w:val="22"/>
              </w:rPr>
            </w:pPr>
            <w:r w:rsidRPr="009C1F18">
              <w:rPr>
                <w:rFonts w:ascii="Arial" w:hAnsi="Arial"/>
                <w:sz w:val="22"/>
                <w:szCs w:val="22"/>
              </w:rPr>
              <w:t>Demonstrate sufficient time and flexibility to carry out the role of Custody Visitor. Flexible, reliable and has sufficient time to carry out the role of including attendance at meetings and</w:t>
            </w:r>
          </w:p>
          <w:p w14:paraId="52907118" w14:textId="77777777" w:rsidR="0052601E" w:rsidRPr="00754B17" w:rsidRDefault="0052601E" w:rsidP="0052601E">
            <w:pPr>
              <w:rPr>
                <w:rFonts w:ascii="Arial" w:hAnsi="Arial"/>
                <w:sz w:val="22"/>
                <w:szCs w:val="22"/>
              </w:rPr>
            </w:pPr>
            <w:r w:rsidRPr="009C1F18">
              <w:rPr>
                <w:rFonts w:ascii="Arial" w:hAnsi="Arial"/>
                <w:sz w:val="22"/>
                <w:szCs w:val="22"/>
              </w:rPr>
              <w:t>training events.</w:t>
            </w:r>
          </w:p>
        </w:tc>
        <w:tc>
          <w:tcPr>
            <w:tcW w:w="2976" w:type="dxa"/>
            <w:vAlign w:val="center"/>
          </w:tcPr>
          <w:p w14:paraId="0A4F7CDD" w14:textId="77777777" w:rsidR="0052601E" w:rsidRPr="00754B17" w:rsidRDefault="0052601E" w:rsidP="0052601E">
            <w:pPr>
              <w:rPr>
                <w:rFonts w:ascii="Arial" w:hAnsi="Arial"/>
                <w:sz w:val="22"/>
                <w:szCs w:val="22"/>
              </w:rPr>
            </w:pPr>
            <w:r>
              <w:rPr>
                <w:rFonts w:ascii="Arial" w:hAnsi="Arial"/>
                <w:sz w:val="22"/>
                <w:szCs w:val="22"/>
              </w:rPr>
              <w:t>W</w:t>
            </w:r>
            <w:r w:rsidRPr="007E7005">
              <w:rPr>
                <w:rFonts w:ascii="Arial" w:hAnsi="Arial"/>
                <w:sz w:val="22"/>
                <w:szCs w:val="22"/>
              </w:rPr>
              <w:t>illing</w:t>
            </w:r>
            <w:r>
              <w:rPr>
                <w:rFonts w:ascii="Arial" w:hAnsi="Arial"/>
                <w:sz w:val="22"/>
                <w:szCs w:val="22"/>
              </w:rPr>
              <w:t xml:space="preserve"> and able</w:t>
            </w:r>
            <w:r w:rsidRPr="007E7005">
              <w:rPr>
                <w:rFonts w:ascii="Arial" w:hAnsi="Arial"/>
                <w:sz w:val="22"/>
                <w:szCs w:val="22"/>
              </w:rPr>
              <w:t xml:space="preserve"> to undertake visits during unsocial hours.</w:t>
            </w:r>
          </w:p>
        </w:tc>
        <w:tc>
          <w:tcPr>
            <w:tcW w:w="1276" w:type="dxa"/>
            <w:vAlign w:val="center"/>
          </w:tcPr>
          <w:p w14:paraId="2675E747" w14:textId="77777777" w:rsidR="0052601E" w:rsidRDefault="0052601E" w:rsidP="0013736B">
            <w:pPr>
              <w:jc w:val="center"/>
              <w:rPr>
                <w:rFonts w:ascii="Arial" w:hAnsi="Arial"/>
              </w:rPr>
            </w:pPr>
            <w:r>
              <w:rPr>
                <w:rFonts w:ascii="Arial" w:hAnsi="Arial"/>
              </w:rPr>
              <w:t>Interview</w:t>
            </w:r>
          </w:p>
        </w:tc>
      </w:tr>
      <w:tr w:rsidR="0052601E" w14:paraId="5D28C462" w14:textId="77777777" w:rsidTr="0052601E">
        <w:trPr>
          <w:cantSplit/>
        </w:trPr>
        <w:tc>
          <w:tcPr>
            <w:tcW w:w="2093" w:type="dxa"/>
            <w:vAlign w:val="center"/>
          </w:tcPr>
          <w:p w14:paraId="1E72A7C3" w14:textId="1BE9E199" w:rsidR="0052601E" w:rsidRPr="00754B17" w:rsidRDefault="0052601E" w:rsidP="0013736B">
            <w:pPr>
              <w:jc w:val="center"/>
              <w:rPr>
                <w:rFonts w:ascii="Arial" w:hAnsi="Arial"/>
                <w:b/>
                <w:sz w:val="22"/>
                <w:szCs w:val="22"/>
              </w:rPr>
            </w:pPr>
            <w:r>
              <w:rPr>
                <w:rFonts w:ascii="Arial" w:hAnsi="Arial"/>
                <w:b/>
                <w:sz w:val="22"/>
                <w:szCs w:val="22"/>
              </w:rPr>
              <w:lastRenderedPageBreak/>
              <w:t>People</w:t>
            </w:r>
          </w:p>
        </w:tc>
        <w:tc>
          <w:tcPr>
            <w:tcW w:w="3469" w:type="dxa"/>
            <w:vAlign w:val="center"/>
          </w:tcPr>
          <w:p w14:paraId="1ADD2263" w14:textId="0F0E124B" w:rsidR="0052601E" w:rsidRPr="009C1F18" w:rsidRDefault="0052601E" w:rsidP="0052601E">
            <w:pPr>
              <w:rPr>
                <w:rFonts w:ascii="Arial" w:hAnsi="Arial"/>
                <w:sz w:val="22"/>
                <w:szCs w:val="22"/>
              </w:rPr>
            </w:pPr>
            <w:r w:rsidRPr="009C1F18">
              <w:rPr>
                <w:rFonts w:ascii="Arial" w:hAnsi="Arial"/>
                <w:sz w:val="22"/>
                <w:szCs w:val="22"/>
              </w:rPr>
              <w:t>Hold diversity and equalities in high regard, showing respect for the opinions, circumstances and feelings of colleagues and members of the public regardless of background, status, ethnicity, gender, sexuality or religion.</w:t>
            </w:r>
          </w:p>
          <w:p w14:paraId="298CD53C" w14:textId="77777777" w:rsidR="0052601E" w:rsidRDefault="0052601E" w:rsidP="0052601E">
            <w:pPr>
              <w:rPr>
                <w:rFonts w:ascii="Arial" w:hAnsi="Arial"/>
                <w:sz w:val="22"/>
                <w:szCs w:val="22"/>
              </w:rPr>
            </w:pPr>
          </w:p>
          <w:p w14:paraId="78B0D4D0" w14:textId="77777777" w:rsidR="00EC0F42" w:rsidRPr="00EC0F42" w:rsidRDefault="00EC0F42" w:rsidP="00EC0F42">
            <w:pPr>
              <w:rPr>
                <w:rFonts w:ascii="Arial" w:hAnsi="Arial"/>
                <w:sz w:val="22"/>
                <w:szCs w:val="22"/>
              </w:rPr>
            </w:pPr>
            <w:r w:rsidRPr="00EC0F42">
              <w:rPr>
                <w:rFonts w:ascii="Arial" w:hAnsi="Arial"/>
                <w:sz w:val="22"/>
                <w:szCs w:val="22"/>
              </w:rPr>
              <w:t>To work with colleagues as part of a team.</w:t>
            </w:r>
          </w:p>
          <w:p w14:paraId="32E11F48" w14:textId="77777777" w:rsidR="00EC0F42" w:rsidRPr="00EC0F42" w:rsidRDefault="00EC0F42" w:rsidP="00EC0F42">
            <w:pPr>
              <w:rPr>
                <w:rFonts w:ascii="Arial" w:hAnsi="Arial"/>
                <w:sz w:val="22"/>
                <w:szCs w:val="22"/>
              </w:rPr>
            </w:pPr>
            <w:r w:rsidRPr="00EC0F42">
              <w:rPr>
                <w:rFonts w:ascii="Arial" w:hAnsi="Arial"/>
                <w:sz w:val="22"/>
                <w:szCs w:val="22"/>
              </w:rPr>
              <w:t>Demonstrates the ability to support colleagues.</w:t>
            </w:r>
          </w:p>
          <w:p w14:paraId="2F9AA7A7" w14:textId="76806446" w:rsidR="0052601E" w:rsidRPr="00754B17" w:rsidRDefault="0052601E" w:rsidP="0052601E">
            <w:pPr>
              <w:rPr>
                <w:rFonts w:ascii="Arial" w:hAnsi="Arial"/>
                <w:sz w:val="22"/>
                <w:szCs w:val="22"/>
              </w:rPr>
            </w:pPr>
          </w:p>
        </w:tc>
        <w:tc>
          <w:tcPr>
            <w:tcW w:w="2976" w:type="dxa"/>
            <w:vAlign w:val="center"/>
          </w:tcPr>
          <w:p w14:paraId="1275DE48" w14:textId="77777777" w:rsidR="0052601E" w:rsidRDefault="0052601E" w:rsidP="0052601E">
            <w:pPr>
              <w:rPr>
                <w:rFonts w:ascii="Arial" w:hAnsi="Arial"/>
                <w:sz w:val="22"/>
                <w:szCs w:val="22"/>
              </w:rPr>
            </w:pPr>
            <w:r w:rsidRPr="00754B17">
              <w:rPr>
                <w:rFonts w:ascii="Arial" w:hAnsi="Arial"/>
                <w:sz w:val="22"/>
                <w:szCs w:val="22"/>
              </w:rPr>
              <w:t>Demonstrates the ability to support colleague ICVs and newly appointed ICVs.</w:t>
            </w:r>
          </w:p>
          <w:p w14:paraId="13EF1810" w14:textId="77777777" w:rsidR="0052601E" w:rsidRDefault="0052601E" w:rsidP="0052601E">
            <w:pPr>
              <w:rPr>
                <w:rFonts w:ascii="Arial" w:hAnsi="Arial"/>
                <w:sz w:val="22"/>
                <w:szCs w:val="22"/>
              </w:rPr>
            </w:pPr>
          </w:p>
          <w:p w14:paraId="567AD449" w14:textId="77777777" w:rsidR="0052601E" w:rsidRPr="0052601E" w:rsidRDefault="0052601E" w:rsidP="0052601E">
            <w:pPr>
              <w:rPr>
                <w:rFonts w:ascii="Arial" w:hAnsi="Arial"/>
                <w:sz w:val="22"/>
                <w:szCs w:val="22"/>
              </w:rPr>
            </w:pPr>
            <w:r w:rsidRPr="0052601E">
              <w:rPr>
                <w:rFonts w:ascii="Arial" w:hAnsi="Arial"/>
                <w:sz w:val="22"/>
                <w:szCs w:val="22"/>
              </w:rPr>
              <w:t>Has an interest in Human Rights and the welfare of those involved in the Criminal Justice System</w:t>
            </w:r>
          </w:p>
          <w:p w14:paraId="5B1E73E7" w14:textId="4EDD1EB0" w:rsidR="0052601E" w:rsidRPr="00754B17" w:rsidRDefault="0052601E" w:rsidP="0052601E">
            <w:pPr>
              <w:rPr>
                <w:rFonts w:ascii="Arial" w:hAnsi="Arial"/>
                <w:sz w:val="22"/>
                <w:szCs w:val="22"/>
              </w:rPr>
            </w:pPr>
          </w:p>
        </w:tc>
        <w:tc>
          <w:tcPr>
            <w:tcW w:w="1276" w:type="dxa"/>
            <w:vAlign w:val="center"/>
          </w:tcPr>
          <w:p w14:paraId="3A5154A3" w14:textId="77777777" w:rsidR="0052601E" w:rsidRDefault="0052601E" w:rsidP="0013736B">
            <w:pPr>
              <w:jc w:val="center"/>
              <w:rPr>
                <w:rFonts w:ascii="Arial" w:hAnsi="Arial"/>
              </w:rPr>
            </w:pPr>
            <w:r>
              <w:rPr>
                <w:rFonts w:ascii="Arial" w:hAnsi="Arial"/>
              </w:rPr>
              <w:t>Application/ Interview</w:t>
            </w:r>
          </w:p>
        </w:tc>
      </w:tr>
      <w:tr w:rsidR="0052601E" w14:paraId="1C6384DE" w14:textId="77777777" w:rsidTr="0052601E">
        <w:trPr>
          <w:cantSplit/>
        </w:trPr>
        <w:tc>
          <w:tcPr>
            <w:tcW w:w="2093" w:type="dxa"/>
            <w:vAlign w:val="center"/>
          </w:tcPr>
          <w:p w14:paraId="0329E520" w14:textId="77777777" w:rsidR="0052601E" w:rsidRPr="00754B17" w:rsidRDefault="0052601E" w:rsidP="0013736B">
            <w:pPr>
              <w:jc w:val="center"/>
              <w:rPr>
                <w:rFonts w:ascii="Arial" w:hAnsi="Arial"/>
                <w:b/>
                <w:sz w:val="22"/>
                <w:szCs w:val="22"/>
              </w:rPr>
            </w:pPr>
            <w:r w:rsidRPr="00754B17">
              <w:rPr>
                <w:rFonts w:ascii="Arial" w:hAnsi="Arial"/>
                <w:b/>
                <w:sz w:val="22"/>
                <w:szCs w:val="22"/>
              </w:rPr>
              <w:t>Independence/ impartiality</w:t>
            </w:r>
          </w:p>
        </w:tc>
        <w:tc>
          <w:tcPr>
            <w:tcW w:w="3469" w:type="dxa"/>
            <w:vAlign w:val="center"/>
          </w:tcPr>
          <w:p w14:paraId="7947AA67" w14:textId="7E77A02B" w:rsidR="0052601E" w:rsidRPr="009C1F18" w:rsidRDefault="0052601E" w:rsidP="0052601E">
            <w:pPr>
              <w:rPr>
                <w:rFonts w:ascii="Arial" w:hAnsi="Arial"/>
                <w:sz w:val="22"/>
                <w:szCs w:val="22"/>
              </w:rPr>
            </w:pPr>
            <w:r>
              <w:rPr>
                <w:rFonts w:ascii="Arial" w:hAnsi="Arial"/>
                <w:sz w:val="22"/>
                <w:szCs w:val="22"/>
              </w:rPr>
              <w:t>D</w:t>
            </w:r>
            <w:r w:rsidRPr="009C1F18">
              <w:rPr>
                <w:rFonts w:ascii="Arial" w:hAnsi="Arial"/>
                <w:sz w:val="22"/>
                <w:szCs w:val="22"/>
              </w:rPr>
              <w:t>emonstrate an independent and impartial view in relation to all parties involved in the Custody Visiting process.</w:t>
            </w:r>
          </w:p>
        </w:tc>
        <w:tc>
          <w:tcPr>
            <w:tcW w:w="2976" w:type="dxa"/>
            <w:vAlign w:val="center"/>
          </w:tcPr>
          <w:p w14:paraId="4D6130F3" w14:textId="77777777" w:rsidR="0052601E" w:rsidRPr="00754B17" w:rsidRDefault="0052601E" w:rsidP="0052601E">
            <w:pPr>
              <w:rPr>
                <w:rFonts w:ascii="Arial" w:hAnsi="Arial"/>
                <w:sz w:val="22"/>
                <w:szCs w:val="22"/>
              </w:rPr>
            </w:pPr>
            <w:r w:rsidRPr="00754B17">
              <w:rPr>
                <w:rFonts w:ascii="Arial" w:hAnsi="Arial"/>
                <w:sz w:val="22"/>
                <w:szCs w:val="22"/>
              </w:rPr>
              <w:t>Demonstrates an understanding of the need for independence and impartiality.</w:t>
            </w:r>
          </w:p>
        </w:tc>
        <w:tc>
          <w:tcPr>
            <w:tcW w:w="1276" w:type="dxa"/>
            <w:vAlign w:val="center"/>
          </w:tcPr>
          <w:p w14:paraId="249FAAAD" w14:textId="77777777" w:rsidR="0052601E" w:rsidRDefault="0052601E" w:rsidP="0013736B">
            <w:pPr>
              <w:jc w:val="center"/>
              <w:rPr>
                <w:rFonts w:ascii="Arial" w:hAnsi="Arial"/>
              </w:rPr>
            </w:pPr>
            <w:r>
              <w:rPr>
                <w:rFonts w:ascii="Arial" w:hAnsi="Arial"/>
              </w:rPr>
              <w:t>Application/ Interview</w:t>
            </w:r>
          </w:p>
        </w:tc>
      </w:tr>
      <w:tr w:rsidR="0052601E" w14:paraId="04D3A785" w14:textId="77777777" w:rsidTr="0052601E">
        <w:trPr>
          <w:cantSplit/>
        </w:trPr>
        <w:tc>
          <w:tcPr>
            <w:tcW w:w="2093" w:type="dxa"/>
            <w:vAlign w:val="center"/>
          </w:tcPr>
          <w:p w14:paraId="0F2DB6A4" w14:textId="2B8677C6" w:rsidR="0052601E" w:rsidRPr="00754B17" w:rsidRDefault="0052601E" w:rsidP="0013736B">
            <w:pPr>
              <w:jc w:val="center"/>
              <w:rPr>
                <w:rFonts w:ascii="Arial" w:hAnsi="Arial"/>
                <w:b/>
                <w:sz w:val="22"/>
                <w:szCs w:val="22"/>
              </w:rPr>
            </w:pPr>
            <w:r w:rsidRPr="00754B17">
              <w:rPr>
                <w:rFonts w:ascii="Arial" w:hAnsi="Arial"/>
                <w:b/>
                <w:sz w:val="22"/>
                <w:szCs w:val="22"/>
              </w:rPr>
              <w:t>Circumstances</w:t>
            </w:r>
          </w:p>
        </w:tc>
        <w:tc>
          <w:tcPr>
            <w:tcW w:w="3469" w:type="dxa"/>
            <w:vAlign w:val="center"/>
          </w:tcPr>
          <w:p w14:paraId="67C46CB2" w14:textId="77777777" w:rsidR="0052601E" w:rsidRPr="0052601E" w:rsidRDefault="0052601E" w:rsidP="0052601E">
            <w:pPr>
              <w:rPr>
                <w:rFonts w:ascii="Arial" w:hAnsi="Arial"/>
                <w:sz w:val="22"/>
                <w:szCs w:val="22"/>
              </w:rPr>
            </w:pPr>
            <w:r w:rsidRPr="0052601E">
              <w:rPr>
                <w:rFonts w:ascii="Arial" w:hAnsi="Arial"/>
                <w:sz w:val="22"/>
                <w:szCs w:val="22"/>
              </w:rPr>
              <w:t>Be 18 years of age.</w:t>
            </w:r>
          </w:p>
          <w:p w14:paraId="758ACE90" w14:textId="77777777" w:rsidR="0052601E" w:rsidRPr="0052601E" w:rsidRDefault="0052601E" w:rsidP="0052601E">
            <w:pPr>
              <w:rPr>
                <w:rFonts w:ascii="Arial" w:hAnsi="Arial"/>
                <w:sz w:val="14"/>
                <w:szCs w:val="14"/>
              </w:rPr>
            </w:pPr>
          </w:p>
          <w:p w14:paraId="792C20A2" w14:textId="2BC2106F" w:rsidR="0052601E" w:rsidRPr="0052601E" w:rsidRDefault="0052601E" w:rsidP="0052601E">
            <w:pPr>
              <w:rPr>
                <w:rFonts w:ascii="Arial" w:hAnsi="Arial"/>
                <w:sz w:val="22"/>
                <w:szCs w:val="22"/>
              </w:rPr>
            </w:pPr>
            <w:r w:rsidRPr="0052601E">
              <w:rPr>
                <w:rFonts w:ascii="Arial" w:hAnsi="Arial"/>
                <w:sz w:val="22"/>
                <w:szCs w:val="22"/>
              </w:rPr>
              <w:t>Live, study or work in West Yorkshire.</w:t>
            </w:r>
          </w:p>
          <w:p w14:paraId="2CECDD51" w14:textId="77777777" w:rsidR="0052601E" w:rsidRPr="0052601E" w:rsidRDefault="0052601E" w:rsidP="0052601E">
            <w:pPr>
              <w:rPr>
                <w:rFonts w:ascii="Arial" w:hAnsi="Arial"/>
                <w:sz w:val="14"/>
                <w:szCs w:val="14"/>
              </w:rPr>
            </w:pPr>
          </w:p>
          <w:p w14:paraId="15F326A6" w14:textId="20F3E088" w:rsidR="0052601E" w:rsidRPr="0052601E" w:rsidRDefault="0052601E" w:rsidP="0052601E">
            <w:pPr>
              <w:rPr>
                <w:rFonts w:ascii="Arial" w:hAnsi="Arial"/>
                <w:sz w:val="22"/>
                <w:szCs w:val="22"/>
              </w:rPr>
            </w:pPr>
            <w:r w:rsidRPr="0052601E">
              <w:rPr>
                <w:rFonts w:ascii="Arial" w:hAnsi="Arial"/>
                <w:sz w:val="22"/>
                <w:szCs w:val="22"/>
              </w:rPr>
              <w:t>Willingness and ability to travel across West Yorkshire to visit all custody suites across West Yorkshire.</w:t>
            </w:r>
          </w:p>
          <w:p w14:paraId="2C1E66F4" w14:textId="77777777" w:rsidR="0052601E" w:rsidRPr="0052601E" w:rsidRDefault="0052601E" w:rsidP="0052601E">
            <w:pPr>
              <w:rPr>
                <w:rFonts w:ascii="Arial" w:hAnsi="Arial"/>
                <w:sz w:val="14"/>
                <w:szCs w:val="14"/>
              </w:rPr>
            </w:pPr>
          </w:p>
          <w:p w14:paraId="291D033F" w14:textId="28D05AA4" w:rsidR="0052601E" w:rsidRDefault="0052601E" w:rsidP="0052601E">
            <w:pPr>
              <w:rPr>
                <w:rFonts w:ascii="Arial" w:hAnsi="Arial"/>
                <w:sz w:val="22"/>
                <w:szCs w:val="22"/>
              </w:rPr>
            </w:pPr>
            <w:r w:rsidRPr="0052601E">
              <w:rPr>
                <w:rFonts w:ascii="Arial" w:hAnsi="Arial"/>
                <w:sz w:val="22"/>
                <w:szCs w:val="22"/>
              </w:rPr>
              <w:t>Pass Non-Police Personnel Vetting (NPPV) Level 1.</w:t>
            </w:r>
          </w:p>
          <w:p w14:paraId="63CCEC96" w14:textId="77777777" w:rsidR="0052601E" w:rsidRPr="0052601E" w:rsidRDefault="0052601E" w:rsidP="0052601E">
            <w:pPr>
              <w:rPr>
                <w:rFonts w:ascii="Arial" w:hAnsi="Arial"/>
                <w:sz w:val="14"/>
                <w:szCs w:val="14"/>
              </w:rPr>
            </w:pPr>
          </w:p>
          <w:p w14:paraId="2EEA0BA1" w14:textId="74C10269" w:rsidR="0052601E" w:rsidRPr="0052601E" w:rsidRDefault="0052601E" w:rsidP="0052601E">
            <w:pPr>
              <w:rPr>
                <w:rFonts w:ascii="Arial" w:hAnsi="Arial"/>
                <w:sz w:val="22"/>
                <w:szCs w:val="22"/>
              </w:rPr>
            </w:pPr>
            <w:r w:rsidRPr="0052601E">
              <w:rPr>
                <w:rFonts w:ascii="Arial" w:hAnsi="Arial"/>
                <w:sz w:val="22"/>
                <w:szCs w:val="22"/>
              </w:rPr>
              <w:t xml:space="preserve">Must not currently or have previously received contact restriction under West Yorkshire Combined Authority’s Unreasonable </w:t>
            </w:r>
            <w:proofErr w:type="spellStart"/>
            <w:r w:rsidRPr="0052601E">
              <w:rPr>
                <w:rFonts w:ascii="Arial" w:hAnsi="Arial"/>
                <w:sz w:val="22"/>
                <w:szCs w:val="22"/>
              </w:rPr>
              <w:t>Behaviour</w:t>
            </w:r>
            <w:proofErr w:type="spellEnd"/>
            <w:r w:rsidRPr="0052601E">
              <w:rPr>
                <w:rFonts w:ascii="Arial" w:hAnsi="Arial"/>
                <w:sz w:val="22"/>
                <w:szCs w:val="22"/>
              </w:rPr>
              <w:t xml:space="preserve"> policy</w:t>
            </w:r>
            <w:r>
              <w:rPr>
                <w:rFonts w:ascii="Arial" w:hAnsi="Arial"/>
                <w:sz w:val="22"/>
                <w:szCs w:val="22"/>
              </w:rPr>
              <w:t>.</w:t>
            </w:r>
          </w:p>
          <w:p w14:paraId="25605E68" w14:textId="75145C12" w:rsidR="0052601E" w:rsidRPr="00754B17" w:rsidRDefault="0052601E" w:rsidP="0052601E">
            <w:pPr>
              <w:rPr>
                <w:rFonts w:ascii="Arial" w:hAnsi="Arial"/>
                <w:sz w:val="22"/>
                <w:szCs w:val="22"/>
              </w:rPr>
            </w:pPr>
          </w:p>
        </w:tc>
        <w:tc>
          <w:tcPr>
            <w:tcW w:w="2976" w:type="dxa"/>
            <w:vAlign w:val="center"/>
          </w:tcPr>
          <w:p w14:paraId="7D12855C" w14:textId="77777777" w:rsidR="0052601E" w:rsidRPr="00754B17" w:rsidRDefault="0052601E" w:rsidP="0052601E">
            <w:pPr>
              <w:rPr>
                <w:rFonts w:ascii="Arial" w:hAnsi="Arial"/>
                <w:sz w:val="22"/>
                <w:szCs w:val="22"/>
              </w:rPr>
            </w:pPr>
            <w:r w:rsidRPr="00754B17">
              <w:rPr>
                <w:rFonts w:ascii="Arial" w:hAnsi="Arial"/>
                <w:sz w:val="22"/>
                <w:szCs w:val="22"/>
              </w:rPr>
              <w:t>Demonstrate a flexible approach to fulfilling the requirements of the role.</w:t>
            </w:r>
          </w:p>
        </w:tc>
        <w:tc>
          <w:tcPr>
            <w:tcW w:w="1276" w:type="dxa"/>
            <w:vAlign w:val="center"/>
          </w:tcPr>
          <w:p w14:paraId="4A93027F" w14:textId="77777777" w:rsidR="0052601E" w:rsidRDefault="0052601E" w:rsidP="0013736B">
            <w:pPr>
              <w:jc w:val="center"/>
              <w:rPr>
                <w:rFonts w:ascii="Arial" w:hAnsi="Arial"/>
              </w:rPr>
            </w:pPr>
            <w:r>
              <w:rPr>
                <w:rFonts w:ascii="Arial" w:hAnsi="Arial"/>
              </w:rPr>
              <w:t>Application/ Interview</w:t>
            </w:r>
          </w:p>
        </w:tc>
      </w:tr>
    </w:tbl>
    <w:p w14:paraId="46CE4393" w14:textId="77777777" w:rsidR="009515D0" w:rsidRDefault="009515D0" w:rsidP="009515D0">
      <w:pPr>
        <w:rPr>
          <w:rFonts w:ascii="Arial" w:hAnsi="Arial"/>
          <w:sz w:val="16"/>
        </w:rPr>
      </w:pPr>
    </w:p>
    <w:p w14:paraId="3EB1FB44" w14:textId="77777777" w:rsidR="00AB78AC" w:rsidRPr="00AB78AC" w:rsidRDefault="00AB78AC" w:rsidP="00AB78AC">
      <w:pPr>
        <w:rPr>
          <w:rFonts w:ascii="Arial" w:hAnsi="Arial"/>
          <w:sz w:val="22"/>
          <w:szCs w:val="22"/>
        </w:rPr>
      </w:pPr>
    </w:p>
    <w:p w14:paraId="23EEC629" w14:textId="77777777" w:rsidR="00AB78AC" w:rsidRPr="00EC5FBB" w:rsidRDefault="00AB78AC" w:rsidP="00AB78AC">
      <w:pPr>
        <w:pStyle w:val="ListParagraph"/>
        <w:rPr>
          <w:rFonts w:ascii="Arial" w:hAnsi="Arial"/>
          <w:sz w:val="22"/>
          <w:szCs w:val="22"/>
        </w:rPr>
      </w:pPr>
    </w:p>
    <w:p w14:paraId="67B9E0F6" w14:textId="1AC1FD02" w:rsidR="009D76AF" w:rsidRPr="009D76AF" w:rsidRDefault="009D76AF" w:rsidP="009D76AF">
      <w:pPr>
        <w:rPr>
          <w:rFonts w:ascii="Arial" w:hAnsi="Arial"/>
          <w:sz w:val="22"/>
          <w:szCs w:val="22"/>
        </w:rPr>
      </w:pPr>
    </w:p>
    <w:p w14:paraId="22AEABA9" w14:textId="60F818B4" w:rsidR="30F457E1" w:rsidRPr="009515D0" w:rsidRDefault="30F457E1" w:rsidP="009515D0"/>
    <w:sectPr w:rsidR="30F457E1" w:rsidRPr="009515D0" w:rsidSect="0052601E">
      <w:headerReference w:type="default" r:id="rId11"/>
      <w:pgSz w:w="11906" w:h="16838"/>
      <w:pgMar w:top="1440" w:right="1440"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39C32" w14:textId="77777777" w:rsidR="00AC3362" w:rsidRDefault="00AC3362" w:rsidP="00D86018">
      <w:r>
        <w:separator/>
      </w:r>
    </w:p>
  </w:endnote>
  <w:endnote w:type="continuationSeparator" w:id="0">
    <w:p w14:paraId="0463FC22" w14:textId="77777777" w:rsidR="00AC3362" w:rsidRDefault="00AC3362" w:rsidP="00D86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FC162" w14:textId="77777777" w:rsidR="00AC3362" w:rsidRDefault="00AC3362" w:rsidP="00D86018">
      <w:r>
        <w:separator/>
      </w:r>
    </w:p>
  </w:footnote>
  <w:footnote w:type="continuationSeparator" w:id="0">
    <w:p w14:paraId="77F99249" w14:textId="77777777" w:rsidR="00AC3362" w:rsidRDefault="00AC3362" w:rsidP="00D86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C1A0A" w14:textId="657FF742" w:rsidR="00D86018" w:rsidRDefault="002A113E">
    <w:pPr>
      <w:pStyle w:val="Header"/>
    </w:pPr>
    <w:r w:rsidRPr="00304673">
      <w:rPr>
        <w:rFonts w:ascii="Calibri" w:hAnsi="Calibri" w:cs="Calibri"/>
        <w:b/>
        <w:noProof/>
      </w:rPr>
      <w:drawing>
        <wp:anchor distT="0" distB="0" distL="114300" distR="114300" simplePos="0" relativeHeight="251663360" behindDoc="0" locked="0" layoutInCell="1" allowOverlap="1" wp14:anchorId="793D85B3" wp14:editId="3460EB15">
          <wp:simplePos x="0" y="0"/>
          <wp:positionH relativeFrom="margin">
            <wp:posOffset>5330952</wp:posOffset>
          </wp:positionH>
          <wp:positionV relativeFrom="paragraph">
            <wp:posOffset>-348107</wp:posOffset>
          </wp:positionV>
          <wp:extent cx="1645920" cy="792480"/>
          <wp:effectExtent l="0" t="0" r="0" b="7620"/>
          <wp:wrapNone/>
          <wp:docPr id="1120255926" name="Picture 11202559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255926" name="Picture 1120255926">
                    <a:extLst>
                      <a:ext uri="{C183D7F6-B498-43B3-948B-1728B52AA6E4}">
                        <adec:decorative xmlns:adec="http://schemas.microsoft.com/office/drawing/2017/decorative" val="1"/>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533" t="23302" r="44601" b="22162"/>
                  <a:stretch/>
                </pic:blipFill>
                <pic:spPr bwMode="auto">
                  <a:xfrm>
                    <a:off x="0" y="0"/>
                    <a:ext cx="1645920" cy="7924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F0928"/>
    <w:multiLevelType w:val="hybridMultilevel"/>
    <w:tmpl w:val="EF5AF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50A3C"/>
    <w:multiLevelType w:val="singleLevel"/>
    <w:tmpl w:val="9476192C"/>
    <w:lvl w:ilvl="0">
      <w:start w:val="1"/>
      <w:numFmt w:val="decimal"/>
      <w:lvlText w:val="%1."/>
      <w:lvlJc w:val="left"/>
      <w:pPr>
        <w:tabs>
          <w:tab w:val="num" w:pos="720"/>
        </w:tabs>
        <w:ind w:left="720" w:hanging="720"/>
      </w:pPr>
      <w:rPr>
        <w:rFonts w:hint="default"/>
      </w:rPr>
    </w:lvl>
  </w:abstractNum>
  <w:abstractNum w:abstractNumId="2" w15:restartNumberingAfterBreak="0">
    <w:nsid w:val="26136906"/>
    <w:multiLevelType w:val="hybridMultilevel"/>
    <w:tmpl w:val="47725656"/>
    <w:lvl w:ilvl="0" w:tplc="84E6157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ED5349"/>
    <w:multiLevelType w:val="hybridMultilevel"/>
    <w:tmpl w:val="A7760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9B7F93"/>
    <w:multiLevelType w:val="singleLevel"/>
    <w:tmpl w:val="50AC5894"/>
    <w:lvl w:ilvl="0">
      <w:start w:val="1"/>
      <w:numFmt w:val="decimal"/>
      <w:lvlText w:val="%1."/>
      <w:lvlJc w:val="left"/>
      <w:pPr>
        <w:tabs>
          <w:tab w:val="num" w:pos="720"/>
        </w:tabs>
        <w:ind w:left="720" w:hanging="720"/>
      </w:pPr>
      <w:rPr>
        <w:rFonts w:hint="default"/>
        <w:sz w:val="23"/>
        <w:szCs w:val="23"/>
      </w:rPr>
    </w:lvl>
  </w:abstractNum>
  <w:abstractNum w:abstractNumId="5" w15:restartNumberingAfterBreak="0">
    <w:nsid w:val="63057EEA"/>
    <w:multiLevelType w:val="hybridMultilevel"/>
    <w:tmpl w:val="47725656"/>
    <w:lvl w:ilvl="0" w:tplc="84E6157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8900898">
    <w:abstractNumId w:val="2"/>
  </w:num>
  <w:num w:numId="2" w16cid:durableId="178666729">
    <w:abstractNumId w:val="5"/>
  </w:num>
  <w:num w:numId="3" w16cid:durableId="1837188937">
    <w:abstractNumId w:val="4"/>
  </w:num>
  <w:num w:numId="4" w16cid:durableId="2144808041">
    <w:abstractNumId w:val="1"/>
  </w:num>
  <w:num w:numId="5" w16cid:durableId="1226795856">
    <w:abstractNumId w:val="3"/>
  </w:num>
  <w:num w:numId="6" w16cid:durableId="1941642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F84"/>
    <w:rsid w:val="00151B24"/>
    <w:rsid w:val="00176D7D"/>
    <w:rsid w:val="00213A3F"/>
    <w:rsid w:val="0025318F"/>
    <w:rsid w:val="002737BD"/>
    <w:rsid w:val="002A113E"/>
    <w:rsid w:val="002E0B01"/>
    <w:rsid w:val="003B2A2C"/>
    <w:rsid w:val="00401CEE"/>
    <w:rsid w:val="004727CD"/>
    <w:rsid w:val="00482226"/>
    <w:rsid w:val="005255F9"/>
    <w:rsid w:val="0052601E"/>
    <w:rsid w:val="005A3B2E"/>
    <w:rsid w:val="005C0594"/>
    <w:rsid w:val="00665904"/>
    <w:rsid w:val="007B0912"/>
    <w:rsid w:val="007C0D17"/>
    <w:rsid w:val="007C4B88"/>
    <w:rsid w:val="00803AB7"/>
    <w:rsid w:val="00804ECE"/>
    <w:rsid w:val="008C7FB6"/>
    <w:rsid w:val="009515D0"/>
    <w:rsid w:val="009C1F18"/>
    <w:rsid w:val="009D76AF"/>
    <w:rsid w:val="00A20145"/>
    <w:rsid w:val="00AA1395"/>
    <w:rsid w:val="00AB78AC"/>
    <w:rsid w:val="00AC3362"/>
    <w:rsid w:val="00B053BC"/>
    <w:rsid w:val="00B52255"/>
    <w:rsid w:val="00B670B1"/>
    <w:rsid w:val="00CA6FF4"/>
    <w:rsid w:val="00D1438D"/>
    <w:rsid w:val="00D86018"/>
    <w:rsid w:val="00D97DC3"/>
    <w:rsid w:val="00DC7E15"/>
    <w:rsid w:val="00DF6F84"/>
    <w:rsid w:val="00E03218"/>
    <w:rsid w:val="00E13020"/>
    <w:rsid w:val="00E2310E"/>
    <w:rsid w:val="00E46BC8"/>
    <w:rsid w:val="00E471F0"/>
    <w:rsid w:val="00E50395"/>
    <w:rsid w:val="00EC0F42"/>
    <w:rsid w:val="00EC5FBB"/>
    <w:rsid w:val="00F56EA3"/>
    <w:rsid w:val="00F8608F"/>
    <w:rsid w:val="00FA65AD"/>
    <w:rsid w:val="00FC4B84"/>
    <w:rsid w:val="09478E5C"/>
    <w:rsid w:val="2B552A1A"/>
    <w:rsid w:val="30F457E1"/>
    <w:rsid w:val="3A095FBE"/>
    <w:rsid w:val="3D2FC5A3"/>
    <w:rsid w:val="3D410080"/>
    <w:rsid w:val="491A85BE"/>
    <w:rsid w:val="4CAF16DC"/>
    <w:rsid w:val="54A10064"/>
    <w:rsid w:val="59747187"/>
    <w:rsid w:val="64705C2B"/>
    <w:rsid w:val="6D0DEB98"/>
    <w:rsid w:val="7B65E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FAEBE"/>
  <w15:docId w15:val="{0FD25ED6-F5DE-4AED-AD88-FF15D9658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B88"/>
    <w:pPr>
      <w:spacing w:after="0" w:line="240" w:lineRule="auto"/>
    </w:pPr>
    <w:rPr>
      <w:rFonts w:ascii="Times New Roman" w:eastAsia="Times New Roman" w:hAnsi="Times New Roman" w:cs="Times New Roman"/>
      <w:sz w:val="20"/>
      <w:szCs w:val="20"/>
      <w:lang w:val="en-US" w:eastAsia="en-GB"/>
    </w:rPr>
  </w:style>
  <w:style w:type="paragraph" w:styleId="Heading1">
    <w:name w:val="heading 1"/>
    <w:basedOn w:val="Normal"/>
    <w:next w:val="Normal"/>
    <w:link w:val="Heading1Char"/>
    <w:qFormat/>
    <w:rsid w:val="007C4B88"/>
    <w:pPr>
      <w:keepNext/>
      <w:jc w:val="right"/>
      <w:outlineLvl w:val="0"/>
    </w:pPr>
    <w:rPr>
      <w:rFonts w:ascii="Arial" w:hAnsi="Arial"/>
      <w:color w:val="0000FF"/>
      <w:sz w:val="36"/>
    </w:rPr>
  </w:style>
  <w:style w:type="paragraph" w:styleId="Heading4">
    <w:name w:val="heading 4"/>
    <w:basedOn w:val="Normal"/>
    <w:next w:val="Normal"/>
    <w:link w:val="Heading4Char"/>
    <w:uiPriority w:val="9"/>
    <w:semiHidden/>
    <w:unhideWhenUsed/>
    <w:qFormat/>
    <w:rsid w:val="009515D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6F84"/>
    <w:pPr>
      <w:spacing w:before="100" w:beforeAutospacing="1" w:after="100" w:afterAutospacing="1"/>
    </w:pPr>
    <w:rPr>
      <w:sz w:val="24"/>
      <w:szCs w:val="24"/>
    </w:rPr>
  </w:style>
  <w:style w:type="paragraph" w:styleId="Header">
    <w:name w:val="header"/>
    <w:basedOn w:val="Normal"/>
    <w:link w:val="HeaderChar"/>
    <w:uiPriority w:val="99"/>
    <w:unhideWhenUsed/>
    <w:rsid w:val="00D86018"/>
    <w:pPr>
      <w:tabs>
        <w:tab w:val="center" w:pos="4513"/>
        <w:tab w:val="right" w:pos="9026"/>
      </w:tabs>
    </w:pPr>
  </w:style>
  <w:style w:type="character" w:customStyle="1" w:styleId="HeaderChar">
    <w:name w:val="Header Char"/>
    <w:basedOn w:val="DefaultParagraphFont"/>
    <w:link w:val="Header"/>
    <w:uiPriority w:val="99"/>
    <w:rsid w:val="00D86018"/>
    <w:rPr>
      <w:rFonts w:asciiTheme="minorHAnsi" w:hAnsiTheme="minorHAnsi" w:cstheme="minorBidi"/>
      <w:sz w:val="22"/>
      <w:szCs w:val="22"/>
    </w:rPr>
  </w:style>
  <w:style w:type="paragraph" w:styleId="Footer">
    <w:name w:val="footer"/>
    <w:basedOn w:val="Normal"/>
    <w:link w:val="FooterChar"/>
    <w:uiPriority w:val="99"/>
    <w:unhideWhenUsed/>
    <w:rsid w:val="00D86018"/>
    <w:pPr>
      <w:tabs>
        <w:tab w:val="center" w:pos="4513"/>
        <w:tab w:val="right" w:pos="9026"/>
      </w:tabs>
    </w:pPr>
  </w:style>
  <w:style w:type="character" w:customStyle="1" w:styleId="FooterChar">
    <w:name w:val="Footer Char"/>
    <w:basedOn w:val="DefaultParagraphFont"/>
    <w:link w:val="Footer"/>
    <w:uiPriority w:val="99"/>
    <w:rsid w:val="00D86018"/>
    <w:rPr>
      <w:rFonts w:asciiTheme="minorHAnsi" w:hAnsiTheme="minorHAnsi" w:cstheme="minorBidi"/>
      <w:sz w:val="22"/>
      <w:szCs w:val="22"/>
    </w:rPr>
  </w:style>
  <w:style w:type="character" w:styleId="Hyperlink">
    <w:name w:val="Hyperlink"/>
    <w:basedOn w:val="DefaultParagraphFont"/>
    <w:uiPriority w:val="99"/>
    <w:unhideWhenUsed/>
    <w:rsid w:val="00D86018"/>
    <w:rPr>
      <w:color w:val="0096A9"/>
      <w:u w:val="single"/>
    </w:rPr>
  </w:style>
  <w:style w:type="table" w:styleId="TableGrid">
    <w:name w:val="Table Grid"/>
    <w:basedOn w:val="TableNormal"/>
    <w:uiPriority w:val="39"/>
    <w:rsid w:val="00D86018"/>
    <w:pPr>
      <w:spacing w:after="0" w:line="240" w:lineRule="auto"/>
    </w:pPr>
    <w:rPr>
      <w:rFonts w:eastAsia="Arial"/>
      <w:color w:val="000000"/>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86018"/>
    <w:pPr>
      <w:spacing w:before="100" w:beforeAutospacing="1" w:after="100" w:afterAutospacing="1"/>
    </w:pPr>
    <w:rPr>
      <w:sz w:val="24"/>
      <w:szCs w:val="24"/>
    </w:rPr>
  </w:style>
  <w:style w:type="character" w:customStyle="1" w:styleId="normaltextrun">
    <w:name w:val="normaltextrun"/>
    <w:basedOn w:val="DefaultParagraphFont"/>
    <w:rsid w:val="00D86018"/>
  </w:style>
  <w:style w:type="character" w:customStyle="1" w:styleId="eop">
    <w:name w:val="eop"/>
    <w:basedOn w:val="DefaultParagraphFont"/>
    <w:rsid w:val="00D86018"/>
  </w:style>
  <w:style w:type="character" w:customStyle="1" w:styleId="highlight">
    <w:name w:val="highlight"/>
    <w:basedOn w:val="DefaultParagraphFont"/>
    <w:rsid w:val="00D86018"/>
  </w:style>
  <w:style w:type="paragraph" w:styleId="ListParagraph">
    <w:name w:val="List Paragraph"/>
    <w:basedOn w:val="Normal"/>
    <w:uiPriority w:val="34"/>
    <w:qFormat/>
    <w:rsid w:val="00151B24"/>
    <w:pPr>
      <w:ind w:left="720"/>
      <w:contextualSpacing/>
    </w:pPr>
  </w:style>
  <w:style w:type="character" w:styleId="UnresolvedMention">
    <w:name w:val="Unresolved Mention"/>
    <w:basedOn w:val="DefaultParagraphFont"/>
    <w:uiPriority w:val="99"/>
    <w:semiHidden/>
    <w:unhideWhenUsed/>
    <w:rsid w:val="00E03218"/>
    <w:rPr>
      <w:color w:val="605E5C"/>
      <w:shd w:val="clear" w:color="auto" w:fill="E1DFDD"/>
    </w:rPr>
  </w:style>
  <w:style w:type="character" w:customStyle="1" w:styleId="Heading1Char">
    <w:name w:val="Heading 1 Char"/>
    <w:basedOn w:val="DefaultParagraphFont"/>
    <w:link w:val="Heading1"/>
    <w:rsid w:val="007C4B88"/>
    <w:rPr>
      <w:rFonts w:eastAsia="Times New Roman" w:cs="Times New Roman"/>
      <w:color w:val="0000FF"/>
      <w:sz w:val="36"/>
      <w:szCs w:val="20"/>
      <w:lang w:val="en-US" w:eastAsia="en-GB"/>
    </w:rPr>
  </w:style>
  <w:style w:type="paragraph" w:styleId="Title">
    <w:name w:val="Title"/>
    <w:basedOn w:val="Normal"/>
    <w:link w:val="TitleChar"/>
    <w:qFormat/>
    <w:rsid w:val="007C4B88"/>
    <w:pPr>
      <w:jc w:val="center"/>
    </w:pPr>
    <w:rPr>
      <w:rFonts w:ascii="Arial" w:hAnsi="Arial"/>
      <w:sz w:val="24"/>
    </w:rPr>
  </w:style>
  <w:style w:type="character" w:customStyle="1" w:styleId="TitleChar">
    <w:name w:val="Title Char"/>
    <w:basedOn w:val="DefaultParagraphFont"/>
    <w:link w:val="Title"/>
    <w:rsid w:val="007C4B88"/>
    <w:rPr>
      <w:rFonts w:eastAsia="Times New Roman" w:cs="Times New Roman"/>
      <w:szCs w:val="20"/>
      <w:lang w:val="en-US" w:eastAsia="en-GB"/>
    </w:rPr>
  </w:style>
  <w:style w:type="character" w:customStyle="1" w:styleId="Heading4Char">
    <w:name w:val="Heading 4 Char"/>
    <w:basedOn w:val="DefaultParagraphFont"/>
    <w:link w:val="Heading4"/>
    <w:uiPriority w:val="9"/>
    <w:semiHidden/>
    <w:rsid w:val="009515D0"/>
    <w:rPr>
      <w:rFonts w:asciiTheme="majorHAnsi" w:eastAsiaTheme="majorEastAsia" w:hAnsiTheme="majorHAnsi" w:cstheme="majorBidi"/>
      <w:i/>
      <w:iCs/>
      <w:color w:val="2F5496" w:themeColor="accent1" w:themeShade="BF"/>
      <w:sz w:val="20"/>
      <w:szCs w:val="20"/>
      <w:lang w:val="en-US" w:eastAsia="en-GB"/>
    </w:rPr>
  </w:style>
  <w:style w:type="paragraph" w:styleId="BodyText">
    <w:name w:val="Body Text"/>
    <w:basedOn w:val="Normal"/>
    <w:link w:val="BodyTextChar"/>
    <w:rsid w:val="009515D0"/>
    <w:rPr>
      <w:rFonts w:ascii="Arial" w:hAnsi="Arial"/>
      <w:sz w:val="22"/>
    </w:rPr>
  </w:style>
  <w:style w:type="character" w:customStyle="1" w:styleId="BodyTextChar">
    <w:name w:val="Body Text Char"/>
    <w:basedOn w:val="DefaultParagraphFont"/>
    <w:link w:val="BodyText"/>
    <w:rsid w:val="009515D0"/>
    <w:rPr>
      <w:rFonts w:eastAsia="Times New Roman" w:cs="Times New Roman"/>
      <w:sz w:val="22"/>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9727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9ab9c12-b0d4-4def-b8e1-fbe1a9b0378c" xsi:nil="true"/>
    <lcf76f155ced4ddcb4097134ff3c332f xmlns="45671d71-1a40-4a0a-b7f1-25bb7a2b1cd1">
      <Terms xmlns="http://schemas.microsoft.com/office/infopath/2007/PartnerControls"/>
    </lcf76f155ced4ddcb4097134ff3c332f>
    <test xmlns="45671d71-1a40-4a0a-b7f1-25bb7a2b1cd1" xsi:nil="true"/>
    <DateReceived xmlns="45671d71-1a40-4a0a-b7f1-25bb7a2b1cd1" xsi:nil="true"/>
    <Where xmlns="45671d71-1a40-4a0a-b7f1-25bb7a2b1cd1">
      <UserInfo>
        <DisplayName/>
        <AccountId xsi:nil="true"/>
        <AccountType/>
      </UserInfo>
    </Wher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F88C861C26E74D88A4773E77A5DF53" ma:contentTypeVersion="19" ma:contentTypeDescription="Create a new document." ma:contentTypeScope="" ma:versionID="efd5ede7c513da76332ac0a2a9cfc451">
  <xsd:schema xmlns:xsd="http://www.w3.org/2001/XMLSchema" xmlns:xs="http://www.w3.org/2001/XMLSchema" xmlns:p="http://schemas.microsoft.com/office/2006/metadata/properties" xmlns:ns2="45671d71-1a40-4a0a-b7f1-25bb7a2b1cd1" xmlns:ns3="99ab9c12-b0d4-4def-b8e1-fbe1a9b0378c" targetNamespace="http://schemas.microsoft.com/office/2006/metadata/properties" ma:root="true" ma:fieldsID="ed8c3b20f30db130ca9d9e2838cf268f" ns2:_="" ns3:_="">
    <xsd:import namespace="45671d71-1a40-4a0a-b7f1-25bb7a2b1cd1"/>
    <xsd:import namespace="99ab9c12-b0d4-4def-b8e1-fbe1a9b037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test" minOccurs="0"/>
                <xsd:element ref="ns2:MediaServiceObjectDetectorVersions" minOccurs="0"/>
                <xsd:element ref="ns2:Where" minOccurs="0"/>
                <xsd:element ref="ns2:DateReceived"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71d71-1a40-4a0a-b7f1-25bb7a2b1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test" ma:index="21" nillable="true" ma:displayName="test" ma:format="DateOnly" ma:internalName="test">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Where" ma:index="23" nillable="true" ma:displayName="Where" ma:format="Dropdown" ma:list="UserInfo" ma:SharePointGroup="0" ma:internalName="Whe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Received" ma:index="24" nillable="true" ma:displayName="Date Received" ma:format="DateOnly" ma:internalName="DateReceived">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b9c12-b0d4-4def-b8e1-fbe1a9b03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description="" ma:hidden="true" ma:list="{940cff3b-3d65-47ec-9dc3-8238fe306007}" ma:internalName="TaxCatchAll" ma:showField="CatchAllData" ma:web="99ab9c12-b0d4-4def-b8e1-fbe1a9b03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BDEF80-4254-4FAB-BF2C-D700571BCCE9}">
  <ds:schemaRefs>
    <ds:schemaRef ds:uri="http://schemas.microsoft.com/office/2006/metadata/properties"/>
    <ds:schemaRef ds:uri="http://schemas.microsoft.com/office/infopath/2007/PartnerControls"/>
    <ds:schemaRef ds:uri="99ab9c12-b0d4-4def-b8e1-fbe1a9b0378c"/>
    <ds:schemaRef ds:uri="45671d71-1a40-4a0a-b7f1-25bb7a2b1cd1"/>
  </ds:schemaRefs>
</ds:datastoreItem>
</file>

<file path=customXml/itemProps2.xml><?xml version="1.0" encoding="utf-8"?>
<ds:datastoreItem xmlns:ds="http://schemas.openxmlformats.org/officeDocument/2006/customXml" ds:itemID="{405C6BF9-1875-4ACF-8795-789BB67B0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71d71-1a40-4a0a-b7f1-25bb7a2b1cd1"/>
    <ds:schemaRef ds:uri="99ab9c12-b0d4-4def-b8e1-fbe1a9b03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3B8BAA-542D-4AAC-932C-B2E2BE686414}">
  <ds:schemaRefs>
    <ds:schemaRef ds:uri="http://schemas.openxmlformats.org/officeDocument/2006/bibliography"/>
  </ds:schemaRefs>
</ds:datastoreItem>
</file>

<file path=customXml/itemProps4.xml><?xml version="1.0" encoding="utf-8"?>
<ds:datastoreItem xmlns:ds="http://schemas.openxmlformats.org/officeDocument/2006/customXml" ds:itemID="{E844CDFF-9F1B-469C-8D53-EE2D951120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Colbourne</dc:creator>
  <cp:keywords/>
  <dc:description/>
  <cp:lastModifiedBy>Shafiq Dadhiwala</cp:lastModifiedBy>
  <cp:revision>8</cp:revision>
  <dcterms:created xsi:type="dcterms:W3CDTF">2023-02-28T15:49:00Z</dcterms:created>
  <dcterms:modified xsi:type="dcterms:W3CDTF">2025-06-20T07:16:00Z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rvice Area">
    <vt:lpwstr>4;#Human resources|5a7ce421-0282-43e2-9000-53dc9a110aea</vt:lpwstr>
  </property>
  <property fmtid="{D5CDD505-2E9C-101B-9397-08002B2CF9AE}" pid="3" name="ContentTypeId">
    <vt:lpwstr>0x01010096F88C861C26E74D88A4773E77A5DF53</vt:lpwstr>
  </property>
  <property fmtid="{D5CDD505-2E9C-101B-9397-08002B2CF9AE}" pid="4" name="Directorate">
    <vt:lpwstr>1;#Corporate services|92eb057f-48de-46ec-a5f2-04ed3767145f</vt:lpwstr>
  </property>
  <property fmtid="{D5CDD505-2E9C-101B-9397-08002B2CF9AE}" pid="5" name="Order">
    <vt:r8>100</vt:r8>
  </property>
  <property fmtid="{D5CDD505-2E9C-101B-9397-08002B2CF9AE}" pid="6" name="MediaServiceImageTags">
    <vt:lpwstr/>
  </property>
</Properties>
</file>