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7BC9" w14:textId="745B3D22" w:rsidR="00F03FA3" w:rsidRPr="00956069" w:rsidRDefault="00F03FA3"/>
    <w:p w14:paraId="355A05AF" w14:textId="35A055A7" w:rsidR="00956069" w:rsidRDefault="00956069" w:rsidP="00956069">
      <w:r>
        <w:t xml:space="preserve">Dear Home Secretary, </w:t>
      </w:r>
    </w:p>
    <w:p w14:paraId="1C304BB9" w14:textId="6616EE2C" w:rsidR="00643365" w:rsidRDefault="00643365" w:rsidP="00956069">
      <w:r>
        <w:t xml:space="preserve">This is the response from West Yorkshire </w:t>
      </w:r>
      <w:r w:rsidR="00F00302">
        <w:t>regarding</w:t>
      </w:r>
      <w:r w:rsidR="00871836">
        <w:t>.</w:t>
      </w:r>
    </w:p>
    <w:p w14:paraId="42D80EB4" w14:textId="370E2041" w:rsidR="00F32A3D" w:rsidRPr="00F32A3D" w:rsidRDefault="00F32A3D" w:rsidP="00956069">
      <w:pPr>
        <w:rPr>
          <w:b/>
          <w:bCs/>
        </w:rPr>
      </w:pPr>
      <w:r w:rsidRPr="00F32A3D">
        <w:rPr>
          <w:b/>
          <w:bCs/>
        </w:rPr>
        <w:t xml:space="preserve">HMICFRS report - </w:t>
      </w:r>
      <w:r w:rsidRPr="00F32A3D">
        <w:rPr>
          <w:b/>
          <w:bCs/>
        </w:rPr>
        <w:t xml:space="preserve">An Inspection into how effectively the police investigate </w:t>
      </w:r>
      <w:r w:rsidR="00871836" w:rsidRPr="00F32A3D">
        <w:rPr>
          <w:b/>
          <w:bCs/>
        </w:rPr>
        <w:t>crime.</w:t>
      </w:r>
    </w:p>
    <w:p w14:paraId="37CDAC84" w14:textId="12581624" w:rsidR="00D30C76" w:rsidRDefault="00DE34F3" w:rsidP="00141BD7">
      <w:r>
        <w:t>In West Yorkshire, we understand the importance of the effective investigation of crime</w:t>
      </w:r>
      <w:r w:rsidR="00F66708">
        <w:t xml:space="preserve">, which includes the service provided to victims </w:t>
      </w:r>
      <w:r w:rsidR="009C18B5">
        <w:t xml:space="preserve">and the </w:t>
      </w:r>
      <w:r w:rsidR="009C18B5" w:rsidRPr="009C18B5">
        <w:t xml:space="preserve">recording, assessing, allocating and investigating </w:t>
      </w:r>
      <w:r w:rsidR="009C18B5">
        <w:t xml:space="preserve">of </w:t>
      </w:r>
      <w:r w:rsidR="009C18B5" w:rsidRPr="009C18B5">
        <w:t>crime</w:t>
      </w:r>
      <w:r w:rsidR="009C18B5">
        <w:t>s.</w:t>
      </w:r>
      <w:r w:rsidR="00FE6967">
        <w:t xml:space="preserve"> I welcome the report from the inspectorate, </w:t>
      </w:r>
      <w:r w:rsidR="000F788E">
        <w:t>which highlights both cases of good practice</w:t>
      </w:r>
      <w:r w:rsidR="005F651A">
        <w:t xml:space="preserve">, but also areas where </w:t>
      </w:r>
      <w:r w:rsidR="001A5954">
        <w:t>investigative models and process are not good enough and more needs to be done</w:t>
      </w:r>
      <w:r w:rsidR="005D76B0">
        <w:t xml:space="preserve">. </w:t>
      </w:r>
    </w:p>
    <w:p w14:paraId="1C8EAE7B" w14:textId="4DD1FDB0" w:rsidR="00C01400" w:rsidRDefault="00123589" w:rsidP="00141BD7">
      <w:r>
        <w:t xml:space="preserve">As a result of </w:t>
      </w:r>
      <w:r w:rsidR="00A534BF">
        <w:t xml:space="preserve">a </w:t>
      </w:r>
      <w:r>
        <w:t xml:space="preserve">previous PEEL inspection, West Yorkshire has changed fundamentally how it investigates crime with an </w:t>
      </w:r>
      <w:r w:rsidR="00D0368B">
        <w:t>end-to-end</w:t>
      </w:r>
      <w:r>
        <w:t xml:space="preserve"> project looking at all aspects of the </w:t>
      </w:r>
      <w:r w:rsidR="00643365">
        <w:t>victim’s</w:t>
      </w:r>
      <w:r>
        <w:t xml:space="preserve"> journey</w:t>
      </w:r>
      <w:r w:rsidR="005D76B0">
        <w:t xml:space="preserve">. </w:t>
      </w:r>
      <w:r>
        <w:t xml:space="preserve">As PCC I have been able to </w:t>
      </w:r>
      <w:r w:rsidR="005D76B0">
        <w:t>collaborate</w:t>
      </w:r>
      <w:r>
        <w:t xml:space="preserve"> with the Police in their understanding of how victims are affected by crime and where there needed to be a whole system transformation </w:t>
      </w:r>
      <w:r w:rsidR="00F00302">
        <w:t>to</w:t>
      </w:r>
      <w:r>
        <w:t xml:space="preserve"> facilitate this change.</w:t>
      </w:r>
    </w:p>
    <w:p w14:paraId="7F3161BB" w14:textId="1DFCD3EC" w:rsidR="00123589" w:rsidRDefault="00735426" w:rsidP="00141BD7">
      <w:r>
        <w:t xml:space="preserve">This </w:t>
      </w:r>
      <w:r w:rsidR="00D0368B">
        <w:t xml:space="preserve">has </w:t>
      </w:r>
      <w:r>
        <w:t xml:space="preserve">resulted in a change of ethos in West Yorkshire Police and </w:t>
      </w:r>
      <w:r w:rsidR="00C13C3E">
        <w:t xml:space="preserve">under the heading of </w:t>
      </w:r>
      <w:r w:rsidR="00B7307A">
        <w:t xml:space="preserve"> ‘we are all investigators</w:t>
      </w:r>
      <w:r w:rsidR="00643365">
        <w:t>’ ensured</w:t>
      </w:r>
      <w:r w:rsidR="00C13C3E">
        <w:t xml:space="preserve"> that </w:t>
      </w:r>
      <w:r w:rsidR="00F4110C">
        <w:t>staff were getting the basics right first time and th</w:t>
      </w:r>
      <w:r w:rsidR="00ED1FD1">
        <w:t xml:space="preserve">e mantra of </w:t>
      </w:r>
      <w:r w:rsidR="00A973F7">
        <w:t>‘involve, inform, investigate’ helped them to remember the victim in the whole journey.</w:t>
      </w:r>
    </w:p>
    <w:p w14:paraId="664869FD" w14:textId="77777777" w:rsidR="00FF5ED6" w:rsidRDefault="00BA659A" w:rsidP="00141BD7">
      <w:r>
        <w:t xml:space="preserve">The </w:t>
      </w:r>
      <w:r w:rsidR="00467293">
        <w:t xml:space="preserve">most recent </w:t>
      </w:r>
      <w:r>
        <w:t>HMICFRS PEEL report highlighted the need for the Force to increase the number of crimes solved following inve</w:t>
      </w:r>
      <w:r w:rsidR="00552A4F">
        <w:t>stigation</w:t>
      </w:r>
      <w:r w:rsidR="00FF5ED6">
        <w:t>s</w:t>
      </w:r>
      <w:r w:rsidR="00552A4F">
        <w:t xml:space="preserve"> and the challenge of increasing OBTJs and improving outcomes has been embraced by the Force.</w:t>
      </w:r>
    </w:p>
    <w:p w14:paraId="0BFF4BA9" w14:textId="2029FF1A" w:rsidR="00CB45A2" w:rsidRDefault="003A6D9B" w:rsidP="00141BD7">
      <w:r>
        <w:t>At a recent Police and Crime panel we talked through the AFI’s from th</w:t>
      </w:r>
      <w:r w:rsidR="00FF5ED6">
        <w:t>is</w:t>
      </w:r>
      <w:r>
        <w:t xml:space="preserve"> PEEL assessment</w:t>
      </w:r>
      <w:r w:rsidR="00CB45A2">
        <w:t xml:space="preserve"> and the work that is taking place</w:t>
      </w:r>
      <w:r w:rsidR="005D76B0">
        <w:t xml:space="preserve">. </w:t>
      </w:r>
      <w:r w:rsidR="00CB45A2">
        <w:t xml:space="preserve">Under Investigating Crime there were 3 AFI’s and the work </w:t>
      </w:r>
      <w:r w:rsidR="000B075E">
        <w:t>taking place</w:t>
      </w:r>
      <w:r w:rsidR="00CB45A2">
        <w:t xml:space="preserve"> </w:t>
      </w:r>
      <w:r w:rsidR="000B075E">
        <w:t>is</w:t>
      </w:r>
      <w:r w:rsidR="00CB45A2">
        <w:t xml:space="preserve"> summarised as follows:</w:t>
      </w:r>
    </w:p>
    <w:p w14:paraId="5012D382" w14:textId="0A981372" w:rsidR="00DF7F68" w:rsidRPr="00D00F4B" w:rsidRDefault="00DF7F68" w:rsidP="00DF7F68">
      <w:pPr>
        <w:pStyle w:val="ListParagraph"/>
        <w:numPr>
          <w:ilvl w:val="0"/>
          <w:numId w:val="18"/>
        </w:numPr>
        <w:rPr>
          <w:b/>
          <w:bCs/>
        </w:rPr>
      </w:pPr>
      <w:r w:rsidRPr="00D00F4B">
        <w:rPr>
          <w:b/>
          <w:bCs/>
        </w:rPr>
        <w:t xml:space="preserve">West Yorkshire Police doesn’t consistently achieve appropriate outcomes for </w:t>
      </w:r>
      <w:r w:rsidR="00871836" w:rsidRPr="00D00F4B">
        <w:rPr>
          <w:b/>
          <w:bCs/>
        </w:rPr>
        <w:t>victims.</w:t>
      </w:r>
    </w:p>
    <w:p w14:paraId="67132FC7" w14:textId="6A2D8665" w:rsidR="00DF7F68" w:rsidRDefault="00D00F4B" w:rsidP="00D00F4B">
      <w:pPr>
        <w:pStyle w:val="ListParagraph"/>
      </w:pPr>
      <w:r w:rsidRPr="00D00F4B">
        <w:t>The Force has commenced Operation Review, this is an audit of volume crimes from when the call for services comes into the police to its’ conclusion</w:t>
      </w:r>
      <w:r w:rsidR="005D76B0" w:rsidRPr="00D00F4B">
        <w:t xml:space="preserve">. </w:t>
      </w:r>
      <w:r w:rsidRPr="00D00F4B">
        <w:t>The question set considers the initial response, investigation, victim support and wishes and vulnerability</w:t>
      </w:r>
      <w:r w:rsidR="005D76B0" w:rsidRPr="00D00F4B">
        <w:t xml:space="preserve">. </w:t>
      </w:r>
      <w:r w:rsidRPr="00D00F4B">
        <w:t>The auditor then provides feedback to investigators and supervisors to ensure continual improvement.</w:t>
      </w:r>
    </w:p>
    <w:p w14:paraId="7A49F65E" w14:textId="77777777" w:rsidR="00162B26" w:rsidRPr="00DF7F68" w:rsidRDefault="00162B26" w:rsidP="00D00F4B">
      <w:pPr>
        <w:pStyle w:val="ListParagraph"/>
      </w:pPr>
    </w:p>
    <w:p w14:paraId="01109907" w14:textId="0E3DF05B" w:rsidR="00A1266D" w:rsidRDefault="00A1266D" w:rsidP="00A1266D">
      <w:pPr>
        <w:pStyle w:val="ListParagraph"/>
        <w:numPr>
          <w:ilvl w:val="0"/>
          <w:numId w:val="18"/>
        </w:numPr>
        <w:rPr>
          <w:b/>
          <w:bCs/>
        </w:rPr>
      </w:pPr>
      <w:r w:rsidRPr="00A1266D">
        <w:rPr>
          <w:b/>
          <w:bCs/>
        </w:rPr>
        <w:t xml:space="preserve">West Yorkshire Police should make sure there is supervisory oversight of investigations, ensuring that all investigative opportunities are </w:t>
      </w:r>
      <w:r w:rsidR="00871836" w:rsidRPr="00A1266D">
        <w:rPr>
          <w:b/>
          <w:bCs/>
        </w:rPr>
        <w:t>taken.</w:t>
      </w:r>
      <w:r w:rsidRPr="00A1266D">
        <w:rPr>
          <w:b/>
          <w:bCs/>
        </w:rPr>
        <w:t xml:space="preserve"> </w:t>
      </w:r>
    </w:p>
    <w:p w14:paraId="79ABCC92" w14:textId="151FB2DE" w:rsidR="00492007" w:rsidRDefault="00492007" w:rsidP="00492007">
      <w:pPr>
        <w:pStyle w:val="ListParagraph"/>
      </w:pPr>
      <w:r w:rsidRPr="00492007">
        <w:t>The Force has a better understanding of workloads across the Force with the introduction of a Power bi app which demonstrates this data at, individual, team and district level</w:t>
      </w:r>
      <w:r w:rsidR="005D76B0" w:rsidRPr="00492007">
        <w:t xml:space="preserve">. </w:t>
      </w:r>
      <w:r w:rsidRPr="00492007">
        <w:t>On a four weekly basis Corporate Services identify the investigators with highest workloads to ensure targeted support for management by supervisors.</w:t>
      </w:r>
    </w:p>
    <w:p w14:paraId="14136325" w14:textId="77777777" w:rsidR="00492007" w:rsidRPr="00492007" w:rsidRDefault="00492007" w:rsidP="00492007">
      <w:pPr>
        <w:pStyle w:val="ListParagraph"/>
      </w:pPr>
    </w:p>
    <w:p w14:paraId="306160AB" w14:textId="17D5F7D1" w:rsidR="00492007" w:rsidRPr="00492007" w:rsidRDefault="00492007" w:rsidP="00492007">
      <w:pPr>
        <w:pStyle w:val="ListParagraph"/>
      </w:pPr>
      <w:r w:rsidRPr="00492007">
        <w:t>Operation Reset ran between January – February 2025, the purpose of the operation was to improve the service to victims ensuring supervisor reviews completed at 28 days, provide a robust approach to crime finalisation and proportionate investigations and identifying any missed opportunities for positive outcomes and OBTJs</w:t>
      </w:r>
      <w:r w:rsidR="005D76B0" w:rsidRPr="00492007">
        <w:t xml:space="preserve">. </w:t>
      </w:r>
      <w:r w:rsidRPr="00492007">
        <w:t>During this operation 2320 investigations were reviewed and 8.79% resulted in a positive outcome.</w:t>
      </w:r>
    </w:p>
    <w:p w14:paraId="6B7C235E" w14:textId="7C9EE527" w:rsidR="00A1266D" w:rsidRDefault="00492007" w:rsidP="00492007">
      <w:pPr>
        <w:pStyle w:val="ListParagraph"/>
      </w:pPr>
      <w:r w:rsidRPr="00492007">
        <w:lastRenderedPageBreak/>
        <w:t>Over the previous months there has been a significant focus in supervisory oversight of investigations which has seen improvements in compliance</w:t>
      </w:r>
      <w:r w:rsidR="005D76B0" w:rsidRPr="00492007">
        <w:t xml:space="preserve">. </w:t>
      </w:r>
      <w:r w:rsidRPr="00492007">
        <w:t>In August compliance was around 26.1% and has seen increase to 56.7% as at January 2025.</w:t>
      </w:r>
    </w:p>
    <w:p w14:paraId="55FB6ADB" w14:textId="77777777" w:rsidR="00162B26" w:rsidRPr="00492007" w:rsidRDefault="00162B26" w:rsidP="00492007">
      <w:pPr>
        <w:pStyle w:val="ListParagraph"/>
      </w:pPr>
    </w:p>
    <w:p w14:paraId="3D9E17EA" w14:textId="72D6E1A7" w:rsidR="0083539D" w:rsidRPr="00162B26" w:rsidRDefault="00861327" w:rsidP="00141BD7">
      <w:pPr>
        <w:pStyle w:val="ListParagraph"/>
        <w:numPr>
          <w:ilvl w:val="0"/>
          <w:numId w:val="18"/>
        </w:numPr>
        <w:rPr>
          <w:b/>
          <w:bCs/>
        </w:rPr>
      </w:pPr>
      <w:r w:rsidRPr="00162B26">
        <w:rPr>
          <w:b/>
          <w:bCs/>
        </w:rPr>
        <w:t xml:space="preserve">West Yorkshire Police needs to make sure that the requirements of the Code of Practice for Victims of Crime are complied </w:t>
      </w:r>
      <w:r w:rsidR="00871836" w:rsidRPr="00162B26">
        <w:rPr>
          <w:b/>
          <w:bCs/>
        </w:rPr>
        <w:t>with.</w:t>
      </w:r>
    </w:p>
    <w:p w14:paraId="5971B2B9" w14:textId="303D75EA" w:rsidR="00162B26" w:rsidRPr="00162B26" w:rsidRDefault="00162B26" w:rsidP="00162B26">
      <w:pPr>
        <w:pStyle w:val="ListParagraph"/>
      </w:pPr>
      <w:r w:rsidRPr="00162B26">
        <w:t xml:space="preserve">When the Force were previously inspected there were 6,900 cases where the victim </w:t>
      </w:r>
      <w:r w:rsidR="00E8709E" w:rsidRPr="00162B26">
        <w:t>had not</w:t>
      </w:r>
      <w:r w:rsidRPr="00162B26">
        <w:t xml:space="preserve"> received an update for more than 42 days</w:t>
      </w:r>
      <w:r w:rsidR="005D76B0" w:rsidRPr="00162B26">
        <w:t xml:space="preserve">. </w:t>
      </w:r>
      <w:r w:rsidRPr="00162B26">
        <w:t xml:space="preserve">The Force made the decision to move back to the previous regularity of contact at 28 days, significant improvements have been made and the figure reduced to 1699 victims of crime who </w:t>
      </w:r>
      <w:r w:rsidR="00E8709E" w:rsidRPr="00162B26">
        <w:t>have not</w:t>
      </w:r>
      <w:r w:rsidRPr="00162B26">
        <w:t xml:space="preserve"> received an update within 28 days</w:t>
      </w:r>
      <w:r w:rsidR="005D76B0" w:rsidRPr="00162B26">
        <w:t xml:space="preserve">. </w:t>
      </w:r>
    </w:p>
    <w:p w14:paraId="76BD6395" w14:textId="7DC6DF10" w:rsidR="00861327" w:rsidRDefault="00162B26" w:rsidP="00162B26">
      <w:pPr>
        <w:pStyle w:val="ListParagraph"/>
      </w:pPr>
      <w:r w:rsidRPr="00162B26">
        <w:t>Current compliance around victim needs assessment for crimes that are 7 days old is at 97.3%, for the 2.7% outstanding a digital worker will then send a reminder to the supervisor and officer.</w:t>
      </w:r>
    </w:p>
    <w:p w14:paraId="66314F33" w14:textId="77777777" w:rsidR="00162B26" w:rsidRDefault="00162B26" w:rsidP="00162B26">
      <w:pPr>
        <w:pStyle w:val="ListParagraph"/>
      </w:pPr>
    </w:p>
    <w:p w14:paraId="3EBF0982" w14:textId="5AA5F8B8" w:rsidR="00141BD7" w:rsidRDefault="00F00302" w:rsidP="00141BD7">
      <w:r>
        <w:t>Regarding</w:t>
      </w:r>
      <w:r w:rsidR="00162B26">
        <w:t xml:space="preserve"> this </w:t>
      </w:r>
      <w:r w:rsidR="002F76BE">
        <w:t>inspection report, a</w:t>
      </w:r>
      <w:r w:rsidR="00141BD7" w:rsidRPr="00141BD7">
        <w:t xml:space="preserve">t the most recent </w:t>
      </w:r>
      <w:r w:rsidR="002F76BE">
        <w:t xml:space="preserve">force </w:t>
      </w:r>
      <w:r w:rsidR="00141BD7" w:rsidRPr="00141BD7">
        <w:t xml:space="preserve">HMICFRS Strategic Board a senior leader (Chief Inspector or above) </w:t>
      </w:r>
      <w:r w:rsidR="00795158">
        <w:t>was</w:t>
      </w:r>
      <w:r w:rsidR="00141BD7" w:rsidRPr="00141BD7">
        <w:t xml:space="preserve"> identified as the subject matter expert to lead operationally on achieving the requirements of each of the recommendations for Chief Constables</w:t>
      </w:r>
      <w:r w:rsidR="005D76B0" w:rsidRPr="00141BD7">
        <w:t xml:space="preserve">. </w:t>
      </w:r>
      <w:r w:rsidR="00141BD7" w:rsidRPr="00141BD7">
        <w:t>In addition, each recommendation has a chief officer lead to provide strategic oversight, ensure good governance and accountability of progress which will be reviewed at the relevant strategic boards chaired by the chief officer lead</w:t>
      </w:r>
      <w:r w:rsidR="005D76B0" w:rsidRPr="00141BD7">
        <w:t xml:space="preserve">. </w:t>
      </w:r>
      <w:r w:rsidR="00141BD7" w:rsidRPr="00141BD7">
        <w:t>Once the recommendation is considered achieved by the force a letter is prepared by the Deputy Chief Constable and sent to HMICFRS for consideration of closure.</w:t>
      </w:r>
    </w:p>
    <w:p w14:paraId="70E78958" w14:textId="6C3598C2" w:rsidR="00AE7816" w:rsidRDefault="002F76BE" w:rsidP="00956069">
      <w:r>
        <w:t>We were pleased to see that there are some b</w:t>
      </w:r>
      <w:r w:rsidR="001D017F">
        <w:t xml:space="preserve">est practice examples </w:t>
      </w:r>
      <w:r w:rsidR="00B45C8A">
        <w:t xml:space="preserve">from </w:t>
      </w:r>
      <w:r w:rsidR="001D017F">
        <w:t>West Yorkshire</w:t>
      </w:r>
      <w:r w:rsidR="00B45C8A">
        <w:t xml:space="preserve"> in the report </w:t>
      </w:r>
      <w:r w:rsidR="00871836">
        <w:t>namely.</w:t>
      </w:r>
      <w:r w:rsidR="001D017F">
        <w:t xml:space="preserve"> </w:t>
      </w:r>
    </w:p>
    <w:p w14:paraId="17F83B0E" w14:textId="747613EE" w:rsidR="00F650C5" w:rsidRPr="00AE7816" w:rsidRDefault="00AE7816" w:rsidP="00956069">
      <w:r>
        <w:t>Case study</w:t>
      </w:r>
      <w:r w:rsidR="00F650C5" w:rsidRPr="00AE7816">
        <w:t xml:space="preserve"> 7: Regional CSI control room in West Yorkshire </w:t>
      </w:r>
    </w:p>
    <w:p w14:paraId="30233023" w14:textId="727CCF2B" w:rsidR="00AE7816" w:rsidRPr="00AE7816" w:rsidRDefault="00AE7816" w:rsidP="00956069">
      <w:r w:rsidRPr="00AE7816">
        <w:t xml:space="preserve">Case study 11: Forensic marking in WYP </w:t>
      </w:r>
    </w:p>
    <w:p w14:paraId="3FFD09EB" w14:textId="77777777" w:rsidR="00F650C5" w:rsidRDefault="00F650C5" w:rsidP="00956069">
      <w:pPr>
        <w:rPr>
          <w:b/>
          <w:bCs/>
        </w:rPr>
      </w:pPr>
    </w:p>
    <w:p w14:paraId="19FCE9FF" w14:textId="585668E5" w:rsidR="009000F2" w:rsidRPr="009000F2" w:rsidRDefault="009000F2" w:rsidP="00956069">
      <w:r>
        <w:t xml:space="preserve">A member of my office attends the WYP HMICFRS Strategic Board and will keep me updated with the progress on this report and </w:t>
      </w:r>
      <w:r w:rsidR="005522ED">
        <w:t xml:space="preserve">we </w:t>
      </w:r>
      <w:r>
        <w:t>will ensure that any learning is shared with the APCC.</w:t>
      </w:r>
    </w:p>
    <w:p w14:paraId="40B4A9EE" w14:textId="0CD019D8" w:rsidR="3901DD5E" w:rsidRDefault="3901DD5E">
      <w:r>
        <w:t xml:space="preserve">Regards, </w:t>
      </w:r>
    </w:p>
    <w:p w14:paraId="74E54796" w14:textId="7AFF5F62" w:rsidR="00956069" w:rsidRDefault="001114C2" w:rsidP="00956069">
      <w:r>
        <w:rPr>
          <w:noProof/>
          <w:sz w:val="20"/>
        </w:rPr>
        <w:drawing>
          <wp:inline distT="0" distB="0" distL="0" distR="0" wp14:anchorId="31FB2338" wp14:editId="0A82F57C">
            <wp:extent cx="1907489" cy="4476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907489" cy="447675"/>
                    </a:xfrm>
                    <a:prstGeom prst="rect">
                      <a:avLst/>
                    </a:prstGeom>
                  </pic:spPr>
                </pic:pic>
              </a:graphicData>
            </a:graphic>
          </wp:inline>
        </w:drawing>
      </w:r>
    </w:p>
    <w:p w14:paraId="555EAB5C" w14:textId="77777777" w:rsidR="007608CF" w:rsidRDefault="001114C2" w:rsidP="001114C2">
      <w:r>
        <w:t xml:space="preserve">Alison Lowe, </w:t>
      </w:r>
    </w:p>
    <w:p w14:paraId="5BEF4DEC" w14:textId="1FF5CCC2" w:rsidR="001114C2" w:rsidRDefault="001114C2" w:rsidP="001114C2">
      <w:r>
        <w:t xml:space="preserve">Deputy Mayor </w:t>
      </w:r>
      <w:r w:rsidR="007608CF">
        <w:t xml:space="preserve">of West Yorkshire </w:t>
      </w:r>
      <w:r>
        <w:t xml:space="preserve">for Policing and Crime </w:t>
      </w:r>
    </w:p>
    <w:p w14:paraId="0E0FDEC6" w14:textId="77777777" w:rsidR="0077768F" w:rsidRDefault="0077768F"/>
    <w:p w14:paraId="7CDABA0D" w14:textId="77777777" w:rsidR="008A09A8" w:rsidRDefault="008A09A8"/>
    <w:p w14:paraId="6DF1E85D" w14:textId="77777777" w:rsidR="008A09A8" w:rsidRDefault="008A09A8"/>
    <w:p w14:paraId="7D51817B" w14:textId="77777777" w:rsidR="005522ED" w:rsidRDefault="005522ED">
      <w:pPr>
        <w:sectPr w:rsidR="005522ED">
          <w:headerReference w:type="default" r:id="rId11"/>
          <w:pgSz w:w="11906" w:h="16838"/>
          <w:pgMar w:top="1440" w:right="1440" w:bottom="1440" w:left="1440" w:header="708" w:footer="708" w:gutter="0"/>
          <w:cols w:space="708"/>
          <w:docGrid w:linePitch="360"/>
        </w:sectPr>
      </w:pPr>
    </w:p>
    <w:p w14:paraId="73EF5636" w14:textId="77777777" w:rsidR="008A09A8" w:rsidRDefault="008A09A8"/>
    <w:p w14:paraId="17D78FB9" w14:textId="47425AE1" w:rsidR="00956069" w:rsidRDefault="00956069" w:rsidP="00956069">
      <w:r>
        <w:rPr>
          <w:noProof/>
        </w:rPr>
        <mc:AlternateContent>
          <mc:Choice Requires="wps">
            <w:drawing>
              <wp:anchor distT="0" distB="0" distL="114300" distR="114300" simplePos="0" relativeHeight="251658240" behindDoc="0" locked="0" layoutInCell="1" allowOverlap="1" wp14:anchorId="10AEC2B1" wp14:editId="47B5476B">
                <wp:simplePos x="0" y="0"/>
                <wp:positionH relativeFrom="column">
                  <wp:posOffset>-106326</wp:posOffset>
                </wp:positionH>
                <wp:positionV relativeFrom="paragraph">
                  <wp:posOffset>148856</wp:posOffset>
                </wp:positionV>
                <wp:extent cx="6262577" cy="266700"/>
                <wp:effectExtent l="0" t="0" r="24130" b="19050"/>
                <wp:wrapNone/>
                <wp:docPr id="1692013573" name="Text Box 2"/>
                <wp:cNvGraphicFramePr/>
                <a:graphic xmlns:a="http://schemas.openxmlformats.org/drawingml/2006/main">
                  <a:graphicData uri="http://schemas.microsoft.com/office/word/2010/wordprocessingShape">
                    <wps:wsp>
                      <wps:cNvSpPr txBox="1"/>
                      <wps:spPr>
                        <a:xfrm>
                          <a:off x="0" y="0"/>
                          <a:ext cx="6262577" cy="266700"/>
                        </a:xfrm>
                        <a:prstGeom prst="rect">
                          <a:avLst/>
                        </a:prstGeom>
                        <a:solidFill>
                          <a:schemeClr val="lt1"/>
                        </a:solidFill>
                        <a:ln w="6350">
                          <a:solidFill>
                            <a:prstClr val="black"/>
                          </a:solidFill>
                        </a:ln>
                      </wps:spPr>
                      <wps:txbx>
                        <w:txbxContent>
                          <w:p w14:paraId="27F54E07" w14:textId="76E3FECE" w:rsidR="00956069" w:rsidRPr="00956069" w:rsidRDefault="00956069">
                            <w:pPr>
                              <w:rPr>
                                <w:b/>
                                <w:bCs/>
                              </w:rPr>
                            </w:pPr>
                            <w:r w:rsidRPr="00956069">
                              <w:rPr>
                                <w:b/>
                                <w:bCs/>
                              </w:rPr>
                              <w:t xml:space="preserve">Our response to key recommendations in the </w:t>
                            </w:r>
                            <w:r w:rsidR="00F528A3">
                              <w:rPr>
                                <w:b/>
                                <w:bCs/>
                              </w:rPr>
                              <w:t xml:space="preserve">inspection report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EC2B1" id="_x0000_t202" coordsize="21600,21600" o:spt="202" path="m,l,21600r21600,l21600,xe">
                <v:stroke joinstyle="miter"/>
                <v:path gradientshapeok="t" o:connecttype="rect"/>
              </v:shapetype>
              <v:shape id="Text Box 2" o:spid="_x0000_s1026" type="#_x0000_t202" style="position:absolute;margin-left:-8.35pt;margin-top:11.7pt;width:493.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" fillcolor="white [3201]" strokeweight=".5pt">
                <v:textbox>
                  <w:txbxContent>
                    <w:p w14:paraId="27F54E07" w14:textId="76E3FECE" w:rsidR="00956069" w:rsidRPr="00956069" w:rsidRDefault="00956069">
                      <w:pPr>
                        <w:rPr>
                          <w:b/>
                          <w:bCs/>
                        </w:rPr>
                      </w:pPr>
                      <w:r w:rsidRPr="00956069">
                        <w:rPr>
                          <w:b/>
                          <w:bCs/>
                        </w:rPr>
                        <w:t xml:space="preserve">Our response to key recommendations in the </w:t>
                      </w:r>
                      <w:r w:rsidR="00F528A3">
                        <w:rPr>
                          <w:b/>
                          <w:bCs/>
                        </w:rPr>
                        <w:t xml:space="preserve">inspection report </w:t>
                      </w:r>
                    </w:p>
                  </w:txbxContent>
                </v:textbox>
              </v:shape>
            </w:pict>
          </mc:Fallback>
        </mc:AlternateContent>
      </w:r>
    </w:p>
    <w:p w14:paraId="12742E67" w14:textId="77777777" w:rsidR="00956069" w:rsidRDefault="00956069" w:rsidP="00956069"/>
    <w:p w14:paraId="6D00D88C" w14:textId="69A2E35F" w:rsidR="00BC2E15" w:rsidRDefault="4CC056B5" w:rsidP="00BC2E15">
      <w:pPr>
        <w:rPr>
          <w:b/>
          <w:bCs/>
          <w:u w:val="single"/>
        </w:rPr>
      </w:pPr>
      <w:r w:rsidRPr="69CE35EA">
        <w:rPr>
          <w:b/>
          <w:bCs/>
          <w:u w:val="single"/>
        </w:rPr>
        <w:t xml:space="preserve">Recommendation </w:t>
      </w:r>
      <w:r w:rsidR="00BC2E15">
        <w:rPr>
          <w:b/>
          <w:bCs/>
          <w:u w:val="single"/>
        </w:rPr>
        <w:t>3:</w:t>
      </w:r>
    </w:p>
    <w:p w14:paraId="3B08F94F" w14:textId="77777777" w:rsidR="00662547" w:rsidRPr="00662547" w:rsidRDefault="00662547" w:rsidP="00662547">
      <w:pPr>
        <w:rPr>
          <w:b/>
          <w:bCs/>
        </w:rPr>
      </w:pPr>
      <w:r w:rsidRPr="00662547">
        <w:rPr>
          <w:b/>
          <w:bCs/>
        </w:rPr>
        <w:t>By 31 December 2025, chief constables should make sure their force has an effective and efficient end-to-end process to deal with online reports of crime.</w:t>
      </w:r>
    </w:p>
    <w:p w14:paraId="62512E74" w14:textId="77777777" w:rsidR="00662547" w:rsidRDefault="00662547" w:rsidP="00662547">
      <w:pPr>
        <w:rPr>
          <w:b/>
          <w:bCs/>
        </w:rPr>
      </w:pPr>
      <w:r w:rsidRPr="00662547">
        <w:rPr>
          <w:b/>
          <w:bCs/>
        </w:rPr>
        <w:t>The process should remove all unnecessary delays in recording, assessing and allocating crime reports, and make sure the force consistently complies with its requirements under the </w:t>
      </w:r>
      <w:hyperlink r:id="rId12" w:history="1">
        <w:r w:rsidRPr="00662547">
          <w:rPr>
            <w:rStyle w:val="Hyperlink"/>
            <w:b/>
            <w:bCs/>
            <w:u w:val="none"/>
          </w:rPr>
          <w:t>Code of Practice for Victims of Crime</w:t>
        </w:r>
      </w:hyperlink>
      <w:r w:rsidRPr="00662547">
        <w:rPr>
          <w:b/>
          <w:bCs/>
        </w:rPr>
        <w:t>.</w:t>
      </w:r>
    </w:p>
    <w:p w14:paraId="180A3B8C" w14:textId="34A5067D" w:rsidR="009000F2" w:rsidRDefault="00BC7A3B" w:rsidP="00662547">
      <w:r>
        <w:t>We have regular meetings with the Chief Constable and part of the discussion is to ensure that victims how report crimes online are dealt with effectively and efficiently</w:t>
      </w:r>
      <w:r w:rsidR="005D76B0">
        <w:t xml:space="preserve">. </w:t>
      </w:r>
      <w:r>
        <w:t>Our Policy Manager is working with the force to understand the requirements under the Code of Practice for Victims of Crime and ensures that this is consistently applied in all cases.</w:t>
      </w:r>
    </w:p>
    <w:p w14:paraId="7E618774" w14:textId="0AC78A91" w:rsidR="00BC7A3B" w:rsidRDefault="004A2410" w:rsidP="00662547">
      <w:r>
        <w:t>Operation Reset looked at all ways that a crime comes into the Police Force and ensures that all unnecessary delays are dealt with</w:t>
      </w:r>
      <w:r w:rsidR="000573CB">
        <w:t xml:space="preserve"> and </w:t>
      </w:r>
      <w:r w:rsidR="0045424D">
        <w:t>the quarterly performance report that we receive from West Yorkshire Police shows</w:t>
      </w:r>
      <w:r w:rsidR="000573CB">
        <w:t xml:space="preserve"> </w:t>
      </w:r>
      <w:r w:rsidR="0045424D">
        <w:t>all the</w:t>
      </w:r>
      <w:r w:rsidR="000573CB">
        <w:t xml:space="preserve"> different </w:t>
      </w:r>
      <w:r w:rsidR="0045424D">
        <w:t xml:space="preserve">crime </w:t>
      </w:r>
      <w:r w:rsidR="000573CB">
        <w:t xml:space="preserve">reporting </w:t>
      </w:r>
      <w:r w:rsidR="007C0A32">
        <w:t xml:space="preserve">mechanisms </w:t>
      </w:r>
      <w:r w:rsidR="000573CB">
        <w:t>and the delays (or not) so that we can be assured that the force is doing all possible to remove these.</w:t>
      </w:r>
    </w:p>
    <w:p w14:paraId="0BC14411" w14:textId="77777777" w:rsidR="00BC2E15" w:rsidRPr="00BC2E15" w:rsidRDefault="00BC2E15" w:rsidP="00BC2E15">
      <w:pPr>
        <w:rPr>
          <w:b/>
          <w:bCs/>
          <w:u w:val="single"/>
        </w:rPr>
      </w:pPr>
    </w:p>
    <w:p w14:paraId="21FAFDA6" w14:textId="77777777" w:rsidR="00662547" w:rsidRPr="00662547" w:rsidRDefault="00662547" w:rsidP="00662547">
      <w:pPr>
        <w:rPr>
          <w:b/>
          <w:bCs/>
          <w:u w:val="single"/>
        </w:rPr>
      </w:pPr>
      <w:r w:rsidRPr="00662547">
        <w:rPr>
          <w:b/>
          <w:bCs/>
          <w:u w:val="single"/>
        </w:rPr>
        <w:t>Recommendation 4</w:t>
      </w:r>
    </w:p>
    <w:p w14:paraId="34E18207" w14:textId="77777777" w:rsidR="00662547" w:rsidRDefault="00662547" w:rsidP="00662547">
      <w:pPr>
        <w:rPr>
          <w:b/>
          <w:bCs/>
        </w:rPr>
      </w:pPr>
      <w:r w:rsidRPr="00662547">
        <w:rPr>
          <w:b/>
          <w:bCs/>
        </w:rPr>
        <w:t>By 31 December 2025, chief constables should make sure the end-to-end process for receiving, assessing and allocating reports of crime in their force minimises delays in the investigation process and the length of time before investigators contact </w:t>
      </w:r>
      <w:hyperlink r:id="rId13" w:history="1">
        <w:r w:rsidRPr="00662547">
          <w:rPr>
            <w:rStyle w:val="Hyperlink"/>
            <w:b/>
            <w:bCs/>
            <w:u w:val="none"/>
          </w:rPr>
          <w:t>victims</w:t>
        </w:r>
      </w:hyperlink>
      <w:r w:rsidRPr="00662547">
        <w:rPr>
          <w:b/>
          <w:bCs/>
        </w:rPr>
        <w:t>.</w:t>
      </w:r>
    </w:p>
    <w:p w14:paraId="4EF41A2D" w14:textId="4268BB00" w:rsidR="000573CB" w:rsidRDefault="000573CB" w:rsidP="00662547">
      <w:r>
        <w:t>The process for contacting victims was looked at in detail after our last PEEL inspection and the force undertook</w:t>
      </w:r>
      <w:r w:rsidR="00DA653B">
        <w:t xml:space="preserve"> </w:t>
      </w:r>
      <w:r w:rsidR="007904AB">
        <w:t xml:space="preserve">a piece of work to ensure that the length of time taken to contact and update victims was minimised.  This has now taken </w:t>
      </w:r>
      <w:r w:rsidR="00871836">
        <w:t>place,</w:t>
      </w:r>
      <w:r w:rsidR="007904AB">
        <w:t xml:space="preserve"> and the force has improved on previous outcomes but as well they </w:t>
      </w:r>
      <w:r w:rsidR="007C0A32">
        <w:t>have committed</w:t>
      </w:r>
      <w:r w:rsidR="007904AB" w:rsidRPr="007904AB">
        <w:t xml:space="preserve"> to </w:t>
      </w:r>
      <w:r w:rsidR="0045424D" w:rsidRPr="007904AB">
        <w:t xml:space="preserve">continue </w:t>
      </w:r>
      <w:r w:rsidR="0045424D">
        <w:t>to</w:t>
      </w:r>
      <w:r w:rsidR="007904AB">
        <w:t xml:space="preserve"> make</w:t>
      </w:r>
      <w:r w:rsidR="007904AB" w:rsidRPr="007904AB">
        <w:t xml:space="preserve"> improvements in this area with performance being scrutinised via the reassurance board, weekly reporting to relevant senior leaders, via crime accountability meetings and Operation Review audit</w:t>
      </w:r>
      <w:r w:rsidR="007904AB">
        <w:t>ing</w:t>
      </w:r>
      <w:r w:rsidR="007904AB" w:rsidRPr="007904AB">
        <w:t xml:space="preserve"> VCOPs compliance.</w:t>
      </w:r>
    </w:p>
    <w:p w14:paraId="600E9226" w14:textId="77777777" w:rsidR="00B0714B" w:rsidRDefault="00B0714B" w:rsidP="00213FD8">
      <w:pPr>
        <w:rPr>
          <w:b/>
          <w:bCs/>
          <w:u w:val="single"/>
        </w:rPr>
      </w:pPr>
    </w:p>
    <w:p w14:paraId="06280E48" w14:textId="238929A0" w:rsidR="00213FD8" w:rsidRPr="00213FD8" w:rsidRDefault="00213FD8" w:rsidP="00213FD8">
      <w:pPr>
        <w:rPr>
          <w:b/>
          <w:bCs/>
          <w:u w:val="single"/>
        </w:rPr>
      </w:pPr>
      <w:r w:rsidRPr="00213FD8">
        <w:rPr>
          <w:b/>
          <w:bCs/>
          <w:u w:val="single"/>
        </w:rPr>
        <w:t>Recommendation 5</w:t>
      </w:r>
    </w:p>
    <w:p w14:paraId="49B887DE" w14:textId="5006EDE8" w:rsidR="00213FD8" w:rsidRPr="00213FD8" w:rsidRDefault="00213FD8" w:rsidP="00213FD8">
      <w:pPr>
        <w:rPr>
          <w:b/>
          <w:bCs/>
        </w:rPr>
      </w:pPr>
      <w:r w:rsidRPr="00213FD8">
        <w:rPr>
          <w:b/>
          <w:bCs/>
        </w:rPr>
        <w:t xml:space="preserve">By 31 December 2025, chief constables should design and operate a policy that results in their force allocating to investigators crimes that are commensurate with each investigator’s level of training, </w:t>
      </w:r>
      <w:r w:rsidR="005D76B0" w:rsidRPr="00213FD8">
        <w:rPr>
          <w:b/>
          <w:bCs/>
        </w:rPr>
        <w:t>accreditation,</w:t>
      </w:r>
      <w:r w:rsidRPr="00213FD8">
        <w:rPr>
          <w:b/>
          <w:bCs/>
        </w:rPr>
        <w:t xml:space="preserve"> and experience.</w:t>
      </w:r>
    </w:p>
    <w:p w14:paraId="1E7D7129" w14:textId="0AC485FB" w:rsidR="00D043EB" w:rsidRDefault="005D76B0" w:rsidP="00D043EB">
      <w:r>
        <w:t>Much of the</w:t>
      </w:r>
      <w:r w:rsidR="00D043EB">
        <w:t xml:space="preserve"> work for this recommendation took place after the previous PEEL reports </w:t>
      </w:r>
      <w:r w:rsidR="007C0A32">
        <w:t xml:space="preserve">when </w:t>
      </w:r>
      <w:r w:rsidR="00D043EB">
        <w:t>a full review of Safeguarding took place to ensure that crimes were going into the right place for investigation</w:t>
      </w:r>
      <w:r>
        <w:t xml:space="preserve">. </w:t>
      </w:r>
      <w:r w:rsidR="00A1076B">
        <w:t xml:space="preserve">This saw an uplift in numbers into the Safeguarding units which ensured that these high harm crimes were being investigated by </w:t>
      </w:r>
      <w:r w:rsidR="00E20677">
        <w:t>officers with the appropriate training and experience.</w:t>
      </w:r>
    </w:p>
    <w:p w14:paraId="54B9322E" w14:textId="39F999CE" w:rsidR="00D043EB" w:rsidRPr="00D043EB" w:rsidRDefault="00D043EB" w:rsidP="00D043EB">
      <w:r w:rsidRPr="00D043EB">
        <w:lastRenderedPageBreak/>
        <w:t>The Force is now including functional demand into the annual Force management statement</w:t>
      </w:r>
      <w:r w:rsidR="005D76B0" w:rsidRPr="00D043EB">
        <w:t xml:space="preserve">. </w:t>
      </w:r>
      <w:r w:rsidR="00E20677">
        <w:t>Recent changes mean that as the P</w:t>
      </w:r>
      <w:r w:rsidRPr="00D043EB">
        <w:t xml:space="preserve">ublic Protection Unit demand </w:t>
      </w:r>
      <w:r w:rsidR="007C0A32">
        <w:t>was</w:t>
      </w:r>
      <w:r w:rsidRPr="00D043EB">
        <w:t xml:space="preserve"> increasing year-on-year an extra 17 officers went into districts to meet this demand. The Multi Agency Safeguarding Hubs saw an increase of five sergeants + 16 officers. Recruitment for the data warehouse team is ongoing which will prevent any blockages. </w:t>
      </w:r>
    </w:p>
    <w:p w14:paraId="2B9B7C1D" w14:textId="5A95D219" w:rsidR="00E20677" w:rsidRDefault="00E20677" w:rsidP="00D043EB">
      <w:r>
        <w:t xml:space="preserve">The </w:t>
      </w:r>
      <w:r w:rsidR="00D043EB" w:rsidRPr="00D043EB">
        <w:t>Crime Allocation policy will also be changing</w:t>
      </w:r>
      <w:r w:rsidR="005D76B0" w:rsidRPr="00D043EB">
        <w:t xml:space="preserve">. </w:t>
      </w:r>
      <w:r w:rsidR="00D043EB" w:rsidRPr="00D043EB">
        <w:t>The Force now has a better performance management tool to appropriately manage workloads and are seeing a downward trend in workloads across the Force</w:t>
      </w:r>
      <w:r w:rsidR="005D76B0" w:rsidRPr="00D043EB">
        <w:t xml:space="preserve">. </w:t>
      </w:r>
    </w:p>
    <w:p w14:paraId="1D6F7C7E" w14:textId="7F4D0FEF" w:rsidR="00213FD8" w:rsidRPr="00D043EB" w:rsidRDefault="00D043EB" w:rsidP="00D043EB">
      <w:r w:rsidRPr="00D043EB">
        <w:t xml:space="preserve">A passport for direct entry detective constables has been launched which provides a pathway to gaining the required skillset in becoming an accredited detective ensuring they have experience on patrol and all areas of crime </w:t>
      </w:r>
      <w:r w:rsidR="00871836" w:rsidRPr="00D043EB">
        <w:t>investigation.</w:t>
      </w:r>
    </w:p>
    <w:p w14:paraId="5DFE9FA7" w14:textId="77777777" w:rsidR="00D2743F" w:rsidRPr="00D2743F" w:rsidRDefault="00D2743F" w:rsidP="00D2743F">
      <w:pPr>
        <w:rPr>
          <w:b/>
          <w:bCs/>
          <w:u w:val="single"/>
        </w:rPr>
      </w:pPr>
      <w:r w:rsidRPr="00D2743F">
        <w:rPr>
          <w:b/>
          <w:bCs/>
          <w:u w:val="single"/>
        </w:rPr>
        <w:t>Recommendation 6</w:t>
      </w:r>
    </w:p>
    <w:p w14:paraId="0C3FA276" w14:textId="77777777" w:rsidR="00D2743F" w:rsidRPr="00D2743F" w:rsidRDefault="00D2743F" w:rsidP="00D2743F">
      <w:pPr>
        <w:rPr>
          <w:b/>
          <w:bCs/>
        </w:rPr>
      </w:pPr>
      <w:r w:rsidRPr="00D2743F">
        <w:rPr>
          <w:b/>
          <w:bCs/>
        </w:rPr>
        <w:t>By 30 September 2025, chief constables should make sure their force has a clear policy relating to investigation plans. They should make sure their force communicates this policy to </w:t>
      </w:r>
      <w:hyperlink r:id="rId14" w:history="1">
        <w:r w:rsidRPr="00D2743F">
          <w:rPr>
            <w:rStyle w:val="Hyperlink"/>
            <w:b/>
            <w:bCs/>
            <w:u w:val="none"/>
          </w:rPr>
          <w:t>officers</w:t>
        </w:r>
      </w:hyperlink>
      <w:r w:rsidRPr="00D2743F">
        <w:rPr>
          <w:b/>
          <w:bCs/>
        </w:rPr>
        <w:t> and </w:t>
      </w:r>
      <w:hyperlink r:id="rId15" w:history="1">
        <w:r w:rsidRPr="00D2743F">
          <w:rPr>
            <w:rStyle w:val="Hyperlink"/>
            <w:b/>
            <w:bCs/>
            <w:u w:val="none"/>
          </w:rPr>
          <w:t>staff</w:t>
        </w:r>
      </w:hyperlink>
      <w:r w:rsidRPr="00D2743F">
        <w:rPr>
          <w:b/>
          <w:bCs/>
        </w:rPr>
        <w:t>.</w:t>
      </w:r>
    </w:p>
    <w:p w14:paraId="004845B7" w14:textId="77777777" w:rsidR="00D2743F" w:rsidRPr="00D2743F" w:rsidRDefault="00D2743F" w:rsidP="00D2743F">
      <w:pPr>
        <w:rPr>
          <w:b/>
          <w:bCs/>
        </w:rPr>
      </w:pPr>
      <w:r w:rsidRPr="00D2743F">
        <w:rPr>
          <w:b/>
          <w:bCs/>
        </w:rPr>
        <w:t>As a minimum, this policy should cover:</w:t>
      </w:r>
    </w:p>
    <w:p w14:paraId="6FA71D79" w14:textId="406414BF" w:rsidR="00D2743F" w:rsidRPr="00D2743F" w:rsidRDefault="00D2743F" w:rsidP="00D2743F">
      <w:pPr>
        <w:numPr>
          <w:ilvl w:val="0"/>
          <w:numId w:val="15"/>
        </w:numPr>
        <w:rPr>
          <w:b/>
          <w:bCs/>
        </w:rPr>
      </w:pPr>
      <w:r w:rsidRPr="00D2743F">
        <w:rPr>
          <w:b/>
          <w:bCs/>
        </w:rPr>
        <w:t xml:space="preserve">when to start an investigation </w:t>
      </w:r>
      <w:r w:rsidR="00871836" w:rsidRPr="00D2743F">
        <w:rPr>
          <w:b/>
          <w:bCs/>
        </w:rPr>
        <w:t>plan.</w:t>
      </w:r>
    </w:p>
    <w:p w14:paraId="79229A4C" w14:textId="7C8E6198" w:rsidR="00D2743F" w:rsidRPr="00D2743F" w:rsidRDefault="00D2743F" w:rsidP="00D2743F">
      <w:pPr>
        <w:numPr>
          <w:ilvl w:val="0"/>
          <w:numId w:val="15"/>
        </w:numPr>
        <w:rPr>
          <w:b/>
          <w:bCs/>
        </w:rPr>
      </w:pPr>
      <w:r w:rsidRPr="00D2743F">
        <w:rPr>
          <w:b/>
          <w:bCs/>
        </w:rPr>
        <w:t xml:space="preserve">who is responsible for writing the investigation </w:t>
      </w:r>
      <w:r w:rsidR="00871836" w:rsidRPr="00D2743F">
        <w:rPr>
          <w:b/>
          <w:bCs/>
        </w:rPr>
        <w:t>plan.</w:t>
      </w:r>
    </w:p>
    <w:p w14:paraId="3F86610D" w14:textId="0FDF4B78" w:rsidR="00D2743F" w:rsidRPr="00D2743F" w:rsidRDefault="00D2743F" w:rsidP="00D2743F">
      <w:pPr>
        <w:numPr>
          <w:ilvl w:val="0"/>
          <w:numId w:val="15"/>
        </w:numPr>
        <w:rPr>
          <w:b/>
          <w:bCs/>
        </w:rPr>
      </w:pPr>
      <w:r w:rsidRPr="00D2743F">
        <w:rPr>
          <w:b/>
          <w:bCs/>
        </w:rPr>
        <w:t xml:space="preserve">what to consider including in an investigation </w:t>
      </w:r>
      <w:r w:rsidR="00871836" w:rsidRPr="00D2743F">
        <w:rPr>
          <w:b/>
          <w:bCs/>
        </w:rPr>
        <w:t>plan.</w:t>
      </w:r>
    </w:p>
    <w:p w14:paraId="21460AEA" w14:textId="77777777" w:rsidR="00D2743F" w:rsidRPr="00D2743F" w:rsidRDefault="00D2743F" w:rsidP="00D2743F">
      <w:pPr>
        <w:numPr>
          <w:ilvl w:val="0"/>
          <w:numId w:val="15"/>
        </w:numPr>
        <w:rPr>
          <w:b/>
          <w:bCs/>
        </w:rPr>
      </w:pPr>
      <w:r w:rsidRPr="00D2743F">
        <w:rPr>
          <w:b/>
          <w:bCs/>
        </w:rPr>
        <w:t>how supervisors should review and approve investigation plans; and</w:t>
      </w:r>
    </w:p>
    <w:p w14:paraId="171D68A9" w14:textId="77777777" w:rsidR="00D2743F" w:rsidRDefault="00D2743F" w:rsidP="00D2743F">
      <w:pPr>
        <w:numPr>
          <w:ilvl w:val="0"/>
          <w:numId w:val="15"/>
        </w:numPr>
        <w:rPr>
          <w:b/>
          <w:bCs/>
        </w:rPr>
      </w:pPr>
      <w:r w:rsidRPr="00D2743F">
        <w:rPr>
          <w:b/>
          <w:bCs/>
        </w:rPr>
        <w:t>how the force will monitor investigation plans to check their quality, and to make sure investigators and supervisors have followed them.</w:t>
      </w:r>
    </w:p>
    <w:p w14:paraId="39B4B931" w14:textId="6FC49F0F" w:rsidR="00C006D0" w:rsidRDefault="006634C7" w:rsidP="00C006D0">
      <w:r>
        <w:t>The work after the previous PEEL inspection looked at t</w:t>
      </w:r>
      <w:r w:rsidRPr="006634C7">
        <w:t xml:space="preserve">he introduction of a Supervisors Allocation and Investigation Plan template </w:t>
      </w:r>
      <w:r>
        <w:t xml:space="preserve">which </w:t>
      </w:r>
      <w:r w:rsidRPr="006634C7">
        <w:t>ensures that all requirements have been considered such as completing the Victim Needs Assessment (VNA), referral to Victim Support and other Services and Victim’s Voice recorded</w:t>
      </w:r>
      <w:r>
        <w:t>.</w:t>
      </w:r>
    </w:p>
    <w:p w14:paraId="3B949775" w14:textId="0DFA71AB" w:rsidR="006634C7" w:rsidRPr="00C006D0" w:rsidRDefault="00C01499" w:rsidP="00C006D0">
      <w:r>
        <w:t xml:space="preserve">Various iterations of investigation plans have been included on Niche to help </w:t>
      </w:r>
      <w:r w:rsidR="00871836">
        <w:t>officers,</w:t>
      </w:r>
      <w:r>
        <w:t xml:space="preserve"> and this policy will help bring all the good work together and ensure </w:t>
      </w:r>
      <w:r w:rsidR="00C06F81">
        <w:t xml:space="preserve">a consistent </w:t>
      </w:r>
      <w:r w:rsidR="00871836">
        <w:t>process.</w:t>
      </w:r>
    </w:p>
    <w:p w14:paraId="2C980B73" w14:textId="77777777" w:rsidR="00213FD8" w:rsidRDefault="00213FD8" w:rsidP="0065017A">
      <w:pPr>
        <w:rPr>
          <w:b/>
          <w:bCs/>
          <w:u w:val="single"/>
        </w:rPr>
      </w:pPr>
    </w:p>
    <w:p w14:paraId="21567913" w14:textId="77777777" w:rsidR="00D2743F" w:rsidRPr="00D2743F" w:rsidRDefault="00D2743F" w:rsidP="00D2743F">
      <w:pPr>
        <w:rPr>
          <w:b/>
          <w:bCs/>
          <w:u w:val="single"/>
        </w:rPr>
      </w:pPr>
      <w:r w:rsidRPr="00D2743F">
        <w:rPr>
          <w:b/>
          <w:bCs/>
          <w:u w:val="single"/>
        </w:rPr>
        <w:t>Recommendation 7</w:t>
      </w:r>
    </w:p>
    <w:p w14:paraId="0D6F9516" w14:textId="77777777" w:rsidR="00D2743F" w:rsidRPr="00D2743F" w:rsidRDefault="00D2743F" w:rsidP="00D2743F">
      <w:pPr>
        <w:rPr>
          <w:b/>
          <w:bCs/>
        </w:rPr>
      </w:pPr>
      <w:r w:rsidRPr="00D2743F">
        <w:rPr>
          <w:b/>
          <w:bCs/>
        </w:rPr>
        <w:t>By 30 June 2025, chief constables should include in their investigation policies a direction stating that when an image exists, investigators should search it against the </w:t>
      </w:r>
      <w:hyperlink r:id="rId16" w:history="1">
        <w:r w:rsidRPr="00D2743F">
          <w:rPr>
            <w:rStyle w:val="Hyperlink"/>
            <w:b/>
            <w:bCs/>
          </w:rPr>
          <w:t>Police National Database</w:t>
        </w:r>
      </w:hyperlink>
      <w:r w:rsidRPr="00D2743F">
        <w:rPr>
          <w:b/>
          <w:bCs/>
        </w:rPr>
        <w:t> and any other relevant databases before their force closes an investigation.</w:t>
      </w:r>
    </w:p>
    <w:p w14:paraId="1A3B3AA3" w14:textId="1E2FC9A0" w:rsidR="004541CD" w:rsidRDefault="00C06F81" w:rsidP="00011595">
      <w:r>
        <w:t>In West Yorkshire Police there are good links with the Police National Database and the Intelligence department champions its use across the force</w:t>
      </w:r>
      <w:r w:rsidR="005D76B0">
        <w:t xml:space="preserve">. </w:t>
      </w:r>
      <w:r w:rsidR="009B2645">
        <w:t>Again,</w:t>
      </w:r>
      <w:r>
        <w:t xml:space="preserve"> this will ensure a consistent process of something that will already happen.</w:t>
      </w:r>
    </w:p>
    <w:p w14:paraId="51A2A77F" w14:textId="77777777" w:rsidR="00871836" w:rsidRPr="00C06F81" w:rsidRDefault="00871836" w:rsidP="00011595"/>
    <w:p w14:paraId="442504E4" w14:textId="77777777" w:rsidR="00E741B3" w:rsidRPr="00E741B3" w:rsidRDefault="00E741B3" w:rsidP="00E741B3">
      <w:pPr>
        <w:rPr>
          <w:b/>
          <w:bCs/>
          <w:u w:val="single"/>
        </w:rPr>
      </w:pPr>
      <w:r w:rsidRPr="00E741B3">
        <w:rPr>
          <w:b/>
          <w:bCs/>
          <w:u w:val="single"/>
        </w:rPr>
        <w:lastRenderedPageBreak/>
        <w:t>Recommendation 9</w:t>
      </w:r>
    </w:p>
    <w:p w14:paraId="5B397A04" w14:textId="77777777" w:rsidR="00E741B3" w:rsidRPr="00E741B3" w:rsidRDefault="00E741B3" w:rsidP="00E741B3">
      <w:pPr>
        <w:rPr>
          <w:b/>
          <w:bCs/>
        </w:rPr>
      </w:pPr>
      <w:r w:rsidRPr="00E741B3">
        <w:rPr>
          <w:b/>
          <w:bCs/>
        </w:rPr>
        <w:t>By 31 December 2025, chief constables should make sure the first supervisory review of a crime investigation takes place early enough for the supervisor to be able to:</w:t>
      </w:r>
    </w:p>
    <w:p w14:paraId="470AC777" w14:textId="569DD970" w:rsidR="00E741B3" w:rsidRPr="00E741B3" w:rsidRDefault="00E741B3" w:rsidP="00E741B3">
      <w:pPr>
        <w:numPr>
          <w:ilvl w:val="0"/>
          <w:numId w:val="16"/>
        </w:numPr>
        <w:rPr>
          <w:b/>
          <w:bCs/>
        </w:rPr>
      </w:pPr>
      <w:r w:rsidRPr="00E741B3">
        <w:rPr>
          <w:b/>
          <w:bCs/>
        </w:rPr>
        <w:t xml:space="preserve">review any actions taken, including those to assess and manage </w:t>
      </w:r>
      <w:r w:rsidR="00871836" w:rsidRPr="00E741B3">
        <w:rPr>
          <w:b/>
          <w:bCs/>
        </w:rPr>
        <w:t>risk.</w:t>
      </w:r>
    </w:p>
    <w:p w14:paraId="0392FC2C" w14:textId="77777777" w:rsidR="00E741B3" w:rsidRPr="00E741B3" w:rsidRDefault="00E741B3" w:rsidP="00E741B3">
      <w:pPr>
        <w:numPr>
          <w:ilvl w:val="0"/>
          <w:numId w:val="16"/>
        </w:numPr>
        <w:rPr>
          <w:b/>
          <w:bCs/>
        </w:rPr>
      </w:pPr>
      <w:r w:rsidRPr="00E741B3">
        <w:rPr>
          <w:b/>
          <w:bCs/>
        </w:rPr>
        <w:t>make sure the investigator has put in place the appropriate support for </w:t>
      </w:r>
      <w:hyperlink r:id="rId17" w:history="1">
        <w:r w:rsidRPr="00E741B3">
          <w:rPr>
            <w:rStyle w:val="Hyperlink"/>
            <w:b/>
            <w:bCs/>
          </w:rPr>
          <w:t>victims</w:t>
        </w:r>
      </w:hyperlink>
      <w:r w:rsidRPr="00E741B3">
        <w:rPr>
          <w:b/>
          <w:bCs/>
        </w:rPr>
        <w:t>, and is complying with the </w:t>
      </w:r>
      <w:hyperlink r:id="rId18" w:history="1">
        <w:r w:rsidRPr="00E741B3">
          <w:rPr>
            <w:rStyle w:val="Hyperlink"/>
            <w:b/>
            <w:bCs/>
          </w:rPr>
          <w:t>Code of Practice for Victims of Crime</w:t>
        </w:r>
      </w:hyperlink>
      <w:r w:rsidRPr="00E741B3">
        <w:rPr>
          <w:b/>
          <w:bCs/>
        </w:rPr>
        <w:t>;</w:t>
      </w:r>
    </w:p>
    <w:p w14:paraId="38E0D297" w14:textId="4C09F3BE" w:rsidR="00E741B3" w:rsidRPr="00E741B3" w:rsidRDefault="00E741B3" w:rsidP="00E741B3">
      <w:pPr>
        <w:numPr>
          <w:ilvl w:val="0"/>
          <w:numId w:val="16"/>
        </w:numPr>
        <w:rPr>
          <w:b/>
          <w:bCs/>
        </w:rPr>
      </w:pPr>
      <w:r w:rsidRPr="00E741B3">
        <w:rPr>
          <w:b/>
          <w:bCs/>
        </w:rPr>
        <w:t xml:space="preserve">set or approve an investigation </w:t>
      </w:r>
      <w:r w:rsidR="00871836" w:rsidRPr="00E741B3">
        <w:rPr>
          <w:b/>
          <w:bCs/>
        </w:rPr>
        <w:t>plan.</w:t>
      </w:r>
    </w:p>
    <w:p w14:paraId="23FBC3F2" w14:textId="77777777" w:rsidR="00E741B3" w:rsidRPr="00E741B3" w:rsidRDefault="00E741B3" w:rsidP="00E741B3">
      <w:pPr>
        <w:numPr>
          <w:ilvl w:val="0"/>
          <w:numId w:val="16"/>
        </w:numPr>
        <w:rPr>
          <w:b/>
          <w:bCs/>
        </w:rPr>
      </w:pPr>
      <w:r w:rsidRPr="00E741B3">
        <w:rPr>
          <w:b/>
          <w:bCs/>
        </w:rPr>
        <w:t>review the investigator’s caseload; and</w:t>
      </w:r>
    </w:p>
    <w:p w14:paraId="0C98F3A2" w14:textId="77777777" w:rsidR="00E741B3" w:rsidRDefault="00E741B3" w:rsidP="00E741B3">
      <w:pPr>
        <w:numPr>
          <w:ilvl w:val="0"/>
          <w:numId w:val="16"/>
        </w:numPr>
        <w:rPr>
          <w:b/>
          <w:bCs/>
        </w:rPr>
      </w:pPr>
      <w:r w:rsidRPr="00E741B3">
        <w:rPr>
          <w:b/>
          <w:bCs/>
        </w:rPr>
        <w:t>set a date for a further review.</w:t>
      </w:r>
    </w:p>
    <w:p w14:paraId="0A3B8EC6" w14:textId="5D4E58D3" w:rsidR="00C06F81" w:rsidRPr="00C06F81" w:rsidRDefault="00C06F81" w:rsidP="00C06F81">
      <w:r>
        <w:t>In the work that has taken place since the last PEEL inspection, many of these actions have been reviewed and acted upon</w:t>
      </w:r>
      <w:r w:rsidR="005D76B0">
        <w:t xml:space="preserve">. </w:t>
      </w:r>
      <w:r>
        <w:t xml:space="preserve">Parts of this recommendation are already part of previous work such as complying with the Code of Practice for Victims of crime or the review of the </w:t>
      </w:r>
      <w:r w:rsidR="00871836">
        <w:t>investigator’s</w:t>
      </w:r>
      <w:r>
        <w:t xml:space="preserve"> caseload, so any outstanding points can be subsumed into the previous work. </w:t>
      </w:r>
    </w:p>
    <w:p w14:paraId="42E73D4F" w14:textId="77777777" w:rsidR="00CB0267" w:rsidRPr="00CB0267" w:rsidRDefault="00CB0267" w:rsidP="00CB0267">
      <w:pPr>
        <w:rPr>
          <w:b/>
          <w:bCs/>
          <w:u w:val="single"/>
        </w:rPr>
      </w:pPr>
      <w:r w:rsidRPr="00CB0267">
        <w:rPr>
          <w:b/>
          <w:bCs/>
          <w:u w:val="single"/>
        </w:rPr>
        <w:t>Recommendation 10</w:t>
      </w:r>
    </w:p>
    <w:p w14:paraId="3C27D771" w14:textId="77777777" w:rsidR="00CB0267" w:rsidRPr="00CB0267" w:rsidRDefault="00CB0267" w:rsidP="00CB0267">
      <w:pPr>
        <w:rPr>
          <w:b/>
          <w:bCs/>
        </w:rPr>
      </w:pPr>
      <w:r w:rsidRPr="00CB0267">
        <w:rPr>
          <w:b/>
          <w:bCs/>
        </w:rPr>
        <w:t>By 31 March 2026, chief constables should:</w:t>
      </w:r>
    </w:p>
    <w:p w14:paraId="5F80D86D" w14:textId="77777777" w:rsidR="00CB0267" w:rsidRPr="00CB0267" w:rsidRDefault="00CB0267" w:rsidP="00CB0267">
      <w:pPr>
        <w:numPr>
          <w:ilvl w:val="0"/>
          <w:numId w:val="17"/>
        </w:numPr>
        <w:rPr>
          <w:b/>
          <w:bCs/>
        </w:rPr>
      </w:pPr>
      <w:r w:rsidRPr="00CB0267">
        <w:rPr>
          <w:b/>
          <w:bCs/>
        </w:rPr>
        <w:t>make sure any member of </w:t>
      </w:r>
      <w:hyperlink r:id="rId19" w:history="1">
        <w:r w:rsidRPr="00CB0267">
          <w:rPr>
            <w:rStyle w:val="Hyperlink"/>
            <w:b/>
            <w:bCs/>
            <w:u w:val="none"/>
          </w:rPr>
          <w:t>staff</w:t>
        </w:r>
      </w:hyperlink>
      <w:r w:rsidRPr="00CB0267">
        <w:rPr>
          <w:b/>
          <w:bCs/>
        </w:rPr>
        <w:t> who has a role in supporting the investigation process completes the </w:t>
      </w:r>
      <w:hyperlink r:id="rId20" w:history="1">
        <w:r w:rsidRPr="00CB0267">
          <w:rPr>
            <w:rStyle w:val="Hyperlink"/>
            <w:b/>
            <w:bCs/>
            <w:u w:val="none"/>
          </w:rPr>
          <w:t>College of Policing</w:t>
        </w:r>
      </w:hyperlink>
      <w:r w:rsidRPr="00CB0267">
        <w:rPr>
          <w:b/>
          <w:bCs/>
        </w:rPr>
        <w:t> ‘Introduction to investigation’ learning programme;</w:t>
      </w:r>
    </w:p>
    <w:p w14:paraId="6CFBA749" w14:textId="77777777" w:rsidR="00CB0267" w:rsidRPr="00CB0267" w:rsidRDefault="00CB0267" w:rsidP="00CB0267">
      <w:pPr>
        <w:numPr>
          <w:ilvl w:val="0"/>
          <w:numId w:val="17"/>
        </w:numPr>
        <w:rPr>
          <w:b/>
          <w:bCs/>
        </w:rPr>
      </w:pPr>
      <w:r w:rsidRPr="00CB0267">
        <w:rPr>
          <w:b/>
          <w:bCs/>
        </w:rPr>
        <w:t>satisfy themselves that the content of their force’s ongoing investigative training for responders is designed to develop their investigative skills and performance, and to improve outcomes for </w:t>
      </w:r>
      <w:hyperlink r:id="rId21" w:history="1">
        <w:r w:rsidRPr="00CB0267">
          <w:rPr>
            <w:rStyle w:val="Hyperlink"/>
            <w:b/>
            <w:bCs/>
            <w:u w:val="none"/>
          </w:rPr>
          <w:t>victims</w:t>
        </w:r>
      </w:hyperlink>
      <w:r w:rsidRPr="00CB0267">
        <w:rPr>
          <w:b/>
          <w:bCs/>
        </w:rPr>
        <w:t>, and that their force gives responders protected time to complete this training;</w:t>
      </w:r>
    </w:p>
    <w:p w14:paraId="0D4D859F" w14:textId="77777777" w:rsidR="00CB0267" w:rsidRPr="00CB0267" w:rsidRDefault="00CB0267" w:rsidP="00CB0267">
      <w:pPr>
        <w:numPr>
          <w:ilvl w:val="0"/>
          <w:numId w:val="17"/>
        </w:numPr>
        <w:rPr>
          <w:b/>
          <w:bCs/>
        </w:rPr>
      </w:pPr>
      <w:r w:rsidRPr="00CB0267">
        <w:rPr>
          <w:b/>
          <w:bCs/>
        </w:rPr>
        <w:t>make sure their force focuses sufficiently on case file preparation when providing </w:t>
      </w:r>
      <w:hyperlink r:id="rId22" w:history="1">
        <w:r w:rsidRPr="00CB0267">
          <w:rPr>
            <w:rStyle w:val="Hyperlink"/>
            <w:b/>
            <w:bCs/>
            <w:u w:val="none"/>
          </w:rPr>
          <w:t>professionalising investigations programme</w:t>
        </w:r>
      </w:hyperlink>
      <w:r w:rsidRPr="00CB0267">
        <w:rPr>
          <w:b/>
          <w:bCs/>
        </w:rPr>
        <w:t> level 1 training, while taking into account local procedures and case management systems;</w:t>
      </w:r>
    </w:p>
    <w:p w14:paraId="720BE007" w14:textId="77777777" w:rsidR="00CB0267" w:rsidRPr="00CB0267" w:rsidRDefault="00CB0267" w:rsidP="00CB0267">
      <w:pPr>
        <w:numPr>
          <w:ilvl w:val="0"/>
          <w:numId w:val="17"/>
        </w:numPr>
        <w:rPr>
          <w:b/>
          <w:bCs/>
        </w:rPr>
      </w:pPr>
      <w:r w:rsidRPr="00CB0267">
        <w:rPr>
          <w:b/>
          <w:bCs/>
        </w:rPr>
        <w:t>make sure their force gives </w:t>
      </w:r>
      <w:hyperlink r:id="rId23" w:history="1">
        <w:r w:rsidRPr="00CB0267">
          <w:rPr>
            <w:rStyle w:val="Hyperlink"/>
            <w:b/>
            <w:bCs/>
            <w:u w:val="none"/>
          </w:rPr>
          <w:t>officers</w:t>
        </w:r>
      </w:hyperlink>
      <w:r w:rsidRPr="00CB0267">
        <w:rPr>
          <w:b/>
          <w:bCs/>
        </w:rPr>
        <w:t> and staff </w:t>
      </w:r>
      <w:hyperlink r:id="rId24" w:history="1">
        <w:r w:rsidRPr="00CB0267">
          <w:rPr>
            <w:rStyle w:val="Hyperlink"/>
            <w:b/>
            <w:bCs/>
            <w:u w:val="none"/>
          </w:rPr>
          <w:t>continuing professional development</w:t>
        </w:r>
      </w:hyperlink>
      <w:r w:rsidRPr="00CB0267">
        <w:rPr>
          <w:b/>
          <w:bCs/>
        </w:rPr>
        <w:t> opportunities about preparing case files;</w:t>
      </w:r>
    </w:p>
    <w:p w14:paraId="4C9E6062" w14:textId="77777777" w:rsidR="00CB0267" w:rsidRPr="00CB0267" w:rsidRDefault="00CB0267" w:rsidP="00CB0267">
      <w:pPr>
        <w:numPr>
          <w:ilvl w:val="0"/>
          <w:numId w:val="17"/>
        </w:numPr>
        <w:rPr>
          <w:b/>
          <w:bCs/>
        </w:rPr>
      </w:pPr>
      <w:r w:rsidRPr="00CB0267">
        <w:rPr>
          <w:b/>
          <w:bCs/>
        </w:rPr>
        <w:t>make sure their force keeps accurate records of professionalising investigations programme level 2 accredited officers and staff, and that those officers and staff complete annual continuing professional development to maintain their accreditation, which forces should also accurately record; and</w:t>
      </w:r>
    </w:p>
    <w:p w14:paraId="72E4628B" w14:textId="77777777" w:rsidR="00CB0267" w:rsidRDefault="00CB0267" w:rsidP="00CB0267">
      <w:pPr>
        <w:numPr>
          <w:ilvl w:val="0"/>
          <w:numId w:val="17"/>
        </w:numPr>
        <w:rPr>
          <w:b/>
          <w:bCs/>
        </w:rPr>
      </w:pPr>
      <w:r w:rsidRPr="00CB0267">
        <w:rPr>
          <w:b/>
          <w:bCs/>
        </w:rPr>
        <w:t>review the investigative training their force gives to supervisors, making sure it equips them to oversee and direct crime investigations effectively.</w:t>
      </w:r>
    </w:p>
    <w:p w14:paraId="56655CBC" w14:textId="77777777" w:rsidR="00C06F81" w:rsidRDefault="00C06F81" w:rsidP="00C06F81">
      <w:pPr>
        <w:rPr>
          <w:b/>
          <w:bCs/>
        </w:rPr>
      </w:pPr>
    </w:p>
    <w:p w14:paraId="5F13923D" w14:textId="5A04B03B" w:rsidR="00C06F81" w:rsidRPr="00C06F81" w:rsidRDefault="00C06F81" w:rsidP="00C06F81">
      <w:r w:rsidRPr="00C06F81">
        <w:t xml:space="preserve">As a longer </w:t>
      </w:r>
      <w:r>
        <w:t>standing recommendation, these items will be worked on over the coming months and any updates brought by the respective senior officer to the HMICFRS strategic board</w:t>
      </w:r>
      <w:r w:rsidR="005D76B0">
        <w:t xml:space="preserve">. </w:t>
      </w:r>
      <w:r>
        <w:t>In our work with West Yorkshire Police we will ensure that this is reflected alongside other important work.</w:t>
      </w:r>
    </w:p>
    <w:p w14:paraId="696D7A53" w14:textId="77777777" w:rsidR="005E63F6" w:rsidRPr="005E63F6" w:rsidRDefault="005E63F6" w:rsidP="005E63F6">
      <w:pPr>
        <w:rPr>
          <w:b/>
          <w:bCs/>
          <w:u w:val="single"/>
        </w:rPr>
      </w:pPr>
    </w:p>
    <w:p w14:paraId="4B473389" w14:textId="77777777" w:rsidR="005E63F6" w:rsidRPr="005E63F6" w:rsidRDefault="005E63F6" w:rsidP="005E63F6">
      <w:pPr>
        <w:rPr>
          <w:b/>
          <w:bCs/>
          <w:u w:val="single"/>
        </w:rPr>
      </w:pPr>
      <w:r w:rsidRPr="005E63F6">
        <w:rPr>
          <w:b/>
          <w:bCs/>
          <w:u w:val="single"/>
        </w:rPr>
        <w:t>Recommendation 11</w:t>
      </w:r>
    </w:p>
    <w:p w14:paraId="0590EC36" w14:textId="77777777" w:rsidR="005E63F6" w:rsidRDefault="005E63F6" w:rsidP="005E63F6">
      <w:pPr>
        <w:rPr>
          <w:b/>
          <w:bCs/>
        </w:rPr>
      </w:pPr>
      <w:r w:rsidRPr="005E63F6">
        <w:rPr>
          <w:b/>
          <w:bCs/>
        </w:rPr>
        <w:t>By 30 September 2025, chief constables should establish and implement a process to monitor the proportion of recorded crime that their force allocates for investigation. This should include a process to make sure a decision not to allocate a crime for investigation is appropriate.</w:t>
      </w:r>
    </w:p>
    <w:p w14:paraId="14404956" w14:textId="18CE7328" w:rsidR="00C06F81" w:rsidRDefault="00C06F81" w:rsidP="005E63F6">
      <w:r>
        <w:t>West Yorkshire Police uses the E-Bit algorithm to establish whether a crime should go for further investigation</w:t>
      </w:r>
      <w:r w:rsidR="00E8709E">
        <w:t xml:space="preserve">. </w:t>
      </w:r>
      <w:r>
        <w:t>This process is regularly discussed at our governance meetings and any tweaks to the algorithm looked at and agreed by all parties present</w:t>
      </w:r>
      <w:r w:rsidR="00E8709E">
        <w:t xml:space="preserve">. </w:t>
      </w:r>
      <w:r w:rsidR="00660F9E">
        <w:t xml:space="preserve">We are assured that the force uses this appropriately and evaluates on a regular basis to ensure that all crimes </w:t>
      </w:r>
      <w:r w:rsidR="00322D22">
        <w:t xml:space="preserve">are assessed in a proper way.  </w:t>
      </w:r>
    </w:p>
    <w:p w14:paraId="573A34A0" w14:textId="226B0236" w:rsidR="000B5D73" w:rsidRDefault="000B5D73" w:rsidP="005E63F6">
      <w:r w:rsidRPr="000B5D73">
        <w:t>EBIT has been really successful in terms of increasing the OBTJ rates by around 3.1%. At the same time, its screened in less overall crime for secondary allegations</w:t>
      </w:r>
      <w:r w:rsidR="005D76B0" w:rsidRPr="000B5D73">
        <w:t xml:space="preserve">. </w:t>
      </w:r>
      <w:r w:rsidR="00A24B66" w:rsidRPr="00A24B66">
        <w:t>This has allowed the police to have more focus on investigative quality.</w:t>
      </w:r>
    </w:p>
    <w:p w14:paraId="57DDEE51" w14:textId="5D4A6D78" w:rsidR="00A24B66" w:rsidRDefault="00A3146C" w:rsidP="005E63F6">
      <w:r>
        <w:t xml:space="preserve">In our last governance meeting we were informed that WYP </w:t>
      </w:r>
      <w:r w:rsidRPr="00A3146C">
        <w:t xml:space="preserve">want to bring </w:t>
      </w:r>
      <w:r>
        <w:t xml:space="preserve">the E-Bit process </w:t>
      </w:r>
      <w:r w:rsidRPr="00A3146C">
        <w:t xml:space="preserve">upstream into call handling process so that the golden hour work is not lost in crimes where there </w:t>
      </w:r>
      <w:r w:rsidR="00871836" w:rsidRPr="00A3146C">
        <w:t>are</w:t>
      </w:r>
      <w:r w:rsidRPr="00A3146C">
        <w:t xml:space="preserve"> investigative opportunities</w:t>
      </w:r>
      <w:r w:rsidR="005D76B0" w:rsidRPr="00A3146C">
        <w:t>.</w:t>
      </w:r>
      <w:r w:rsidR="005D76B0">
        <w:t xml:space="preserve"> </w:t>
      </w:r>
      <w:r>
        <w:t xml:space="preserve">This could be a great innovation as it would concentrate work on those areas where there </w:t>
      </w:r>
      <w:r w:rsidR="00871836">
        <w:t>are</w:t>
      </w:r>
      <w:r>
        <w:t xml:space="preserve"> investigative opportunities, so we wait to hear the results and evaluation from this work.</w:t>
      </w:r>
    </w:p>
    <w:p w14:paraId="57E1D802" w14:textId="77777777" w:rsidR="00A3146C" w:rsidRPr="00C06F81" w:rsidRDefault="00A3146C" w:rsidP="005E63F6"/>
    <w:p w14:paraId="57A09B75" w14:textId="77777777" w:rsidR="005E63F6" w:rsidRPr="00CB0267" w:rsidRDefault="005E63F6" w:rsidP="005E63F6">
      <w:pPr>
        <w:rPr>
          <w:b/>
          <w:bCs/>
        </w:rPr>
      </w:pPr>
    </w:p>
    <w:p w14:paraId="5B653F92" w14:textId="77777777" w:rsidR="00E741B3" w:rsidRPr="00011595" w:rsidRDefault="00E741B3" w:rsidP="00011595"/>
    <w:sectPr w:rsidR="00E741B3" w:rsidRPr="000115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16B5" w14:textId="77777777" w:rsidR="00F60F89" w:rsidRDefault="00F60F89" w:rsidP="00956069">
      <w:pPr>
        <w:spacing w:after="0" w:line="240" w:lineRule="auto"/>
      </w:pPr>
      <w:r>
        <w:separator/>
      </w:r>
    </w:p>
  </w:endnote>
  <w:endnote w:type="continuationSeparator" w:id="0">
    <w:p w14:paraId="7F3FAB3A" w14:textId="77777777" w:rsidR="00F60F89" w:rsidRDefault="00F60F89" w:rsidP="00956069">
      <w:pPr>
        <w:spacing w:after="0" w:line="240" w:lineRule="auto"/>
      </w:pPr>
      <w:r>
        <w:continuationSeparator/>
      </w:r>
    </w:p>
  </w:endnote>
  <w:endnote w:type="continuationNotice" w:id="1">
    <w:p w14:paraId="28C007A9" w14:textId="77777777" w:rsidR="00F60F89" w:rsidRDefault="00F60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65A75" w14:textId="77777777" w:rsidR="00F60F89" w:rsidRDefault="00F60F89" w:rsidP="00956069">
      <w:pPr>
        <w:spacing w:after="0" w:line="240" w:lineRule="auto"/>
      </w:pPr>
      <w:r>
        <w:separator/>
      </w:r>
    </w:p>
  </w:footnote>
  <w:footnote w:type="continuationSeparator" w:id="0">
    <w:p w14:paraId="2E81C300" w14:textId="77777777" w:rsidR="00F60F89" w:rsidRDefault="00F60F89" w:rsidP="00956069">
      <w:pPr>
        <w:spacing w:after="0" w:line="240" w:lineRule="auto"/>
      </w:pPr>
      <w:r>
        <w:continuationSeparator/>
      </w:r>
    </w:p>
  </w:footnote>
  <w:footnote w:type="continuationNotice" w:id="1">
    <w:p w14:paraId="214C434B" w14:textId="77777777" w:rsidR="00F60F89" w:rsidRDefault="00F60F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F9DF" w14:textId="68BE46EF" w:rsidR="00956069" w:rsidRDefault="00956069">
    <w:pPr>
      <w:pStyle w:val="Header"/>
    </w:pPr>
    <w:r>
      <w:rPr>
        <w:noProof/>
      </w:rPr>
      <w:drawing>
        <wp:anchor distT="0" distB="0" distL="114300" distR="114300" simplePos="0" relativeHeight="251658240" behindDoc="0" locked="0" layoutInCell="1" allowOverlap="1" wp14:anchorId="164C5385" wp14:editId="29DA78A0">
          <wp:simplePos x="0" y="0"/>
          <wp:positionH relativeFrom="margin">
            <wp:posOffset>-723900</wp:posOffset>
          </wp:positionH>
          <wp:positionV relativeFrom="paragraph">
            <wp:posOffset>-226060</wp:posOffset>
          </wp:positionV>
          <wp:extent cx="2273300" cy="692150"/>
          <wp:effectExtent l="0" t="0" r="0" b="0"/>
          <wp:wrapNone/>
          <wp:docPr id="1903330479"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30479" name="Picture 1" descr="A logo for a police department&#10;&#10;Description automatically generated"/>
                  <pic:cNvPicPr/>
                </pic:nvPicPr>
                <pic:blipFill rotWithShape="1">
                  <a:blip r:embed="rId1">
                    <a:extLst>
                      <a:ext uri="{28A0092B-C50C-407E-A947-70E740481C1C}">
                        <a14:useLocalDpi xmlns:a14="http://schemas.microsoft.com/office/drawing/2010/main" val="0"/>
                      </a:ext>
                    </a:extLst>
                  </a:blip>
                  <a:srcRect l="7641" t="18753" r="6827" b="21084"/>
                  <a:stretch/>
                </pic:blipFill>
                <pic:spPr bwMode="auto">
                  <a:xfrm>
                    <a:off x="0" y="0"/>
                    <a:ext cx="2273300" cy="692150"/>
                  </a:xfrm>
                  <a:prstGeom prst="rect">
                    <a:avLst/>
                  </a:prstGeom>
                  <a:ln>
                    <a:noFill/>
                  </a:ln>
                  <a:extLst>
                    <a:ext uri="{53640926-AAD7-44D8-BBD7-CCE9431645EC}">
                      <a14:shadowObscured xmlns:a14="http://schemas.microsoft.com/office/drawing/2010/main"/>
                    </a:ext>
                  </a:extLst>
                </pic:spPr>
              </pic:pic>
            </a:graphicData>
          </a:graphic>
        </wp:anchor>
      </w:drawing>
    </w:r>
  </w:p>
  <w:p w14:paraId="2B238383" w14:textId="66B43176" w:rsidR="00956069" w:rsidRDefault="00C95E64" w:rsidP="00956069">
    <w:pPr>
      <w:pStyle w:val="Header"/>
      <w:tabs>
        <w:tab w:val="clear" w:pos="4513"/>
        <w:tab w:val="clear" w:pos="9026"/>
        <w:tab w:val="left" w:pos="5970"/>
      </w:tabs>
    </w:pPr>
    <w:r w:rsidRPr="00956069">
      <w:rPr>
        <w:noProof/>
        <w:color w:val="000000" w:themeColor="text1"/>
      </w:rPr>
      <mc:AlternateContent>
        <mc:Choice Requires="wps">
          <w:drawing>
            <wp:anchor distT="0" distB="0" distL="114300" distR="114300" simplePos="0" relativeHeight="251658241" behindDoc="0" locked="0" layoutInCell="1" allowOverlap="1" wp14:anchorId="35CFEBC7" wp14:editId="2ABD2D2E">
              <wp:simplePos x="0" y="0"/>
              <wp:positionH relativeFrom="column">
                <wp:posOffset>-132242</wp:posOffset>
              </wp:positionH>
              <wp:positionV relativeFrom="paragraph">
                <wp:posOffset>238302</wp:posOffset>
              </wp:positionV>
              <wp:extent cx="6257925" cy="0"/>
              <wp:effectExtent l="0" t="0" r="0" b="0"/>
              <wp:wrapNone/>
              <wp:docPr id="356652165"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40EB2"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0.4pt,18.75pt" to="482.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" strokecolor="#156082 [3204]" strokeweight=".5pt">
              <v:stroke joinstyle="miter"/>
            </v:line>
          </w:pict>
        </mc:Fallback>
      </mc:AlternateContent>
    </w:r>
    <w:r w:rsidR="00956069">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2EA9"/>
    <w:multiLevelType w:val="hybridMultilevel"/>
    <w:tmpl w:val="97063F86"/>
    <w:lvl w:ilvl="0" w:tplc="D6D408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F17C3"/>
    <w:multiLevelType w:val="hybridMultilevel"/>
    <w:tmpl w:val="B2EEC8DC"/>
    <w:lvl w:ilvl="0" w:tplc="331C49F6">
      <w:start w:val="1"/>
      <w:numFmt w:val="bullet"/>
      <w:lvlText w:val="•"/>
      <w:lvlJc w:val="left"/>
      <w:pPr>
        <w:tabs>
          <w:tab w:val="num" w:pos="720"/>
        </w:tabs>
        <w:ind w:left="720" w:hanging="360"/>
      </w:pPr>
      <w:rPr>
        <w:rFonts w:ascii="Times New Roman" w:hAnsi="Times New Roman" w:hint="default"/>
      </w:rPr>
    </w:lvl>
    <w:lvl w:ilvl="1" w:tplc="CF34A934" w:tentative="1">
      <w:start w:val="1"/>
      <w:numFmt w:val="bullet"/>
      <w:lvlText w:val="•"/>
      <w:lvlJc w:val="left"/>
      <w:pPr>
        <w:tabs>
          <w:tab w:val="num" w:pos="1440"/>
        </w:tabs>
        <w:ind w:left="1440" w:hanging="360"/>
      </w:pPr>
      <w:rPr>
        <w:rFonts w:ascii="Times New Roman" w:hAnsi="Times New Roman" w:hint="default"/>
      </w:rPr>
    </w:lvl>
    <w:lvl w:ilvl="2" w:tplc="A1AA993C" w:tentative="1">
      <w:start w:val="1"/>
      <w:numFmt w:val="bullet"/>
      <w:lvlText w:val="•"/>
      <w:lvlJc w:val="left"/>
      <w:pPr>
        <w:tabs>
          <w:tab w:val="num" w:pos="2160"/>
        </w:tabs>
        <w:ind w:left="2160" w:hanging="360"/>
      </w:pPr>
      <w:rPr>
        <w:rFonts w:ascii="Times New Roman" w:hAnsi="Times New Roman" w:hint="default"/>
      </w:rPr>
    </w:lvl>
    <w:lvl w:ilvl="3" w:tplc="0DC452A6" w:tentative="1">
      <w:start w:val="1"/>
      <w:numFmt w:val="bullet"/>
      <w:lvlText w:val="•"/>
      <w:lvlJc w:val="left"/>
      <w:pPr>
        <w:tabs>
          <w:tab w:val="num" w:pos="2880"/>
        </w:tabs>
        <w:ind w:left="2880" w:hanging="360"/>
      </w:pPr>
      <w:rPr>
        <w:rFonts w:ascii="Times New Roman" w:hAnsi="Times New Roman" w:hint="default"/>
      </w:rPr>
    </w:lvl>
    <w:lvl w:ilvl="4" w:tplc="061A8BA2" w:tentative="1">
      <w:start w:val="1"/>
      <w:numFmt w:val="bullet"/>
      <w:lvlText w:val="•"/>
      <w:lvlJc w:val="left"/>
      <w:pPr>
        <w:tabs>
          <w:tab w:val="num" w:pos="3600"/>
        </w:tabs>
        <w:ind w:left="3600" w:hanging="360"/>
      </w:pPr>
      <w:rPr>
        <w:rFonts w:ascii="Times New Roman" w:hAnsi="Times New Roman" w:hint="default"/>
      </w:rPr>
    </w:lvl>
    <w:lvl w:ilvl="5" w:tplc="27F8D268" w:tentative="1">
      <w:start w:val="1"/>
      <w:numFmt w:val="bullet"/>
      <w:lvlText w:val="•"/>
      <w:lvlJc w:val="left"/>
      <w:pPr>
        <w:tabs>
          <w:tab w:val="num" w:pos="4320"/>
        </w:tabs>
        <w:ind w:left="4320" w:hanging="360"/>
      </w:pPr>
      <w:rPr>
        <w:rFonts w:ascii="Times New Roman" w:hAnsi="Times New Roman" w:hint="default"/>
      </w:rPr>
    </w:lvl>
    <w:lvl w:ilvl="6" w:tplc="602630FE" w:tentative="1">
      <w:start w:val="1"/>
      <w:numFmt w:val="bullet"/>
      <w:lvlText w:val="•"/>
      <w:lvlJc w:val="left"/>
      <w:pPr>
        <w:tabs>
          <w:tab w:val="num" w:pos="5040"/>
        </w:tabs>
        <w:ind w:left="5040" w:hanging="360"/>
      </w:pPr>
      <w:rPr>
        <w:rFonts w:ascii="Times New Roman" w:hAnsi="Times New Roman" w:hint="default"/>
      </w:rPr>
    </w:lvl>
    <w:lvl w:ilvl="7" w:tplc="FE48A6B4" w:tentative="1">
      <w:start w:val="1"/>
      <w:numFmt w:val="bullet"/>
      <w:lvlText w:val="•"/>
      <w:lvlJc w:val="left"/>
      <w:pPr>
        <w:tabs>
          <w:tab w:val="num" w:pos="5760"/>
        </w:tabs>
        <w:ind w:left="5760" w:hanging="360"/>
      </w:pPr>
      <w:rPr>
        <w:rFonts w:ascii="Times New Roman" w:hAnsi="Times New Roman" w:hint="default"/>
      </w:rPr>
    </w:lvl>
    <w:lvl w:ilvl="8" w:tplc="D45A33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616160"/>
    <w:multiLevelType w:val="hybridMultilevel"/>
    <w:tmpl w:val="C5863518"/>
    <w:lvl w:ilvl="0" w:tplc="4B8A583E">
      <w:start w:val="1"/>
      <w:numFmt w:val="bullet"/>
      <w:lvlText w:val="•"/>
      <w:lvlJc w:val="left"/>
      <w:pPr>
        <w:tabs>
          <w:tab w:val="num" w:pos="720"/>
        </w:tabs>
        <w:ind w:left="720" w:hanging="360"/>
      </w:pPr>
      <w:rPr>
        <w:rFonts w:ascii="Times New Roman" w:hAnsi="Times New Roman" w:hint="default"/>
      </w:rPr>
    </w:lvl>
    <w:lvl w:ilvl="1" w:tplc="A1D4EF9C" w:tentative="1">
      <w:start w:val="1"/>
      <w:numFmt w:val="bullet"/>
      <w:lvlText w:val="•"/>
      <w:lvlJc w:val="left"/>
      <w:pPr>
        <w:tabs>
          <w:tab w:val="num" w:pos="1440"/>
        </w:tabs>
        <w:ind w:left="1440" w:hanging="360"/>
      </w:pPr>
      <w:rPr>
        <w:rFonts w:ascii="Times New Roman" w:hAnsi="Times New Roman" w:hint="default"/>
      </w:rPr>
    </w:lvl>
    <w:lvl w:ilvl="2" w:tplc="D534DC8E" w:tentative="1">
      <w:start w:val="1"/>
      <w:numFmt w:val="bullet"/>
      <w:lvlText w:val="•"/>
      <w:lvlJc w:val="left"/>
      <w:pPr>
        <w:tabs>
          <w:tab w:val="num" w:pos="2160"/>
        </w:tabs>
        <w:ind w:left="2160" w:hanging="360"/>
      </w:pPr>
      <w:rPr>
        <w:rFonts w:ascii="Times New Roman" w:hAnsi="Times New Roman" w:hint="default"/>
      </w:rPr>
    </w:lvl>
    <w:lvl w:ilvl="3" w:tplc="F548526E" w:tentative="1">
      <w:start w:val="1"/>
      <w:numFmt w:val="bullet"/>
      <w:lvlText w:val="•"/>
      <w:lvlJc w:val="left"/>
      <w:pPr>
        <w:tabs>
          <w:tab w:val="num" w:pos="2880"/>
        </w:tabs>
        <w:ind w:left="2880" w:hanging="360"/>
      </w:pPr>
      <w:rPr>
        <w:rFonts w:ascii="Times New Roman" w:hAnsi="Times New Roman" w:hint="default"/>
      </w:rPr>
    </w:lvl>
    <w:lvl w:ilvl="4" w:tplc="953A77D8" w:tentative="1">
      <w:start w:val="1"/>
      <w:numFmt w:val="bullet"/>
      <w:lvlText w:val="•"/>
      <w:lvlJc w:val="left"/>
      <w:pPr>
        <w:tabs>
          <w:tab w:val="num" w:pos="3600"/>
        </w:tabs>
        <w:ind w:left="3600" w:hanging="360"/>
      </w:pPr>
      <w:rPr>
        <w:rFonts w:ascii="Times New Roman" w:hAnsi="Times New Roman" w:hint="default"/>
      </w:rPr>
    </w:lvl>
    <w:lvl w:ilvl="5" w:tplc="02F4B6D0" w:tentative="1">
      <w:start w:val="1"/>
      <w:numFmt w:val="bullet"/>
      <w:lvlText w:val="•"/>
      <w:lvlJc w:val="left"/>
      <w:pPr>
        <w:tabs>
          <w:tab w:val="num" w:pos="4320"/>
        </w:tabs>
        <w:ind w:left="4320" w:hanging="360"/>
      </w:pPr>
      <w:rPr>
        <w:rFonts w:ascii="Times New Roman" w:hAnsi="Times New Roman" w:hint="default"/>
      </w:rPr>
    </w:lvl>
    <w:lvl w:ilvl="6" w:tplc="E17E2EE8" w:tentative="1">
      <w:start w:val="1"/>
      <w:numFmt w:val="bullet"/>
      <w:lvlText w:val="•"/>
      <w:lvlJc w:val="left"/>
      <w:pPr>
        <w:tabs>
          <w:tab w:val="num" w:pos="5040"/>
        </w:tabs>
        <w:ind w:left="5040" w:hanging="360"/>
      </w:pPr>
      <w:rPr>
        <w:rFonts w:ascii="Times New Roman" w:hAnsi="Times New Roman" w:hint="default"/>
      </w:rPr>
    </w:lvl>
    <w:lvl w:ilvl="7" w:tplc="C12E7A30" w:tentative="1">
      <w:start w:val="1"/>
      <w:numFmt w:val="bullet"/>
      <w:lvlText w:val="•"/>
      <w:lvlJc w:val="left"/>
      <w:pPr>
        <w:tabs>
          <w:tab w:val="num" w:pos="5760"/>
        </w:tabs>
        <w:ind w:left="5760" w:hanging="360"/>
      </w:pPr>
      <w:rPr>
        <w:rFonts w:ascii="Times New Roman" w:hAnsi="Times New Roman" w:hint="default"/>
      </w:rPr>
    </w:lvl>
    <w:lvl w:ilvl="8" w:tplc="F184F8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5137E1"/>
    <w:multiLevelType w:val="hybridMultilevel"/>
    <w:tmpl w:val="BE10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F0526"/>
    <w:multiLevelType w:val="hybridMultilevel"/>
    <w:tmpl w:val="83D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20BA7"/>
    <w:multiLevelType w:val="multilevel"/>
    <w:tmpl w:val="84F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953487"/>
    <w:multiLevelType w:val="hybridMultilevel"/>
    <w:tmpl w:val="A93C0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A0B65"/>
    <w:multiLevelType w:val="multilevel"/>
    <w:tmpl w:val="B3CC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DF4EC2"/>
    <w:multiLevelType w:val="hybridMultilevel"/>
    <w:tmpl w:val="F28459BC"/>
    <w:lvl w:ilvl="0" w:tplc="E572F8BE">
      <w:start w:val="1"/>
      <w:numFmt w:val="bullet"/>
      <w:lvlText w:val="·"/>
      <w:lvlJc w:val="left"/>
      <w:pPr>
        <w:ind w:left="720" w:hanging="360"/>
      </w:pPr>
      <w:rPr>
        <w:rFonts w:ascii="Symbol" w:hAnsi="Symbol" w:hint="default"/>
      </w:rPr>
    </w:lvl>
    <w:lvl w:ilvl="1" w:tplc="2B00F6DC">
      <w:start w:val="1"/>
      <w:numFmt w:val="bullet"/>
      <w:lvlText w:val="o"/>
      <w:lvlJc w:val="left"/>
      <w:pPr>
        <w:ind w:left="1440" w:hanging="360"/>
      </w:pPr>
      <w:rPr>
        <w:rFonts w:ascii="Courier New" w:hAnsi="Courier New" w:hint="default"/>
      </w:rPr>
    </w:lvl>
    <w:lvl w:ilvl="2" w:tplc="10B6540E">
      <w:start w:val="1"/>
      <w:numFmt w:val="bullet"/>
      <w:lvlText w:val=""/>
      <w:lvlJc w:val="left"/>
      <w:pPr>
        <w:ind w:left="2160" w:hanging="360"/>
      </w:pPr>
      <w:rPr>
        <w:rFonts w:ascii="Wingdings" w:hAnsi="Wingdings" w:hint="default"/>
      </w:rPr>
    </w:lvl>
    <w:lvl w:ilvl="3" w:tplc="33AC983A">
      <w:start w:val="1"/>
      <w:numFmt w:val="bullet"/>
      <w:lvlText w:val=""/>
      <w:lvlJc w:val="left"/>
      <w:pPr>
        <w:ind w:left="2880" w:hanging="360"/>
      </w:pPr>
      <w:rPr>
        <w:rFonts w:ascii="Symbol" w:hAnsi="Symbol" w:hint="default"/>
      </w:rPr>
    </w:lvl>
    <w:lvl w:ilvl="4" w:tplc="57469CDE">
      <w:start w:val="1"/>
      <w:numFmt w:val="bullet"/>
      <w:lvlText w:val="o"/>
      <w:lvlJc w:val="left"/>
      <w:pPr>
        <w:ind w:left="3600" w:hanging="360"/>
      </w:pPr>
      <w:rPr>
        <w:rFonts w:ascii="Courier New" w:hAnsi="Courier New" w:hint="default"/>
      </w:rPr>
    </w:lvl>
    <w:lvl w:ilvl="5" w:tplc="68341C42">
      <w:start w:val="1"/>
      <w:numFmt w:val="bullet"/>
      <w:lvlText w:val=""/>
      <w:lvlJc w:val="left"/>
      <w:pPr>
        <w:ind w:left="4320" w:hanging="360"/>
      </w:pPr>
      <w:rPr>
        <w:rFonts w:ascii="Wingdings" w:hAnsi="Wingdings" w:hint="default"/>
      </w:rPr>
    </w:lvl>
    <w:lvl w:ilvl="6" w:tplc="6A969CB8">
      <w:start w:val="1"/>
      <w:numFmt w:val="bullet"/>
      <w:lvlText w:val=""/>
      <w:lvlJc w:val="left"/>
      <w:pPr>
        <w:ind w:left="5040" w:hanging="360"/>
      </w:pPr>
      <w:rPr>
        <w:rFonts w:ascii="Symbol" w:hAnsi="Symbol" w:hint="default"/>
      </w:rPr>
    </w:lvl>
    <w:lvl w:ilvl="7" w:tplc="E9E20AAA">
      <w:start w:val="1"/>
      <w:numFmt w:val="bullet"/>
      <w:lvlText w:val="o"/>
      <w:lvlJc w:val="left"/>
      <w:pPr>
        <w:ind w:left="5760" w:hanging="360"/>
      </w:pPr>
      <w:rPr>
        <w:rFonts w:ascii="Courier New" w:hAnsi="Courier New" w:hint="default"/>
      </w:rPr>
    </w:lvl>
    <w:lvl w:ilvl="8" w:tplc="8820C4F4">
      <w:start w:val="1"/>
      <w:numFmt w:val="bullet"/>
      <w:lvlText w:val=""/>
      <w:lvlJc w:val="left"/>
      <w:pPr>
        <w:ind w:left="6480" w:hanging="360"/>
      </w:pPr>
      <w:rPr>
        <w:rFonts w:ascii="Wingdings" w:hAnsi="Wingdings" w:hint="default"/>
      </w:rPr>
    </w:lvl>
  </w:abstractNum>
  <w:abstractNum w:abstractNumId="9" w15:restartNumberingAfterBreak="0">
    <w:nsid w:val="556A0E82"/>
    <w:multiLevelType w:val="hybridMultilevel"/>
    <w:tmpl w:val="A214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4139A0"/>
    <w:multiLevelType w:val="hybridMultilevel"/>
    <w:tmpl w:val="F484FB88"/>
    <w:lvl w:ilvl="0" w:tplc="5268D0B8">
      <w:start w:val="1"/>
      <w:numFmt w:val="bullet"/>
      <w:lvlText w:val="•"/>
      <w:lvlJc w:val="left"/>
      <w:pPr>
        <w:tabs>
          <w:tab w:val="num" w:pos="720"/>
        </w:tabs>
        <w:ind w:left="720" w:hanging="360"/>
      </w:pPr>
      <w:rPr>
        <w:rFonts w:ascii="Times New Roman" w:hAnsi="Times New Roman" w:hint="default"/>
      </w:rPr>
    </w:lvl>
    <w:lvl w:ilvl="1" w:tplc="9D542A4C" w:tentative="1">
      <w:start w:val="1"/>
      <w:numFmt w:val="bullet"/>
      <w:lvlText w:val="•"/>
      <w:lvlJc w:val="left"/>
      <w:pPr>
        <w:tabs>
          <w:tab w:val="num" w:pos="1440"/>
        </w:tabs>
        <w:ind w:left="1440" w:hanging="360"/>
      </w:pPr>
      <w:rPr>
        <w:rFonts w:ascii="Times New Roman" w:hAnsi="Times New Roman" w:hint="default"/>
      </w:rPr>
    </w:lvl>
    <w:lvl w:ilvl="2" w:tplc="EABCD486" w:tentative="1">
      <w:start w:val="1"/>
      <w:numFmt w:val="bullet"/>
      <w:lvlText w:val="•"/>
      <w:lvlJc w:val="left"/>
      <w:pPr>
        <w:tabs>
          <w:tab w:val="num" w:pos="2160"/>
        </w:tabs>
        <w:ind w:left="2160" w:hanging="360"/>
      </w:pPr>
      <w:rPr>
        <w:rFonts w:ascii="Times New Roman" w:hAnsi="Times New Roman" w:hint="default"/>
      </w:rPr>
    </w:lvl>
    <w:lvl w:ilvl="3" w:tplc="92065584" w:tentative="1">
      <w:start w:val="1"/>
      <w:numFmt w:val="bullet"/>
      <w:lvlText w:val="•"/>
      <w:lvlJc w:val="left"/>
      <w:pPr>
        <w:tabs>
          <w:tab w:val="num" w:pos="2880"/>
        </w:tabs>
        <w:ind w:left="2880" w:hanging="360"/>
      </w:pPr>
      <w:rPr>
        <w:rFonts w:ascii="Times New Roman" w:hAnsi="Times New Roman" w:hint="default"/>
      </w:rPr>
    </w:lvl>
    <w:lvl w:ilvl="4" w:tplc="FE64F82C" w:tentative="1">
      <w:start w:val="1"/>
      <w:numFmt w:val="bullet"/>
      <w:lvlText w:val="•"/>
      <w:lvlJc w:val="left"/>
      <w:pPr>
        <w:tabs>
          <w:tab w:val="num" w:pos="3600"/>
        </w:tabs>
        <w:ind w:left="3600" w:hanging="360"/>
      </w:pPr>
      <w:rPr>
        <w:rFonts w:ascii="Times New Roman" w:hAnsi="Times New Roman" w:hint="default"/>
      </w:rPr>
    </w:lvl>
    <w:lvl w:ilvl="5" w:tplc="347CF9EC" w:tentative="1">
      <w:start w:val="1"/>
      <w:numFmt w:val="bullet"/>
      <w:lvlText w:val="•"/>
      <w:lvlJc w:val="left"/>
      <w:pPr>
        <w:tabs>
          <w:tab w:val="num" w:pos="4320"/>
        </w:tabs>
        <w:ind w:left="4320" w:hanging="360"/>
      </w:pPr>
      <w:rPr>
        <w:rFonts w:ascii="Times New Roman" w:hAnsi="Times New Roman" w:hint="default"/>
      </w:rPr>
    </w:lvl>
    <w:lvl w:ilvl="6" w:tplc="81202434" w:tentative="1">
      <w:start w:val="1"/>
      <w:numFmt w:val="bullet"/>
      <w:lvlText w:val="•"/>
      <w:lvlJc w:val="left"/>
      <w:pPr>
        <w:tabs>
          <w:tab w:val="num" w:pos="5040"/>
        </w:tabs>
        <w:ind w:left="5040" w:hanging="360"/>
      </w:pPr>
      <w:rPr>
        <w:rFonts w:ascii="Times New Roman" w:hAnsi="Times New Roman" w:hint="default"/>
      </w:rPr>
    </w:lvl>
    <w:lvl w:ilvl="7" w:tplc="63AC1F0C" w:tentative="1">
      <w:start w:val="1"/>
      <w:numFmt w:val="bullet"/>
      <w:lvlText w:val="•"/>
      <w:lvlJc w:val="left"/>
      <w:pPr>
        <w:tabs>
          <w:tab w:val="num" w:pos="5760"/>
        </w:tabs>
        <w:ind w:left="5760" w:hanging="360"/>
      </w:pPr>
      <w:rPr>
        <w:rFonts w:ascii="Times New Roman" w:hAnsi="Times New Roman" w:hint="default"/>
      </w:rPr>
    </w:lvl>
    <w:lvl w:ilvl="8" w:tplc="7FDCB79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2B484B"/>
    <w:multiLevelType w:val="multilevel"/>
    <w:tmpl w:val="5A1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AF1971"/>
    <w:multiLevelType w:val="multilevel"/>
    <w:tmpl w:val="848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A3299F"/>
    <w:multiLevelType w:val="multilevel"/>
    <w:tmpl w:val="F15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5419E7"/>
    <w:multiLevelType w:val="multilevel"/>
    <w:tmpl w:val="EF2E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5022D5"/>
    <w:multiLevelType w:val="multilevel"/>
    <w:tmpl w:val="E70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706541"/>
    <w:multiLevelType w:val="multilevel"/>
    <w:tmpl w:val="8696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7D198B"/>
    <w:multiLevelType w:val="hybridMultilevel"/>
    <w:tmpl w:val="25160BB2"/>
    <w:lvl w:ilvl="0" w:tplc="FA2CEF10">
      <w:start w:val="1"/>
      <w:numFmt w:val="bullet"/>
      <w:lvlText w:val="•"/>
      <w:lvlJc w:val="left"/>
      <w:pPr>
        <w:tabs>
          <w:tab w:val="num" w:pos="720"/>
        </w:tabs>
        <w:ind w:left="720" w:hanging="360"/>
      </w:pPr>
      <w:rPr>
        <w:rFonts w:ascii="Times New Roman" w:hAnsi="Times New Roman" w:hint="default"/>
      </w:rPr>
    </w:lvl>
    <w:lvl w:ilvl="1" w:tplc="C184916C" w:tentative="1">
      <w:start w:val="1"/>
      <w:numFmt w:val="bullet"/>
      <w:lvlText w:val="•"/>
      <w:lvlJc w:val="left"/>
      <w:pPr>
        <w:tabs>
          <w:tab w:val="num" w:pos="1440"/>
        </w:tabs>
        <w:ind w:left="1440" w:hanging="360"/>
      </w:pPr>
      <w:rPr>
        <w:rFonts w:ascii="Times New Roman" w:hAnsi="Times New Roman" w:hint="default"/>
      </w:rPr>
    </w:lvl>
    <w:lvl w:ilvl="2" w:tplc="5F3276D8" w:tentative="1">
      <w:start w:val="1"/>
      <w:numFmt w:val="bullet"/>
      <w:lvlText w:val="•"/>
      <w:lvlJc w:val="left"/>
      <w:pPr>
        <w:tabs>
          <w:tab w:val="num" w:pos="2160"/>
        </w:tabs>
        <w:ind w:left="2160" w:hanging="360"/>
      </w:pPr>
      <w:rPr>
        <w:rFonts w:ascii="Times New Roman" w:hAnsi="Times New Roman" w:hint="default"/>
      </w:rPr>
    </w:lvl>
    <w:lvl w:ilvl="3" w:tplc="BCA6B2B0" w:tentative="1">
      <w:start w:val="1"/>
      <w:numFmt w:val="bullet"/>
      <w:lvlText w:val="•"/>
      <w:lvlJc w:val="left"/>
      <w:pPr>
        <w:tabs>
          <w:tab w:val="num" w:pos="2880"/>
        </w:tabs>
        <w:ind w:left="2880" w:hanging="360"/>
      </w:pPr>
      <w:rPr>
        <w:rFonts w:ascii="Times New Roman" w:hAnsi="Times New Roman" w:hint="default"/>
      </w:rPr>
    </w:lvl>
    <w:lvl w:ilvl="4" w:tplc="7CF8B254" w:tentative="1">
      <w:start w:val="1"/>
      <w:numFmt w:val="bullet"/>
      <w:lvlText w:val="•"/>
      <w:lvlJc w:val="left"/>
      <w:pPr>
        <w:tabs>
          <w:tab w:val="num" w:pos="3600"/>
        </w:tabs>
        <w:ind w:left="3600" w:hanging="360"/>
      </w:pPr>
      <w:rPr>
        <w:rFonts w:ascii="Times New Roman" w:hAnsi="Times New Roman" w:hint="default"/>
      </w:rPr>
    </w:lvl>
    <w:lvl w:ilvl="5" w:tplc="F31879C0" w:tentative="1">
      <w:start w:val="1"/>
      <w:numFmt w:val="bullet"/>
      <w:lvlText w:val="•"/>
      <w:lvlJc w:val="left"/>
      <w:pPr>
        <w:tabs>
          <w:tab w:val="num" w:pos="4320"/>
        </w:tabs>
        <w:ind w:left="4320" w:hanging="360"/>
      </w:pPr>
      <w:rPr>
        <w:rFonts w:ascii="Times New Roman" w:hAnsi="Times New Roman" w:hint="default"/>
      </w:rPr>
    </w:lvl>
    <w:lvl w:ilvl="6" w:tplc="6096AEC8" w:tentative="1">
      <w:start w:val="1"/>
      <w:numFmt w:val="bullet"/>
      <w:lvlText w:val="•"/>
      <w:lvlJc w:val="left"/>
      <w:pPr>
        <w:tabs>
          <w:tab w:val="num" w:pos="5040"/>
        </w:tabs>
        <w:ind w:left="5040" w:hanging="360"/>
      </w:pPr>
      <w:rPr>
        <w:rFonts w:ascii="Times New Roman" w:hAnsi="Times New Roman" w:hint="default"/>
      </w:rPr>
    </w:lvl>
    <w:lvl w:ilvl="7" w:tplc="9E324FF4" w:tentative="1">
      <w:start w:val="1"/>
      <w:numFmt w:val="bullet"/>
      <w:lvlText w:val="•"/>
      <w:lvlJc w:val="left"/>
      <w:pPr>
        <w:tabs>
          <w:tab w:val="num" w:pos="5760"/>
        </w:tabs>
        <w:ind w:left="5760" w:hanging="360"/>
      </w:pPr>
      <w:rPr>
        <w:rFonts w:ascii="Times New Roman" w:hAnsi="Times New Roman" w:hint="default"/>
      </w:rPr>
    </w:lvl>
    <w:lvl w:ilvl="8" w:tplc="AAA61972" w:tentative="1">
      <w:start w:val="1"/>
      <w:numFmt w:val="bullet"/>
      <w:lvlText w:val="•"/>
      <w:lvlJc w:val="left"/>
      <w:pPr>
        <w:tabs>
          <w:tab w:val="num" w:pos="6480"/>
        </w:tabs>
        <w:ind w:left="6480" w:hanging="360"/>
      </w:pPr>
      <w:rPr>
        <w:rFonts w:ascii="Times New Roman" w:hAnsi="Times New Roman" w:hint="default"/>
      </w:rPr>
    </w:lvl>
  </w:abstractNum>
  <w:num w:numId="1" w16cid:durableId="1473643901">
    <w:abstractNumId w:val="8"/>
  </w:num>
  <w:num w:numId="2" w16cid:durableId="607851183">
    <w:abstractNumId w:val="12"/>
  </w:num>
  <w:num w:numId="3" w16cid:durableId="1531410090">
    <w:abstractNumId w:val="4"/>
  </w:num>
  <w:num w:numId="4" w16cid:durableId="200214925">
    <w:abstractNumId w:val="13"/>
  </w:num>
  <w:num w:numId="5" w16cid:durableId="2059433617">
    <w:abstractNumId w:val="0"/>
  </w:num>
  <w:num w:numId="6" w16cid:durableId="1958372724">
    <w:abstractNumId w:val="9"/>
  </w:num>
  <w:num w:numId="7" w16cid:durableId="202058719">
    <w:abstractNumId w:val="2"/>
  </w:num>
  <w:num w:numId="8" w16cid:durableId="62335508">
    <w:abstractNumId w:val="10"/>
  </w:num>
  <w:num w:numId="9" w16cid:durableId="1590187968">
    <w:abstractNumId w:val="1"/>
  </w:num>
  <w:num w:numId="10" w16cid:durableId="1401056479">
    <w:abstractNumId w:val="17"/>
  </w:num>
  <w:num w:numId="11" w16cid:durableId="2099905594">
    <w:abstractNumId w:val="16"/>
  </w:num>
  <w:num w:numId="12" w16cid:durableId="790317630">
    <w:abstractNumId w:val="11"/>
  </w:num>
  <w:num w:numId="13" w16cid:durableId="2009014433">
    <w:abstractNumId w:val="15"/>
  </w:num>
  <w:num w:numId="14" w16cid:durableId="1397046563">
    <w:abstractNumId w:val="3"/>
  </w:num>
  <w:num w:numId="15" w16cid:durableId="1408184478">
    <w:abstractNumId w:val="14"/>
  </w:num>
  <w:num w:numId="16" w16cid:durableId="1310786595">
    <w:abstractNumId w:val="5"/>
  </w:num>
  <w:num w:numId="17" w16cid:durableId="1434788044">
    <w:abstractNumId w:val="7"/>
  </w:num>
  <w:num w:numId="18" w16cid:durableId="1395812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69"/>
    <w:rsid w:val="00004DD9"/>
    <w:rsid w:val="00011595"/>
    <w:rsid w:val="00025626"/>
    <w:rsid w:val="0002588B"/>
    <w:rsid w:val="00032E65"/>
    <w:rsid w:val="0003477A"/>
    <w:rsid w:val="00037DB4"/>
    <w:rsid w:val="00040566"/>
    <w:rsid w:val="00040748"/>
    <w:rsid w:val="00042184"/>
    <w:rsid w:val="00045224"/>
    <w:rsid w:val="0004612C"/>
    <w:rsid w:val="00047B27"/>
    <w:rsid w:val="000546A9"/>
    <w:rsid w:val="000573CB"/>
    <w:rsid w:val="0006020E"/>
    <w:rsid w:val="0007095B"/>
    <w:rsid w:val="0008560E"/>
    <w:rsid w:val="00097FC5"/>
    <w:rsid w:val="000B075E"/>
    <w:rsid w:val="000B3EA5"/>
    <w:rsid w:val="000B4937"/>
    <w:rsid w:val="000B5D73"/>
    <w:rsid w:val="000B75CB"/>
    <w:rsid w:val="000B7C4F"/>
    <w:rsid w:val="000C2BA2"/>
    <w:rsid w:val="000D7280"/>
    <w:rsid w:val="000D791F"/>
    <w:rsid w:val="000F22EF"/>
    <w:rsid w:val="000F525D"/>
    <w:rsid w:val="000F788E"/>
    <w:rsid w:val="0010024F"/>
    <w:rsid w:val="001114C2"/>
    <w:rsid w:val="00115CB1"/>
    <w:rsid w:val="00121D56"/>
    <w:rsid w:val="00123589"/>
    <w:rsid w:val="001329C0"/>
    <w:rsid w:val="00141BD7"/>
    <w:rsid w:val="0014367C"/>
    <w:rsid w:val="00143C92"/>
    <w:rsid w:val="001458AB"/>
    <w:rsid w:val="00155AA4"/>
    <w:rsid w:val="00156B28"/>
    <w:rsid w:val="00162B26"/>
    <w:rsid w:val="001704C2"/>
    <w:rsid w:val="00181D88"/>
    <w:rsid w:val="00182837"/>
    <w:rsid w:val="00190DE5"/>
    <w:rsid w:val="001A1685"/>
    <w:rsid w:val="001A17CA"/>
    <w:rsid w:val="001A2037"/>
    <w:rsid w:val="001A5954"/>
    <w:rsid w:val="001B1F30"/>
    <w:rsid w:val="001B4498"/>
    <w:rsid w:val="001C2931"/>
    <w:rsid w:val="001C60AE"/>
    <w:rsid w:val="001C772D"/>
    <w:rsid w:val="001D017F"/>
    <w:rsid w:val="001D354F"/>
    <w:rsid w:val="001D7A92"/>
    <w:rsid w:val="001E4905"/>
    <w:rsid w:val="001E4E68"/>
    <w:rsid w:val="001E6E6A"/>
    <w:rsid w:val="001E7301"/>
    <w:rsid w:val="001E7D73"/>
    <w:rsid w:val="001F41D0"/>
    <w:rsid w:val="0021301C"/>
    <w:rsid w:val="00213FD8"/>
    <w:rsid w:val="00216522"/>
    <w:rsid w:val="00226EBB"/>
    <w:rsid w:val="00232E60"/>
    <w:rsid w:val="00235AE8"/>
    <w:rsid w:val="002368BF"/>
    <w:rsid w:val="00242CE7"/>
    <w:rsid w:val="0024613A"/>
    <w:rsid w:val="00256440"/>
    <w:rsid w:val="00264472"/>
    <w:rsid w:val="002760C9"/>
    <w:rsid w:val="00276A41"/>
    <w:rsid w:val="002800E4"/>
    <w:rsid w:val="00283DB0"/>
    <w:rsid w:val="002929A6"/>
    <w:rsid w:val="00293898"/>
    <w:rsid w:val="002B43F9"/>
    <w:rsid w:val="002B6686"/>
    <w:rsid w:val="002C3220"/>
    <w:rsid w:val="002C4DBB"/>
    <w:rsid w:val="002C7FF5"/>
    <w:rsid w:val="002D79EB"/>
    <w:rsid w:val="002E13F6"/>
    <w:rsid w:val="002E1C55"/>
    <w:rsid w:val="002F225C"/>
    <w:rsid w:val="002F3157"/>
    <w:rsid w:val="002F3712"/>
    <w:rsid w:val="002F76BE"/>
    <w:rsid w:val="003014CA"/>
    <w:rsid w:val="0030521F"/>
    <w:rsid w:val="00305711"/>
    <w:rsid w:val="00310D9E"/>
    <w:rsid w:val="0031116E"/>
    <w:rsid w:val="0031439F"/>
    <w:rsid w:val="00322288"/>
    <w:rsid w:val="00322D22"/>
    <w:rsid w:val="00330A69"/>
    <w:rsid w:val="003358D4"/>
    <w:rsid w:val="00356408"/>
    <w:rsid w:val="003658B4"/>
    <w:rsid w:val="0037234A"/>
    <w:rsid w:val="00396776"/>
    <w:rsid w:val="003A6D9B"/>
    <w:rsid w:val="003B1ABD"/>
    <w:rsid w:val="003C1C5C"/>
    <w:rsid w:val="003C6A87"/>
    <w:rsid w:val="003D2812"/>
    <w:rsid w:val="003D2899"/>
    <w:rsid w:val="003D668A"/>
    <w:rsid w:val="003E1185"/>
    <w:rsid w:val="003E149C"/>
    <w:rsid w:val="003F0F11"/>
    <w:rsid w:val="003F4779"/>
    <w:rsid w:val="00410521"/>
    <w:rsid w:val="004117CF"/>
    <w:rsid w:val="00413422"/>
    <w:rsid w:val="0041759A"/>
    <w:rsid w:val="004235A7"/>
    <w:rsid w:val="00443B4E"/>
    <w:rsid w:val="00444E03"/>
    <w:rsid w:val="00445FC7"/>
    <w:rsid w:val="00453C29"/>
    <w:rsid w:val="00453D87"/>
    <w:rsid w:val="004541CD"/>
    <w:rsid w:val="0045424D"/>
    <w:rsid w:val="00455FDF"/>
    <w:rsid w:val="0045641E"/>
    <w:rsid w:val="00462FB0"/>
    <w:rsid w:val="00467293"/>
    <w:rsid w:val="004725D3"/>
    <w:rsid w:val="0047645D"/>
    <w:rsid w:val="00485CFF"/>
    <w:rsid w:val="00492007"/>
    <w:rsid w:val="00492D58"/>
    <w:rsid w:val="004A1642"/>
    <w:rsid w:val="004A2410"/>
    <w:rsid w:val="004A5DEE"/>
    <w:rsid w:val="004A6A75"/>
    <w:rsid w:val="004C0F30"/>
    <w:rsid w:val="004D55DF"/>
    <w:rsid w:val="004E72F2"/>
    <w:rsid w:val="004F0FCF"/>
    <w:rsid w:val="004F1002"/>
    <w:rsid w:val="004F17C4"/>
    <w:rsid w:val="004F5C1F"/>
    <w:rsid w:val="00511457"/>
    <w:rsid w:val="005176C5"/>
    <w:rsid w:val="00520AC7"/>
    <w:rsid w:val="005249ED"/>
    <w:rsid w:val="00525042"/>
    <w:rsid w:val="005257F2"/>
    <w:rsid w:val="00526DE5"/>
    <w:rsid w:val="0054218D"/>
    <w:rsid w:val="00542459"/>
    <w:rsid w:val="00546939"/>
    <w:rsid w:val="005475EC"/>
    <w:rsid w:val="00552142"/>
    <w:rsid w:val="005522ED"/>
    <w:rsid w:val="00552A4F"/>
    <w:rsid w:val="00554ABD"/>
    <w:rsid w:val="0055724D"/>
    <w:rsid w:val="00560F03"/>
    <w:rsid w:val="00561EA6"/>
    <w:rsid w:val="005832D7"/>
    <w:rsid w:val="005835BB"/>
    <w:rsid w:val="00583DFF"/>
    <w:rsid w:val="0058498C"/>
    <w:rsid w:val="00591B3B"/>
    <w:rsid w:val="005921B2"/>
    <w:rsid w:val="00596480"/>
    <w:rsid w:val="005C1087"/>
    <w:rsid w:val="005C506B"/>
    <w:rsid w:val="005C7A7C"/>
    <w:rsid w:val="005D76B0"/>
    <w:rsid w:val="005D7943"/>
    <w:rsid w:val="005E0496"/>
    <w:rsid w:val="005E63F6"/>
    <w:rsid w:val="005F13E2"/>
    <w:rsid w:val="005F4411"/>
    <w:rsid w:val="005F651A"/>
    <w:rsid w:val="005F75C7"/>
    <w:rsid w:val="00605435"/>
    <w:rsid w:val="00605E89"/>
    <w:rsid w:val="00607985"/>
    <w:rsid w:val="00616D0E"/>
    <w:rsid w:val="00624BB3"/>
    <w:rsid w:val="006305E1"/>
    <w:rsid w:val="00635B30"/>
    <w:rsid w:val="00640004"/>
    <w:rsid w:val="00641247"/>
    <w:rsid w:val="00643365"/>
    <w:rsid w:val="0065017A"/>
    <w:rsid w:val="00660F9E"/>
    <w:rsid w:val="00661AFC"/>
    <w:rsid w:val="00662547"/>
    <w:rsid w:val="006634C7"/>
    <w:rsid w:val="00665B35"/>
    <w:rsid w:val="00670235"/>
    <w:rsid w:val="00671BBB"/>
    <w:rsid w:val="0067459B"/>
    <w:rsid w:val="006768B8"/>
    <w:rsid w:val="00677E05"/>
    <w:rsid w:val="00681E8E"/>
    <w:rsid w:val="006848FB"/>
    <w:rsid w:val="0068540F"/>
    <w:rsid w:val="00686E2B"/>
    <w:rsid w:val="006A18D2"/>
    <w:rsid w:val="006A22B0"/>
    <w:rsid w:val="006A4F9B"/>
    <w:rsid w:val="006A5D12"/>
    <w:rsid w:val="006B04DD"/>
    <w:rsid w:val="006B13C2"/>
    <w:rsid w:val="006B2137"/>
    <w:rsid w:val="006C132B"/>
    <w:rsid w:val="006C383E"/>
    <w:rsid w:val="006C5BBB"/>
    <w:rsid w:val="006C6B3A"/>
    <w:rsid w:val="006C6D36"/>
    <w:rsid w:val="006D02A6"/>
    <w:rsid w:val="006D5AF6"/>
    <w:rsid w:val="006D7994"/>
    <w:rsid w:val="006E7C13"/>
    <w:rsid w:val="006F13C0"/>
    <w:rsid w:val="006F4002"/>
    <w:rsid w:val="006F7751"/>
    <w:rsid w:val="00703D00"/>
    <w:rsid w:val="00707F42"/>
    <w:rsid w:val="0071069D"/>
    <w:rsid w:val="007204E6"/>
    <w:rsid w:val="00721273"/>
    <w:rsid w:val="007215D3"/>
    <w:rsid w:val="00721B08"/>
    <w:rsid w:val="00727568"/>
    <w:rsid w:val="00730293"/>
    <w:rsid w:val="00734F6D"/>
    <w:rsid w:val="00735426"/>
    <w:rsid w:val="00735474"/>
    <w:rsid w:val="00736463"/>
    <w:rsid w:val="00745FCA"/>
    <w:rsid w:val="00752375"/>
    <w:rsid w:val="00760895"/>
    <w:rsid w:val="007608CF"/>
    <w:rsid w:val="00771E40"/>
    <w:rsid w:val="0077768F"/>
    <w:rsid w:val="00786E19"/>
    <w:rsid w:val="007904AB"/>
    <w:rsid w:val="00792800"/>
    <w:rsid w:val="00794B6D"/>
    <w:rsid w:val="00794E7F"/>
    <w:rsid w:val="00795158"/>
    <w:rsid w:val="0079568B"/>
    <w:rsid w:val="007B0870"/>
    <w:rsid w:val="007B6CDE"/>
    <w:rsid w:val="007B7AB7"/>
    <w:rsid w:val="007C0A32"/>
    <w:rsid w:val="007D66F1"/>
    <w:rsid w:val="007D71AF"/>
    <w:rsid w:val="007E2E73"/>
    <w:rsid w:val="007E5621"/>
    <w:rsid w:val="00801D49"/>
    <w:rsid w:val="00820642"/>
    <w:rsid w:val="00830634"/>
    <w:rsid w:val="0083539D"/>
    <w:rsid w:val="00843AD7"/>
    <w:rsid w:val="00851859"/>
    <w:rsid w:val="0085539E"/>
    <w:rsid w:val="00861327"/>
    <w:rsid w:val="00870FF3"/>
    <w:rsid w:val="00871836"/>
    <w:rsid w:val="00873C68"/>
    <w:rsid w:val="0087606C"/>
    <w:rsid w:val="0088031E"/>
    <w:rsid w:val="00886C0F"/>
    <w:rsid w:val="00886E5A"/>
    <w:rsid w:val="00894684"/>
    <w:rsid w:val="008A0551"/>
    <w:rsid w:val="008A09A8"/>
    <w:rsid w:val="008A0C22"/>
    <w:rsid w:val="008A1911"/>
    <w:rsid w:val="008A268B"/>
    <w:rsid w:val="008A408C"/>
    <w:rsid w:val="008A6D3A"/>
    <w:rsid w:val="008A7199"/>
    <w:rsid w:val="008C000D"/>
    <w:rsid w:val="008D1E00"/>
    <w:rsid w:val="008D4FBF"/>
    <w:rsid w:val="008D75B4"/>
    <w:rsid w:val="008E0798"/>
    <w:rsid w:val="008E2058"/>
    <w:rsid w:val="008E2382"/>
    <w:rsid w:val="008E260F"/>
    <w:rsid w:val="008E32F4"/>
    <w:rsid w:val="008E6734"/>
    <w:rsid w:val="008F272D"/>
    <w:rsid w:val="008F2AC1"/>
    <w:rsid w:val="008F71EE"/>
    <w:rsid w:val="009000F2"/>
    <w:rsid w:val="00912C28"/>
    <w:rsid w:val="00915A5D"/>
    <w:rsid w:val="00920A33"/>
    <w:rsid w:val="00923ED6"/>
    <w:rsid w:val="009256D3"/>
    <w:rsid w:val="009322F1"/>
    <w:rsid w:val="00936B89"/>
    <w:rsid w:val="0094054D"/>
    <w:rsid w:val="009429BC"/>
    <w:rsid w:val="0094601F"/>
    <w:rsid w:val="009509EB"/>
    <w:rsid w:val="0095587B"/>
    <w:rsid w:val="00956069"/>
    <w:rsid w:val="00956CD4"/>
    <w:rsid w:val="00966974"/>
    <w:rsid w:val="00971A96"/>
    <w:rsid w:val="00975F82"/>
    <w:rsid w:val="009763E7"/>
    <w:rsid w:val="009805B6"/>
    <w:rsid w:val="0098644C"/>
    <w:rsid w:val="00987EDE"/>
    <w:rsid w:val="009921CB"/>
    <w:rsid w:val="009938B7"/>
    <w:rsid w:val="009B2645"/>
    <w:rsid w:val="009C18B5"/>
    <w:rsid w:val="009C70EC"/>
    <w:rsid w:val="009D63B9"/>
    <w:rsid w:val="009D64FA"/>
    <w:rsid w:val="009E1540"/>
    <w:rsid w:val="009E4F6B"/>
    <w:rsid w:val="009E7793"/>
    <w:rsid w:val="009F5892"/>
    <w:rsid w:val="00A00FE9"/>
    <w:rsid w:val="00A0413B"/>
    <w:rsid w:val="00A05D4E"/>
    <w:rsid w:val="00A1076B"/>
    <w:rsid w:val="00A1266D"/>
    <w:rsid w:val="00A24B66"/>
    <w:rsid w:val="00A276C5"/>
    <w:rsid w:val="00A29E6F"/>
    <w:rsid w:val="00A30011"/>
    <w:rsid w:val="00A3146C"/>
    <w:rsid w:val="00A46436"/>
    <w:rsid w:val="00A531E5"/>
    <w:rsid w:val="00A534BF"/>
    <w:rsid w:val="00A611A5"/>
    <w:rsid w:val="00A63124"/>
    <w:rsid w:val="00A644C6"/>
    <w:rsid w:val="00A779DB"/>
    <w:rsid w:val="00A80FCD"/>
    <w:rsid w:val="00A83BB3"/>
    <w:rsid w:val="00A86AC0"/>
    <w:rsid w:val="00A919D1"/>
    <w:rsid w:val="00A92149"/>
    <w:rsid w:val="00A93DEF"/>
    <w:rsid w:val="00A96805"/>
    <w:rsid w:val="00A973F7"/>
    <w:rsid w:val="00AB0FF5"/>
    <w:rsid w:val="00AB11AF"/>
    <w:rsid w:val="00AB20A1"/>
    <w:rsid w:val="00AB479E"/>
    <w:rsid w:val="00AC4D24"/>
    <w:rsid w:val="00AD03BC"/>
    <w:rsid w:val="00AD1600"/>
    <w:rsid w:val="00AD4147"/>
    <w:rsid w:val="00AD7D4D"/>
    <w:rsid w:val="00AE6BFA"/>
    <w:rsid w:val="00AE7816"/>
    <w:rsid w:val="00AF31C5"/>
    <w:rsid w:val="00B0714B"/>
    <w:rsid w:val="00B12806"/>
    <w:rsid w:val="00B1361A"/>
    <w:rsid w:val="00B17F9C"/>
    <w:rsid w:val="00B21953"/>
    <w:rsid w:val="00B32106"/>
    <w:rsid w:val="00B337D9"/>
    <w:rsid w:val="00B35EB5"/>
    <w:rsid w:val="00B41C36"/>
    <w:rsid w:val="00B42DA8"/>
    <w:rsid w:val="00B44626"/>
    <w:rsid w:val="00B45C8A"/>
    <w:rsid w:val="00B46C18"/>
    <w:rsid w:val="00B51DFD"/>
    <w:rsid w:val="00B66BFD"/>
    <w:rsid w:val="00B7307A"/>
    <w:rsid w:val="00B8009C"/>
    <w:rsid w:val="00B94EBC"/>
    <w:rsid w:val="00B96656"/>
    <w:rsid w:val="00BA161F"/>
    <w:rsid w:val="00BA5475"/>
    <w:rsid w:val="00BA659A"/>
    <w:rsid w:val="00BC1257"/>
    <w:rsid w:val="00BC2E15"/>
    <w:rsid w:val="00BC4AEB"/>
    <w:rsid w:val="00BC7A3B"/>
    <w:rsid w:val="00BD1027"/>
    <w:rsid w:val="00BD28A2"/>
    <w:rsid w:val="00BD4977"/>
    <w:rsid w:val="00BD539D"/>
    <w:rsid w:val="00BD54B2"/>
    <w:rsid w:val="00BE252C"/>
    <w:rsid w:val="00BE496B"/>
    <w:rsid w:val="00BE4AE2"/>
    <w:rsid w:val="00BF4AC3"/>
    <w:rsid w:val="00C006D0"/>
    <w:rsid w:val="00C01400"/>
    <w:rsid w:val="00C01499"/>
    <w:rsid w:val="00C03364"/>
    <w:rsid w:val="00C05B3F"/>
    <w:rsid w:val="00C06F81"/>
    <w:rsid w:val="00C10D4D"/>
    <w:rsid w:val="00C117A8"/>
    <w:rsid w:val="00C13C3E"/>
    <w:rsid w:val="00C169F4"/>
    <w:rsid w:val="00C24164"/>
    <w:rsid w:val="00C24FDF"/>
    <w:rsid w:val="00C261BE"/>
    <w:rsid w:val="00C31019"/>
    <w:rsid w:val="00C40929"/>
    <w:rsid w:val="00C41806"/>
    <w:rsid w:val="00C433EE"/>
    <w:rsid w:val="00C45883"/>
    <w:rsid w:val="00C6009D"/>
    <w:rsid w:val="00C63132"/>
    <w:rsid w:val="00C6639A"/>
    <w:rsid w:val="00C75241"/>
    <w:rsid w:val="00C7529E"/>
    <w:rsid w:val="00C768DC"/>
    <w:rsid w:val="00C80DB7"/>
    <w:rsid w:val="00C825B0"/>
    <w:rsid w:val="00C83CD1"/>
    <w:rsid w:val="00C92C52"/>
    <w:rsid w:val="00C950D1"/>
    <w:rsid w:val="00C95A2B"/>
    <w:rsid w:val="00C95E64"/>
    <w:rsid w:val="00CA0B09"/>
    <w:rsid w:val="00CA231B"/>
    <w:rsid w:val="00CA65CB"/>
    <w:rsid w:val="00CB0267"/>
    <w:rsid w:val="00CB225A"/>
    <w:rsid w:val="00CB45A2"/>
    <w:rsid w:val="00CE2CB5"/>
    <w:rsid w:val="00CE492E"/>
    <w:rsid w:val="00CE4C0C"/>
    <w:rsid w:val="00CF084D"/>
    <w:rsid w:val="00CF6E84"/>
    <w:rsid w:val="00D00F4B"/>
    <w:rsid w:val="00D01B94"/>
    <w:rsid w:val="00D0368B"/>
    <w:rsid w:val="00D043EB"/>
    <w:rsid w:val="00D13ECB"/>
    <w:rsid w:val="00D15DA6"/>
    <w:rsid w:val="00D1706D"/>
    <w:rsid w:val="00D208E1"/>
    <w:rsid w:val="00D2743F"/>
    <w:rsid w:val="00D30C76"/>
    <w:rsid w:val="00D37B3E"/>
    <w:rsid w:val="00D408D5"/>
    <w:rsid w:val="00D5207A"/>
    <w:rsid w:val="00D538A3"/>
    <w:rsid w:val="00D5766D"/>
    <w:rsid w:val="00D6314D"/>
    <w:rsid w:val="00D6372E"/>
    <w:rsid w:val="00D65F50"/>
    <w:rsid w:val="00D66D37"/>
    <w:rsid w:val="00D73A6D"/>
    <w:rsid w:val="00D73ED7"/>
    <w:rsid w:val="00D86B11"/>
    <w:rsid w:val="00D8724B"/>
    <w:rsid w:val="00D93EE9"/>
    <w:rsid w:val="00D96275"/>
    <w:rsid w:val="00DA5F96"/>
    <w:rsid w:val="00DA653B"/>
    <w:rsid w:val="00DB0680"/>
    <w:rsid w:val="00DB0853"/>
    <w:rsid w:val="00DB3028"/>
    <w:rsid w:val="00DC1D99"/>
    <w:rsid w:val="00DC2EC5"/>
    <w:rsid w:val="00DC3A45"/>
    <w:rsid w:val="00DC4877"/>
    <w:rsid w:val="00DD1568"/>
    <w:rsid w:val="00DE1F9F"/>
    <w:rsid w:val="00DE34F3"/>
    <w:rsid w:val="00DE4FBE"/>
    <w:rsid w:val="00DF7395"/>
    <w:rsid w:val="00DF7F68"/>
    <w:rsid w:val="00E04896"/>
    <w:rsid w:val="00E20677"/>
    <w:rsid w:val="00E33052"/>
    <w:rsid w:val="00E36D29"/>
    <w:rsid w:val="00E37A37"/>
    <w:rsid w:val="00E43800"/>
    <w:rsid w:val="00E448AB"/>
    <w:rsid w:val="00E61017"/>
    <w:rsid w:val="00E631D4"/>
    <w:rsid w:val="00E70FB0"/>
    <w:rsid w:val="00E73006"/>
    <w:rsid w:val="00E741B3"/>
    <w:rsid w:val="00E746F5"/>
    <w:rsid w:val="00E82801"/>
    <w:rsid w:val="00E82C56"/>
    <w:rsid w:val="00E8382C"/>
    <w:rsid w:val="00E85CC3"/>
    <w:rsid w:val="00E86BDD"/>
    <w:rsid w:val="00E8709E"/>
    <w:rsid w:val="00EA1538"/>
    <w:rsid w:val="00EA3CDB"/>
    <w:rsid w:val="00EA680D"/>
    <w:rsid w:val="00EA7034"/>
    <w:rsid w:val="00EB2C44"/>
    <w:rsid w:val="00EB40DB"/>
    <w:rsid w:val="00ED1FD1"/>
    <w:rsid w:val="00ED68CA"/>
    <w:rsid w:val="00ED6D17"/>
    <w:rsid w:val="00EE0FDD"/>
    <w:rsid w:val="00EE524D"/>
    <w:rsid w:val="00EE7A63"/>
    <w:rsid w:val="00EF0090"/>
    <w:rsid w:val="00EF2A73"/>
    <w:rsid w:val="00EF694A"/>
    <w:rsid w:val="00F00302"/>
    <w:rsid w:val="00F03FA3"/>
    <w:rsid w:val="00F06FF7"/>
    <w:rsid w:val="00F12905"/>
    <w:rsid w:val="00F1459D"/>
    <w:rsid w:val="00F157B4"/>
    <w:rsid w:val="00F21410"/>
    <w:rsid w:val="00F22D5C"/>
    <w:rsid w:val="00F25B03"/>
    <w:rsid w:val="00F32A3D"/>
    <w:rsid w:val="00F40CDF"/>
    <w:rsid w:val="00F4110C"/>
    <w:rsid w:val="00F4125C"/>
    <w:rsid w:val="00F467E7"/>
    <w:rsid w:val="00F47231"/>
    <w:rsid w:val="00F528A3"/>
    <w:rsid w:val="00F5530A"/>
    <w:rsid w:val="00F5550F"/>
    <w:rsid w:val="00F60F89"/>
    <w:rsid w:val="00F650C5"/>
    <w:rsid w:val="00F66708"/>
    <w:rsid w:val="00F71573"/>
    <w:rsid w:val="00F7256D"/>
    <w:rsid w:val="00F72A87"/>
    <w:rsid w:val="00F7607D"/>
    <w:rsid w:val="00F7780C"/>
    <w:rsid w:val="00F81AE4"/>
    <w:rsid w:val="00FA60CB"/>
    <w:rsid w:val="00FA79C7"/>
    <w:rsid w:val="00FB7AF2"/>
    <w:rsid w:val="00FC39A3"/>
    <w:rsid w:val="00FC3DBF"/>
    <w:rsid w:val="00FD2981"/>
    <w:rsid w:val="00FD4620"/>
    <w:rsid w:val="00FD5BB9"/>
    <w:rsid w:val="00FD6445"/>
    <w:rsid w:val="00FE6967"/>
    <w:rsid w:val="00FE7891"/>
    <w:rsid w:val="00FF1551"/>
    <w:rsid w:val="00FF26FA"/>
    <w:rsid w:val="00FF4C79"/>
    <w:rsid w:val="00FF5ED6"/>
    <w:rsid w:val="00FF6468"/>
    <w:rsid w:val="00FF7179"/>
    <w:rsid w:val="00FF763E"/>
    <w:rsid w:val="02F380A1"/>
    <w:rsid w:val="04113A0F"/>
    <w:rsid w:val="043D1788"/>
    <w:rsid w:val="052D6992"/>
    <w:rsid w:val="05BFC25E"/>
    <w:rsid w:val="068488C2"/>
    <w:rsid w:val="06AB29CF"/>
    <w:rsid w:val="06C83F3E"/>
    <w:rsid w:val="075356D3"/>
    <w:rsid w:val="08372415"/>
    <w:rsid w:val="0888E3D1"/>
    <w:rsid w:val="09BD4B70"/>
    <w:rsid w:val="09CB29CE"/>
    <w:rsid w:val="09D4D795"/>
    <w:rsid w:val="0A1D3C29"/>
    <w:rsid w:val="0B66770A"/>
    <w:rsid w:val="0B6CDE69"/>
    <w:rsid w:val="0B72A1DF"/>
    <w:rsid w:val="0BA4F282"/>
    <w:rsid w:val="0BEAFF32"/>
    <w:rsid w:val="0C86256E"/>
    <w:rsid w:val="0C94D832"/>
    <w:rsid w:val="0D122237"/>
    <w:rsid w:val="0D64D30B"/>
    <w:rsid w:val="0D95E457"/>
    <w:rsid w:val="0D98B5C3"/>
    <w:rsid w:val="0DC9FEEB"/>
    <w:rsid w:val="0DFD0231"/>
    <w:rsid w:val="0E06A58D"/>
    <w:rsid w:val="0E44CF6A"/>
    <w:rsid w:val="0F241F29"/>
    <w:rsid w:val="0F3D800C"/>
    <w:rsid w:val="0F8C07B9"/>
    <w:rsid w:val="0FB218E2"/>
    <w:rsid w:val="10204EFD"/>
    <w:rsid w:val="1056651F"/>
    <w:rsid w:val="1077E4B1"/>
    <w:rsid w:val="11053A3A"/>
    <w:rsid w:val="12875FD7"/>
    <w:rsid w:val="135821E1"/>
    <w:rsid w:val="13E12913"/>
    <w:rsid w:val="14319BF6"/>
    <w:rsid w:val="1449247F"/>
    <w:rsid w:val="1487E4B1"/>
    <w:rsid w:val="14C27DB3"/>
    <w:rsid w:val="16315893"/>
    <w:rsid w:val="1737D8B3"/>
    <w:rsid w:val="175805B8"/>
    <w:rsid w:val="17ADE775"/>
    <w:rsid w:val="1820C6DA"/>
    <w:rsid w:val="18821D88"/>
    <w:rsid w:val="18A50955"/>
    <w:rsid w:val="1968494E"/>
    <w:rsid w:val="1978B4EA"/>
    <w:rsid w:val="19CBB89C"/>
    <w:rsid w:val="19E1C615"/>
    <w:rsid w:val="1A541414"/>
    <w:rsid w:val="1B5A5375"/>
    <w:rsid w:val="1B6FA375"/>
    <w:rsid w:val="1BD61CC0"/>
    <w:rsid w:val="1C1BC77A"/>
    <w:rsid w:val="1C2498E4"/>
    <w:rsid w:val="1C6E578C"/>
    <w:rsid w:val="1C919AA6"/>
    <w:rsid w:val="1D4068B7"/>
    <w:rsid w:val="1D5E8ACB"/>
    <w:rsid w:val="1DDF9312"/>
    <w:rsid w:val="1F87CEC2"/>
    <w:rsid w:val="1FF83EBD"/>
    <w:rsid w:val="20B8417B"/>
    <w:rsid w:val="21A83A0A"/>
    <w:rsid w:val="229248A4"/>
    <w:rsid w:val="2312E377"/>
    <w:rsid w:val="2376B387"/>
    <w:rsid w:val="238C98D0"/>
    <w:rsid w:val="238F72BF"/>
    <w:rsid w:val="23BC6FCA"/>
    <w:rsid w:val="24100F50"/>
    <w:rsid w:val="24CF19EE"/>
    <w:rsid w:val="250E6A43"/>
    <w:rsid w:val="25826511"/>
    <w:rsid w:val="25F1BAD2"/>
    <w:rsid w:val="26E5D94C"/>
    <w:rsid w:val="272F5927"/>
    <w:rsid w:val="27425377"/>
    <w:rsid w:val="27D96620"/>
    <w:rsid w:val="28C11E56"/>
    <w:rsid w:val="2905AABB"/>
    <w:rsid w:val="29116D7F"/>
    <w:rsid w:val="293DD5E8"/>
    <w:rsid w:val="29B0484E"/>
    <w:rsid w:val="2A9C0715"/>
    <w:rsid w:val="2AEFF2A8"/>
    <w:rsid w:val="2B080F90"/>
    <w:rsid w:val="2B22FDE8"/>
    <w:rsid w:val="2C31D0BD"/>
    <w:rsid w:val="2C41E8F1"/>
    <w:rsid w:val="2CF7F50B"/>
    <w:rsid w:val="2D2C2347"/>
    <w:rsid w:val="2D8DB297"/>
    <w:rsid w:val="2DEFCB16"/>
    <w:rsid w:val="2E9CE082"/>
    <w:rsid w:val="2EBFFC23"/>
    <w:rsid w:val="2F838C27"/>
    <w:rsid w:val="302F0E3E"/>
    <w:rsid w:val="303DE516"/>
    <w:rsid w:val="30C916DD"/>
    <w:rsid w:val="31FC6BF4"/>
    <w:rsid w:val="32D72E53"/>
    <w:rsid w:val="32E1ADF2"/>
    <w:rsid w:val="32EB8BCF"/>
    <w:rsid w:val="3398C124"/>
    <w:rsid w:val="33F00F41"/>
    <w:rsid w:val="34BE2288"/>
    <w:rsid w:val="35D818D3"/>
    <w:rsid w:val="360AA8BE"/>
    <w:rsid w:val="36DCBFA0"/>
    <w:rsid w:val="37591E9B"/>
    <w:rsid w:val="378AA730"/>
    <w:rsid w:val="38BD2162"/>
    <w:rsid w:val="3901DD5E"/>
    <w:rsid w:val="39C9AD7D"/>
    <w:rsid w:val="3B12AE6E"/>
    <w:rsid w:val="3B1A7C11"/>
    <w:rsid w:val="3B284952"/>
    <w:rsid w:val="3B34F490"/>
    <w:rsid w:val="3BB7F224"/>
    <w:rsid w:val="3C08C1C1"/>
    <w:rsid w:val="3C51EECA"/>
    <w:rsid w:val="3C6BC49B"/>
    <w:rsid w:val="3CBBFE9B"/>
    <w:rsid w:val="3D5437C5"/>
    <w:rsid w:val="3D94B610"/>
    <w:rsid w:val="3D9B3AFA"/>
    <w:rsid w:val="3E4ACD0D"/>
    <w:rsid w:val="3F78597F"/>
    <w:rsid w:val="40081DD6"/>
    <w:rsid w:val="402883CE"/>
    <w:rsid w:val="40FA94B8"/>
    <w:rsid w:val="4146FB46"/>
    <w:rsid w:val="41FFB93B"/>
    <w:rsid w:val="4209FA1B"/>
    <w:rsid w:val="42C02933"/>
    <w:rsid w:val="432641B8"/>
    <w:rsid w:val="434BF0E7"/>
    <w:rsid w:val="43C72BC1"/>
    <w:rsid w:val="43C9E0FA"/>
    <w:rsid w:val="43CC39A6"/>
    <w:rsid w:val="44F46FB0"/>
    <w:rsid w:val="454730C1"/>
    <w:rsid w:val="45820616"/>
    <w:rsid w:val="45B09E80"/>
    <w:rsid w:val="45E615D0"/>
    <w:rsid w:val="462E7D87"/>
    <w:rsid w:val="46448B41"/>
    <w:rsid w:val="46557D9F"/>
    <w:rsid w:val="4682C050"/>
    <w:rsid w:val="469B3548"/>
    <w:rsid w:val="4717E87F"/>
    <w:rsid w:val="4B087FF1"/>
    <w:rsid w:val="4B2BD6E2"/>
    <w:rsid w:val="4B349C22"/>
    <w:rsid w:val="4B808B33"/>
    <w:rsid w:val="4B86B551"/>
    <w:rsid w:val="4BCD7E9F"/>
    <w:rsid w:val="4C934CC3"/>
    <w:rsid w:val="4CC056B5"/>
    <w:rsid w:val="4E7AAF23"/>
    <w:rsid w:val="4EFDAE24"/>
    <w:rsid w:val="4F181F6E"/>
    <w:rsid w:val="4F666B39"/>
    <w:rsid w:val="4FD3C379"/>
    <w:rsid w:val="4FE8671B"/>
    <w:rsid w:val="4FEB9105"/>
    <w:rsid w:val="50F2C1BF"/>
    <w:rsid w:val="53042889"/>
    <w:rsid w:val="539E913C"/>
    <w:rsid w:val="53A18835"/>
    <w:rsid w:val="53B91133"/>
    <w:rsid w:val="541451C8"/>
    <w:rsid w:val="544C30A7"/>
    <w:rsid w:val="556AE435"/>
    <w:rsid w:val="561AC7F1"/>
    <w:rsid w:val="563A8574"/>
    <w:rsid w:val="563B76F5"/>
    <w:rsid w:val="5640730E"/>
    <w:rsid w:val="584DEAA0"/>
    <w:rsid w:val="585593B7"/>
    <w:rsid w:val="589D0964"/>
    <w:rsid w:val="59000991"/>
    <w:rsid w:val="590FF613"/>
    <w:rsid w:val="591C5545"/>
    <w:rsid w:val="595A5A5E"/>
    <w:rsid w:val="597FD7FF"/>
    <w:rsid w:val="59AF9CED"/>
    <w:rsid w:val="5A106365"/>
    <w:rsid w:val="5A855BA1"/>
    <w:rsid w:val="5D3F9BDC"/>
    <w:rsid w:val="5DDEF5FF"/>
    <w:rsid w:val="5DE813E9"/>
    <w:rsid w:val="5E1F2203"/>
    <w:rsid w:val="5F5C931B"/>
    <w:rsid w:val="5FB6129C"/>
    <w:rsid w:val="60386028"/>
    <w:rsid w:val="608D39E3"/>
    <w:rsid w:val="611237F3"/>
    <w:rsid w:val="619CC465"/>
    <w:rsid w:val="61BE4585"/>
    <w:rsid w:val="621E0C93"/>
    <w:rsid w:val="622F5A7A"/>
    <w:rsid w:val="624A0586"/>
    <w:rsid w:val="624E5EDE"/>
    <w:rsid w:val="630EA218"/>
    <w:rsid w:val="6389F86D"/>
    <w:rsid w:val="63D656BA"/>
    <w:rsid w:val="640DAA54"/>
    <w:rsid w:val="648C0420"/>
    <w:rsid w:val="64B9B292"/>
    <w:rsid w:val="657735EE"/>
    <w:rsid w:val="6595BE86"/>
    <w:rsid w:val="66018BC5"/>
    <w:rsid w:val="6645BAFD"/>
    <w:rsid w:val="66772BB7"/>
    <w:rsid w:val="67BF7591"/>
    <w:rsid w:val="67CAA281"/>
    <w:rsid w:val="683AA770"/>
    <w:rsid w:val="68B561E0"/>
    <w:rsid w:val="68D45EF3"/>
    <w:rsid w:val="69CE35EA"/>
    <w:rsid w:val="6A93A1E3"/>
    <w:rsid w:val="6A97BDBD"/>
    <w:rsid w:val="6AAE7140"/>
    <w:rsid w:val="6B1191C7"/>
    <w:rsid w:val="6B158027"/>
    <w:rsid w:val="6C4F671C"/>
    <w:rsid w:val="6C7AB397"/>
    <w:rsid w:val="6C8B22EE"/>
    <w:rsid w:val="6CD988F7"/>
    <w:rsid w:val="6D9E9D2B"/>
    <w:rsid w:val="6DF6FE81"/>
    <w:rsid w:val="6ECD92C1"/>
    <w:rsid w:val="6F71E3AA"/>
    <w:rsid w:val="6F7E2B80"/>
    <w:rsid w:val="70061328"/>
    <w:rsid w:val="701D4518"/>
    <w:rsid w:val="7061F6FC"/>
    <w:rsid w:val="71203C3F"/>
    <w:rsid w:val="7176EE2B"/>
    <w:rsid w:val="71B37191"/>
    <w:rsid w:val="7287BBEA"/>
    <w:rsid w:val="7297FF28"/>
    <w:rsid w:val="73177CEB"/>
    <w:rsid w:val="734D5B19"/>
    <w:rsid w:val="7425D730"/>
    <w:rsid w:val="7434800A"/>
    <w:rsid w:val="745C86B3"/>
    <w:rsid w:val="75BC1843"/>
    <w:rsid w:val="761953D2"/>
    <w:rsid w:val="761DD1FA"/>
    <w:rsid w:val="76DD2336"/>
    <w:rsid w:val="7738FF52"/>
    <w:rsid w:val="775F44DD"/>
    <w:rsid w:val="77714099"/>
    <w:rsid w:val="77AAD806"/>
    <w:rsid w:val="7893582F"/>
    <w:rsid w:val="7946A074"/>
    <w:rsid w:val="79951171"/>
    <w:rsid w:val="7A0C35FD"/>
    <w:rsid w:val="7B2DCC58"/>
    <w:rsid w:val="7C0F9ECF"/>
    <w:rsid w:val="7C6D2786"/>
    <w:rsid w:val="7D5F5841"/>
    <w:rsid w:val="7D787ADD"/>
    <w:rsid w:val="7DE9FCD9"/>
    <w:rsid w:val="7EFF1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5788"/>
  <w15:chartTrackingRefBased/>
  <w15:docId w15:val="{F49DCB61-84A2-4FDC-9195-402A79EB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69"/>
    <w:rPr>
      <w:rFonts w:eastAsiaTheme="majorEastAsia" w:cstheme="majorBidi"/>
      <w:color w:val="272727" w:themeColor="text1" w:themeTint="D8"/>
    </w:rPr>
  </w:style>
  <w:style w:type="paragraph" w:styleId="Title">
    <w:name w:val="Title"/>
    <w:basedOn w:val="Normal"/>
    <w:next w:val="Normal"/>
    <w:link w:val="TitleChar"/>
    <w:uiPriority w:val="10"/>
    <w:qFormat/>
    <w:rsid w:val="00956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69"/>
    <w:pPr>
      <w:spacing w:before="160"/>
      <w:jc w:val="center"/>
    </w:pPr>
    <w:rPr>
      <w:i/>
      <w:iCs/>
      <w:color w:val="404040" w:themeColor="text1" w:themeTint="BF"/>
    </w:rPr>
  </w:style>
  <w:style w:type="character" w:customStyle="1" w:styleId="QuoteChar">
    <w:name w:val="Quote Char"/>
    <w:basedOn w:val="DefaultParagraphFont"/>
    <w:link w:val="Quote"/>
    <w:uiPriority w:val="29"/>
    <w:rsid w:val="00956069"/>
    <w:rPr>
      <w:i/>
      <w:iCs/>
      <w:color w:val="404040" w:themeColor="text1" w:themeTint="BF"/>
    </w:rPr>
  </w:style>
  <w:style w:type="paragraph" w:styleId="ListParagraph">
    <w:name w:val="List Paragraph"/>
    <w:basedOn w:val="Normal"/>
    <w:uiPriority w:val="34"/>
    <w:qFormat/>
    <w:rsid w:val="00956069"/>
    <w:pPr>
      <w:ind w:left="720"/>
      <w:contextualSpacing/>
    </w:pPr>
  </w:style>
  <w:style w:type="character" w:styleId="IntenseEmphasis">
    <w:name w:val="Intense Emphasis"/>
    <w:basedOn w:val="DefaultParagraphFont"/>
    <w:uiPriority w:val="21"/>
    <w:qFormat/>
    <w:rsid w:val="00956069"/>
    <w:rPr>
      <w:i/>
      <w:iCs/>
      <w:color w:val="0F4761" w:themeColor="accent1" w:themeShade="BF"/>
    </w:rPr>
  </w:style>
  <w:style w:type="paragraph" w:styleId="IntenseQuote">
    <w:name w:val="Intense Quote"/>
    <w:basedOn w:val="Normal"/>
    <w:next w:val="Normal"/>
    <w:link w:val="IntenseQuoteChar"/>
    <w:uiPriority w:val="30"/>
    <w:qFormat/>
    <w:rsid w:val="00956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069"/>
    <w:rPr>
      <w:i/>
      <w:iCs/>
      <w:color w:val="0F4761" w:themeColor="accent1" w:themeShade="BF"/>
    </w:rPr>
  </w:style>
  <w:style w:type="character" w:styleId="IntenseReference">
    <w:name w:val="Intense Reference"/>
    <w:basedOn w:val="DefaultParagraphFont"/>
    <w:uiPriority w:val="32"/>
    <w:qFormat/>
    <w:rsid w:val="00956069"/>
    <w:rPr>
      <w:b/>
      <w:bCs/>
      <w:smallCaps/>
      <w:color w:val="0F4761" w:themeColor="accent1" w:themeShade="BF"/>
      <w:spacing w:val="5"/>
    </w:rPr>
  </w:style>
  <w:style w:type="paragraph" w:styleId="Header">
    <w:name w:val="header"/>
    <w:basedOn w:val="Normal"/>
    <w:link w:val="HeaderChar"/>
    <w:uiPriority w:val="99"/>
    <w:unhideWhenUsed/>
    <w:rsid w:val="00956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069"/>
  </w:style>
  <w:style w:type="paragraph" w:styleId="Footer">
    <w:name w:val="footer"/>
    <w:basedOn w:val="Normal"/>
    <w:link w:val="FooterChar"/>
    <w:uiPriority w:val="99"/>
    <w:unhideWhenUsed/>
    <w:rsid w:val="00956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069"/>
  </w:style>
  <w:style w:type="character" w:styleId="Hyperlink">
    <w:name w:val="Hyperlink"/>
    <w:basedOn w:val="DefaultParagraphFont"/>
    <w:uiPriority w:val="99"/>
    <w:unhideWhenUsed/>
    <w:rsid w:val="00956069"/>
    <w:rPr>
      <w:color w:val="467886" w:themeColor="hyperlink"/>
      <w:u w:val="single"/>
    </w:rPr>
  </w:style>
  <w:style w:type="character" w:styleId="UnresolvedMention">
    <w:name w:val="Unresolved Mention"/>
    <w:basedOn w:val="DefaultParagraphFont"/>
    <w:uiPriority w:val="99"/>
    <w:semiHidden/>
    <w:unhideWhenUsed/>
    <w:rsid w:val="00956069"/>
    <w:rPr>
      <w:color w:val="605E5C"/>
      <w:shd w:val="clear" w:color="auto" w:fill="E1DFDD"/>
    </w:rPr>
  </w:style>
  <w:style w:type="paragraph" w:styleId="NormalWeb">
    <w:name w:val="Normal (Web)"/>
    <w:basedOn w:val="Normal"/>
    <w:uiPriority w:val="99"/>
    <w:semiHidden/>
    <w:unhideWhenUsed/>
    <w:rsid w:val="0095606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C2931"/>
    <w:rPr>
      <w:sz w:val="16"/>
      <w:szCs w:val="16"/>
    </w:rPr>
  </w:style>
  <w:style w:type="paragraph" w:styleId="CommentText">
    <w:name w:val="annotation text"/>
    <w:basedOn w:val="Normal"/>
    <w:link w:val="CommentTextChar"/>
    <w:uiPriority w:val="99"/>
    <w:unhideWhenUsed/>
    <w:rsid w:val="001C2931"/>
    <w:pPr>
      <w:spacing w:line="240" w:lineRule="auto"/>
    </w:pPr>
    <w:rPr>
      <w:sz w:val="20"/>
      <w:szCs w:val="20"/>
    </w:rPr>
  </w:style>
  <w:style w:type="character" w:customStyle="1" w:styleId="CommentTextChar">
    <w:name w:val="Comment Text Char"/>
    <w:basedOn w:val="DefaultParagraphFont"/>
    <w:link w:val="CommentText"/>
    <w:uiPriority w:val="99"/>
    <w:rsid w:val="001C2931"/>
    <w:rPr>
      <w:sz w:val="20"/>
      <w:szCs w:val="20"/>
    </w:rPr>
  </w:style>
  <w:style w:type="paragraph" w:styleId="CommentSubject">
    <w:name w:val="annotation subject"/>
    <w:basedOn w:val="CommentText"/>
    <w:next w:val="CommentText"/>
    <w:link w:val="CommentSubjectChar"/>
    <w:uiPriority w:val="99"/>
    <w:semiHidden/>
    <w:unhideWhenUsed/>
    <w:rsid w:val="001C2931"/>
    <w:rPr>
      <w:b/>
      <w:bCs/>
    </w:rPr>
  </w:style>
  <w:style w:type="character" w:customStyle="1" w:styleId="CommentSubjectChar">
    <w:name w:val="Comment Subject Char"/>
    <w:basedOn w:val="CommentTextChar"/>
    <w:link w:val="CommentSubject"/>
    <w:uiPriority w:val="99"/>
    <w:semiHidden/>
    <w:rsid w:val="001C2931"/>
    <w:rPr>
      <w:b/>
      <w:bCs/>
      <w:sz w:val="20"/>
      <w:szCs w:val="20"/>
    </w:rPr>
  </w:style>
  <w:style w:type="paragraph" w:styleId="NoSpacing">
    <w:name w:val="No Spacing"/>
    <w:uiPriority w:val="1"/>
    <w:qFormat/>
    <w:rsid w:val="69CE35E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7419">
      <w:bodyDiv w:val="1"/>
      <w:marLeft w:val="0"/>
      <w:marRight w:val="0"/>
      <w:marTop w:val="0"/>
      <w:marBottom w:val="0"/>
      <w:divBdr>
        <w:top w:val="none" w:sz="0" w:space="0" w:color="auto"/>
        <w:left w:val="none" w:sz="0" w:space="0" w:color="auto"/>
        <w:bottom w:val="none" w:sz="0" w:space="0" w:color="auto"/>
        <w:right w:val="none" w:sz="0" w:space="0" w:color="auto"/>
      </w:divBdr>
    </w:div>
    <w:div w:id="271522817">
      <w:bodyDiv w:val="1"/>
      <w:marLeft w:val="0"/>
      <w:marRight w:val="0"/>
      <w:marTop w:val="0"/>
      <w:marBottom w:val="0"/>
      <w:divBdr>
        <w:top w:val="none" w:sz="0" w:space="0" w:color="auto"/>
        <w:left w:val="none" w:sz="0" w:space="0" w:color="auto"/>
        <w:bottom w:val="none" w:sz="0" w:space="0" w:color="auto"/>
        <w:right w:val="none" w:sz="0" w:space="0" w:color="auto"/>
      </w:divBdr>
    </w:div>
    <w:div w:id="336199831">
      <w:bodyDiv w:val="1"/>
      <w:marLeft w:val="0"/>
      <w:marRight w:val="0"/>
      <w:marTop w:val="0"/>
      <w:marBottom w:val="0"/>
      <w:divBdr>
        <w:top w:val="none" w:sz="0" w:space="0" w:color="auto"/>
        <w:left w:val="none" w:sz="0" w:space="0" w:color="auto"/>
        <w:bottom w:val="none" w:sz="0" w:space="0" w:color="auto"/>
        <w:right w:val="none" w:sz="0" w:space="0" w:color="auto"/>
      </w:divBdr>
    </w:div>
    <w:div w:id="425662402">
      <w:bodyDiv w:val="1"/>
      <w:marLeft w:val="0"/>
      <w:marRight w:val="0"/>
      <w:marTop w:val="0"/>
      <w:marBottom w:val="0"/>
      <w:divBdr>
        <w:top w:val="none" w:sz="0" w:space="0" w:color="auto"/>
        <w:left w:val="none" w:sz="0" w:space="0" w:color="auto"/>
        <w:bottom w:val="none" w:sz="0" w:space="0" w:color="auto"/>
        <w:right w:val="none" w:sz="0" w:space="0" w:color="auto"/>
      </w:divBdr>
    </w:div>
    <w:div w:id="515467059">
      <w:bodyDiv w:val="1"/>
      <w:marLeft w:val="0"/>
      <w:marRight w:val="0"/>
      <w:marTop w:val="0"/>
      <w:marBottom w:val="0"/>
      <w:divBdr>
        <w:top w:val="none" w:sz="0" w:space="0" w:color="auto"/>
        <w:left w:val="none" w:sz="0" w:space="0" w:color="auto"/>
        <w:bottom w:val="none" w:sz="0" w:space="0" w:color="auto"/>
        <w:right w:val="none" w:sz="0" w:space="0" w:color="auto"/>
      </w:divBdr>
    </w:div>
    <w:div w:id="559052395">
      <w:bodyDiv w:val="1"/>
      <w:marLeft w:val="0"/>
      <w:marRight w:val="0"/>
      <w:marTop w:val="0"/>
      <w:marBottom w:val="0"/>
      <w:divBdr>
        <w:top w:val="none" w:sz="0" w:space="0" w:color="auto"/>
        <w:left w:val="none" w:sz="0" w:space="0" w:color="auto"/>
        <w:bottom w:val="none" w:sz="0" w:space="0" w:color="auto"/>
        <w:right w:val="none" w:sz="0" w:space="0" w:color="auto"/>
      </w:divBdr>
    </w:div>
    <w:div w:id="609892266">
      <w:bodyDiv w:val="1"/>
      <w:marLeft w:val="0"/>
      <w:marRight w:val="0"/>
      <w:marTop w:val="0"/>
      <w:marBottom w:val="0"/>
      <w:divBdr>
        <w:top w:val="none" w:sz="0" w:space="0" w:color="auto"/>
        <w:left w:val="none" w:sz="0" w:space="0" w:color="auto"/>
        <w:bottom w:val="none" w:sz="0" w:space="0" w:color="auto"/>
        <w:right w:val="none" w:sz="0" w:space="0" w:color="auto"/>
      </w:divBdr>
    </w:div>
    <w:div w:id="700471052">
      <w:bodyDiv w:val="1"/>
      <w:marLeft w:val="0"/>
      <w:marRight w:val="0"/>
      <w:marTop w:val="0"/>
      <w:marBottom w:val="0"/>
      <w:divBdr>
        <w:top w:val="none" w:sz="0" w:space="0" w:color="auto"/>
        <w:left w:val="none" w:sz="0" w:space="0" w:color="auto"/>
        <w:bottom w:val="none" w:sz="0" w:space="0" w:color="auto"/>
        <w:right w:val="none" w:sz="0" w:space="0" w:color="auto"/>
      </w:divBdr>
    </w:div>
    <w:div w:id="734427198">
      <w:bodyDiv w:val="1"/>
      <w:marLeft w:val="0"/>
      <w:marRight w:val="0"/>
      <w:marTop w:val="0"/>
      <w:marBottom w:val="0"/>
      <w:divBdr>
        <w:top w:val="none" w:sz="0" w:space="0" w:color="auto"/>
        <w:left w:val="none" w:sz="0" w:space="0" w:color="auto"/>
        <w:bottom w:val="none" w:sz="0" w:space="0" w:color="auto"/>
        <w:right w:val="none" w:sz="0" w:space="0" w:color="auto"/>
      </w:divBdr>
    </w:div>
    <w:div w:id="770662122">
      <w:bodyDiv w:val="1"/>
      <w:marLeft w:val="0"/>
      <w:marRight w:val="0"/>
      <w:marTop w:val="0"/>
      <w:marBottom w:val="0"/>
      <w:divBdr>
        <w:top w:val="none" w:sz="0" w:space="0" w:color="auto"/>
        <w:left w:val="none" w:sz="0" w:space="0" w:color="auto"/>
        <w:bottom w:val="none" w:sz="0" w:space="0" w:color="auto"/>
        <w:right w:val="none" w:sz="0" w:space="0" w:color="auto"/>
      </w:divBdr>
    </w:div>
    <w:div w:id="775563056">
      <w:bodyDiv w:val="1"/>
      <w:marLeft w:val="0"/>
      <w:marRight w:val="0"/>
      <w:marTop w:val="0"/>
      <w:marBottom w:val="0"/>
      <w:divBdr>
        <w:top w:val="none" w:sz="0" w:space="0" w:color="auto"/>
        <w:left w:val="none" w:sz="0" w:space="0" w:color="auto"/>
        <w:bottom w:val="none" w:sz="0" w:space="0" w:color="auto"/>
        <w:right w:val="none" w:sz="0" w:space="0" w:color="auto"/>
      </w:divBdr>
    </w:div>
    <w:div w:id="861168765">
      <w:bodyDiv w:val="1"/>
      <w:marLeft w:val="0"/>
      <w:marRight w:val="0"/>
      <w:marTop w:val="0"/>
      <w:marBottom w:val="0"/>
      <w:divBdr>
        <w:top w:val="none" w:sz="0" w:space="0" w:color="auto"/>
        <w:left w:val="none" w:sz="0" w:space="0" w:color="auto"/>
        <w:bottom w:val="none" w:sz="0" w:space="0" w:color="auto"/>
        <w:right w:val="none" w:sz="0" w:space="0" w:color="auto"/>
      </w:divBdr>
    </w:div>
    <w:div w:id="882401583">
      <w:bodyDiv w:val="1"/>
      <w:marLeft w:val="0"/>
      <w:marRight w:val="0"/>
      <w:marTop w:val="0"/>
      <w:marBottom w:val="0"/>
      <w:divBdr>
        <w:top w:val="none" w:sz="0" w:space="0" w:color="auto"/>
        <w:left w:val="none" w:sz="0" w:space="0" w:color="auto"/>
        <w:bottom w:val="none" w:sz="0" w:space="0" w:color="auto"/>
        <w:right w:val="none" w:sz="0" w:space="0" w:color="auto"/>
      </w:divBdr>
    </w:div>
    <w:div w:id="980884302">
      <w:bodyDiv w:val="1"/>
      <w:marLeft w:val="0"/>
      <w:marRight w:val="0"/>
      <w:marTop w:val="0"/>
      <w:marBottom w:val="0"/>
      <w:divBdr>
        <w:top w:val="none" w:sz="0" w:space="0" w:color="auto"/>
        <w:left w:val="none" w:sz="0" w:space="0" w:color="auto"/>
        <w:bottom w:val="none" w:sz="0" w:space="0" w:color="auto"/>
        <w:right w:val="none" w:sz="0" w:space="0" w:color="auto"/>
      </w:divBdr>
    </w:div>
    <w:div w:id="1071582338">
      <w:bodyDiv w:val="1"/>
      <w:marLeft w:val="0"/>
      <w:marRight w:val="0"/>
      <w:marTop w:val="0"/>
      <w:marBottom w:val="0"/>
      <w:divBdr>
        <w:top w:val="none" w:sz="0" w:space="0" w:color="auto"/>
        <w:left w:val="none" w:sz="0" w:space="0" w:color="auto"/>
        <w:bottom w:val="none" w:sz="0" w:space="0" w:color="auto"/>
        <w:right w:val="none" w:sz="0" w:space="0" w:color="auto"/>
      </w:divBdr>
    </w:div>
    <w:div w:id="1091783336">
      <w:bodyDiv w:val="1"/>
      <w:marLeft w:val="0"/>
      <w:marRight w:val="0"/>
      <w:marTop w:val="0"/>
      <w:marBottom w:val="0"/>
      <w:divBdr>
        <w:top w:val="none" w:sz="0" w:space="0" w:color="auto"/>
        <w:left w:val="none" w:sz="0" w:space="0" w:color="auto"/>
        <w:bottom w:val="none" w:sz="0" w:space="0" w:color="auto"/>
        <w:right w:val="none" w:sz="0" w:space="0" w:color="auto"/>
      </w:divBdr>
    </w:div>
    <w:div w:id="1156797153">
      <w:bodyDiv w:val="1"/>
      <w:marLeft w:val="0"/>
      <w:marRight w:val="0"/>
      <w:marTop w:val="0"/>
      <w:marBottom w:val="0"/>
      <w:divBdr>
        <w:top w:val="none" w:sz="0" w:space="0" w:color="auto"/>
        <w:left w:val="none" w:sz="0" w:space="0" w:color="auto"/>
        <w:bottom w:val="none" w:sz="0" w:space="0" w:color="auto"/>
        <w:right w:val="none" w:sz="0" w:space="0" w:color="auto"/>
      </w:divBdr>
    </w:div>
    <w:div w:id="1232352375">
      <w:bodyDiv w:val="1"/>
      <w:marLeft w:val="0"/>
      <w:marRight w:val="0"/>
      <w:marTop w:val="0"/>
      <w:marBottom w:val="0"/>
      <w:divBdr>
        <w:top w:val="none" w:sz="0" w:space="0" w:color="auto"/>
        <w:left w:val="none" w:sz="0" w:space="0" w:color="auto"/>
        <w:bottom w:val="none" w:sz="0" w:space="0" w:color="auto"/>
        <w:right w:val="none" w:sz="0" w:space="0" w:color="auto"/>
      </w:divBdr>
    </w:div>
    <w:div w:id="1257976872">
      <w:bodyDiv w:val="1"/>
      <w:marLeft w:val="0"/>
      <w:marRight w:val="0"/>
      <w:marTop w:val="0"/>
      <w:marBottom w:val="0"/>
      <w:divBdr>
        <w:top w:val="none" w:sz="0" w:space="0" w:color="auto"/>
        <w:left w:val="none" w:sz="0" w:space="0" w:color="auto"/>
        <w:bottom w:val="none" w:sz="0" w:space="0" w:color="auto"/>
        <w:right w:val="none" w:sz="0" w:space="0" w:color="auto"/>
      </w:divBdr>
    </w:div>
    <w:div w:id="1306081285">
      <w:bodyDiv w:val="1"/>
      <w:marLeft w:val="0"/>
      <w:marRight w:val="0"/>
      <w:marTop w:val="0"/>
      <w:marBottom w:val="0"/>
      <w:divBdr>
        <w:top w:val="none" w:sz="0" w:space="0" w:color="auto"/>
        <w:left w:val="none" w:sz="0" w:space="0" w:color="auto"/>
        <w:bottom w:val="none" w:sz="0" w:space="0" w:color="auto"/>
        <w:right w:val="none" w:sz="0" w:space="0" w:color="auto"/>
      </w:divBdr>
    </w:div>
    <w:div w:id="1360669034">
      <w:bodyDiv w:val="1"/>
      <w:marLeft w:val="0"/>
      <w:marRight w:val="0"/>
      <w:marTop w:val="0"/>
      <w:marBottom w:val="0"/>
      <w:divBdr>
        <w:top w:val="none" w:sz="0" w:space="0" w:color="auto"/>
        <w:left w:val="none" w:sz="0" w:space="0" w:color="auto"/>
        <w:bottom w:val="none" w:sz="0" w:space="0" w:color="auto"/>
        <w:right w:val="none" w:sz="0" w:space="0" w:color="auto"/>
      </w:divBdr>
      <w:divsChild>
        <w:div w:id="108859865">
          <w:marLeft w:val="302"/>
          <w:marRight w:val="0"/>
          <w:marTop w:val="86"/>
          <w:marBottom w:val="0"/>
          <w:divBdr>
            <w:top w:val="none" w:sz="0" w:space="0" w:color="auto"/>
            <w:left w:val="none" w:sz="0" w:space="0" w:color="auto"/>
            <w:bottom w:val="none" w:sz="0" w:space="0" w:color="auto"/>
            <w:right w:val="none" w:sz="0" w:space="0" w:color="auto"/>
          </w:divBdr>
        </w:div>
        <w:div w:id="154884997">
          <w:marLeft w:val="302"/>
          <w:marRight w:val="0"/>
          <w:marTop w:val="86"/>
          <w:marBottom w:val="0"/>
          <w:divBdr>
            <w:top w:val="none" w:sz="0" w:space="0" w:color="auto"/>
            <w:left w:val="none" w:sz="0" w:space="0" w:color="auto"/>
            <w:bottom w:val="none" w:sz="0" w:space="0" w:color="auto"/>
            <w:right w:val="none" w:sz="0" w:space="0" w:color="auto"/>
          </w:divBdr>
        </w:div>
        <w:div w:id="493376567">
          <w:marLeft w:val="302"/>
          <w:marRight w:val="0"/>
          <w:marTop w:val="86"/>
          <w:marBottom w:val="0"/>
          <w:divBdr>
            <w:top w:val="none" w:sz="0" w:space="0" w:color="auto"/>
            <w:left w:val="none" w:sz="0" w:space="0" w:color="auto"/>
            <w:bottom w:val="none" w:sz="0" w:space="0" w:color="auto"/>
            <w:right w:val="none" w:sz="0" w:space="0" w:color="auto"/>
          </w:divBdr>
        </w:div>
        <w:div w:id="826243729">
          <w:marLeft w:val="302"/>
          <w:marRight w:val="0"/>
          <w:marTop w:val="86"/>
          <w:marBottom w:val="0"/>
          <w:divBdr>
            <w:top w:val="none" w:sz="0" w:space="0" w:color="auto"/>
            <w:left w:val="none" w:sz="0" w:space="0" w:color="auto"/>
            <w:bottom w:val="none" w:sz="0" w:space="0" w:color="auto"/>
            <w:right w:val="none" w:sz="0" w:space="0" w:color="auto"/>
          </w:divBdr>
        </w:div>
        <w:div w:id="913203251">
          <w:marLeft w:val="302"/>
          <w:marRight w:val="0"/>
          <w:marTop w:val="86"/>
          <w:marBottom w:val="0"/>
          <w:divBdr>
            <w:top w:val="none" w:sz="0" w:space="0" w:color="auto"/>
            <w:left w:val="none" w:sz="0" w:space="0" w:color="auto"/>
            <w:bottom w:val="none" w:sz="0" w:space="0" w:color="auto"/>
            <w:right w:val="none" w:sz="0" w:space="0" w:color="auto"/>
          </w:divBdr>
        </w:div>
        <w:div w:id="1169056633">
          <w:marLeft w:val="302"/>
          <w:marRight w:val="0"/>
          <w:marTop w:val="86"/>
          <w:marBottom w:val="0"/>
          <w:divBdr>
            <w:top w:val="none" w:sz="0" w:space="0" w:color="auto"/>
            <w:left w:val="none" w:sz="0" w:space="0" w:color="auto"/>
            <w:bottom w:val="none" w:sz="0" w:space="0" w:color="auto"/>
            <w:right w:val="none" w:sz="0" w:space="0" w:color="auto"/>
          </w:divBdr>
        </w:div>
        <w:div w:id="1197767357">
          <w:marLeft w:val="302"/>
          <w:marRight w:val="0"/>
          <w:marTop w:val="86"/>
          <w:marBottom w:val="0"/>
          <w:divBdr>
            <w:top w:val="none" w:sz="0" w:space="0" w:color="auto"/>
            <w:left w:val="none" w:sz="0" w:space="0" w:color="auto"/>
            <w:bottom w:val="none" w:sz="0" w:space="0" w:color="auto"/>
            <w:right w:val="none" w:sz="0" w:space="0" w:color="auto"/>
          </w:divBdr>
        </w:div>
        <w:div w:id="1448232401">
          <w:marLeft w:val="302"/>
          <w:marRight w:val="0"/>
          <w:marTop w:val="86"/>
          <w:marBottom w:val="0"/>
          <w:divBdr>
            <w:top w:val="none" w:sz="0" w:space="0" w:color="auto"/>
            <w:left w:val="none" w:sz="0" w:space="0" w:color="auto"/>
            <w:bottom w:val="none" w:sz="0" w:space="0" w:color="auto"/>
            <w:right w:val="none" w:sz="0" w:space="0" w:color="auto"/>
          </w:divBdr>
        </w:div>
      </w:divsChild>
    </w:div>
    <w:div w:id="1395351658">
      <w:bodyDiv w:val="1"/>
      <w:marLeft w:val="0"/>
      <w:marRight w:val="0"/>
      <w:marTop w:val="0"/>
      <w:marBottom w:val="0"/>
      <w:divBdr>
        <w:top w:val="none" w:sz="0" w:space="0" w:color="auto"/>
        <w:left w:val="none" w:sz="0" w:space="0" w:color="auto"/>
        <w:bottom w:val="none" w:sz="0" w:space="0" w:color="auto"/>
        <w:right w:val="none" w:sz="0" w:space="0" w:color="auto"/>
      </w:divBdr>
    </w:div>
    <w:div w:id="1446079820">
      <w:bodyDiv w:val="1"/>
      <w:marLeft w:val="0"/>
      <w:marRight w:val="0"/>
      <w:marTop w:val="0"/>
      <w:marBottom w:val="0"/>
      <w:divBdr>
        <w:top w:val="none" w:sz="0" w:space="0" w:color="auto"/>
        <w:left w:val="none" w:sz="0" w:space="0" w:color="auto"/>
        <w:bottom w:val="none" w:sz="0" w:space="0" w:color="auto"/>
        <w:right w:val="none" w:sz="0" w:space="0" w:color="auto"/>
      </w:divBdr>
    </w:div>
    <w:div w:id="1466923041">
      <w:bodyDiv w:val="1"/>
      <w:marLeft w:val="0"/>
      <w:marRight w:val="0"/>
      <w:marTop w:val="0"/>
      <w:marBottom w:val="0"/>
      <w:divBdr>
        <w:top w:val="none" w:sz="0" w:space="0" w:color="auto"/>
        <w:left w:val="none" w:sz="0" w:space="0" w:color="auto"/>
        <w:bottom w:val="none" w:sz="0" w:space="0" w:color="auto"/>
        <w:right w:val="none" w:sz="0" w:space="0" w:color="auto"/>
      </w:divBdr>
    </w:div>
    <w:div w:id="1482430164">
      <w:bodyDiv w:val="1"/>
      <w:marLeft w:val="0"/>
      <w:marRight w:val="0"/>
      <w:marTop w:val="0"/>
      <w:marBottom w:val="0"/>
      <w:divBdr>
        <w:top w:val="none" w:sz="0" w:space="0" w:color="auto"/>
        <w:left w:val="none" w:sz="0" w:space="0" w:color="auto"/>
        <w:bottom w:val="none" w:sz="0" w:space="0" w:color="auto"/>
        <w:right w:val="none" w:sz="0" w:space="0" w:color="auto"/>
      </w:divBdr>
    </w:div>
    <w:div w:id="1551112284">
      <w:bodyDiv w:val="1"/>
      <w:marLeft w:val="0"/>
      <w:marRight w:val="0"/>
      <w:marTop w:val="0"/>
      <w:marBottom w:val="0"/>
      <w:divBdr>
        <w:top w:val="none" w:sz="0" w:space="0" w:color="auto"/>
        <w:left w:val="none" w:sz="0" w:space="0" w:color="auto"/>
        <w:bottom w:val="none" w:sz="0" w:space="0" w:color="auto"/>
        <w:right w:val="none" w:sz="0" w:space="0" w:color="auto"/>
      </w:divBdr>
      <w:divsChild>
        <w:div w:id="397092056">
          <w:marLeft w:val="302"/>
          <w:marRight w:val="0"/>
          <w:marTop w:val="86"/>
          <w:marBottom w:val="0"/>
          <w:divBdr>
            <w:top w:val="none" w:sz="0" w:space="0" w:color="auto"/>
            <w:left w:val="none" w:sz="0" w:space="0" w:color="auto"/>
            <w:bottom w:val="none" w:sz="0" w:space="0" w:color="auto"/>
            <w:right w:val="none" w:sz="0" w:space="0" w:color="auto"/>
          </w:divBdr>
        </w:div>
        <w:div w:id="801920622">
          <w:marLeft w:val="302"/>
          <w:marRight w:val="0"/>
          <w:marTop w:val="86"/>
          <w:marBottom w:val="0"/>
          <w:divBdr>
            <w:top w:val="none" w:sz="0" w:space="0" w:color="auto"/>
            <w:left w:val="none" w:sz="0" w:space="0" w:color="auto"/>
            <w:bottom w:val="none" w:sz="0" w:space="0" w:color="auto"/>
            <w:right w:val="none" w:sz="0" w:space="0" w:color="auto"/>
          </w:divBdr>
        </w:div>
        <w:div w:id="812792622">
          <w:marLeft w:val="302"/>
          <w:marRight w:val="0"/>
          <w:marTop w:val="86"/>
          <w:marBottom w:val="0"/>
          <w:divBdr>
            <w:top w:val="none" w:sz="0" w:space="0" w:color="auto"/>
            <w:left w:val="none" w:sz="0" w:space="0" w:color="auto"/>
            <w:bottom w:val="none" w:sz="0" w:space="0" w:color="auto"/>
            <w:right w:val="none" w:sz="0" w:space="0" w:color="auto"/>
          </w:divBdr>
        </w:div>
        <w:div w:id="1565948104">
          <w:marLeft w:val="302"/>
          <w:marRight w:val="0"/>
          <w:marTop w:val="86"/>
          <w:marBottom w:val="0"/>
          <w:divBdr>
            <w:top w:val="none" w:sz="0" w:space="0" w:color="auto"/>
            <w:left w:val="none" w:sz="0" w:space="0" w:color="auto"/>
            <w:bottom w:val="none" w:sz="0" w:space="0" w:color="auto"/>
            <w:right w:val="none" w:sz="0" w:space="0" w:color="auto"/>
          </w:divBdr>
        </w:div>
      </w:divsChild>
    </w:div>
    <w:div w:id="1665427757">
      <w:bodyDiv w:val="1"/>
      <w:marLeft w:val="0"/>
      <w:marRight w:val="0"/>
      <w:marTop w:val="0"/>
      <w:marBottom w:val="0"/>
      <w:divBdr>
        <w:top w:val="none" w:sz="0" w:space="0" w:color="auto"/>
        <w:left w:val="none" w:sz="0" w:space="0" w:color="auto"/>
        <w:bottom w:val="none" w:sz="0" w:space="0" w:color="auto"/>
        <w:right w:val="none" w:sz="0" w:space="0" w:color="auto"/>
      </w:divBdr>
    </w:div>
    <w:div w:id="1695645515">
      <w:bodyDiv w:val="1"/>
      <w:marLeft w:val="0"/>
      <w:marRight w:val="0"/>
      <w:marTop w:val="0"/>
      <w:marBottom w:val="0"/>
      <w:divBdr>
        <w:top w:val="none" w:sz="0" w:space="0" w:color="auto"/>
        <w:left w:val="none" w:sz="0" w:space="0" w:color="auto"/>
        <w:bottom w:val="none" w:sz="0" w:space="0" w:color="auto"/>
        <w:right w:val="none" w:sz="0" w:space="0" w:color="auto"/>
      </w:divBdr>
    </w:div>
    <w:div w:id="1717778695">
      <w:bodyDiv w:val="1"/>
      <w:marLeft w:val="0"/>
      <w:marRight w:val="0"/>
      <w:marTop w:val="0"/>
      <w:marBottom w:val="0"/>
      <w:divBdr>
        <w:top w:val="none" w:sz="0" w:space="0" w:color="auto"/>
        <w:left w:val="none" w:sz="0" w:space="0" w:color="auto"/>
        <w:bottom w:val="none" w:sz="0" w:space="0" w:color="auto"/>
        <w:right w:val="none" w:sz="0" w:space="0" w:color="auto"/>
      </w:divBdr>
      <w:divsChild>
        <w:div w:id="6565847">
          <w:marLeft w:val="302"/>
          <w:marRight w:val="0"/>
          <w:marTop w:val="77"/>
          <w:marBottom w:val="0"/>
          <w:divBdr>
            <w:top w:val="none" w:sz="0" w:space="0" w:color="auto"/>
            <w:left w:val="none" w:sz="0" w:space="0" w:color="auto"/>
            <w:bottom w:val="none" w:sz="0" w:space="0" w:color="auto"/>
            <w:right w:val="none" w:sz="0" w:space="0" w:color="auto"/>
          </w:divBdr>
        </w:div>
        <w:div w:id="222836556">
          <w:marLeft w:val="302"/>
          <w:marRight w:val="0"/>
          <w:marTop w:val="77"/>
          <w:marBottom w:val="0"/>
          <w:divBdr>
            <w:top w:val="none" w:sz="0" w:space="0" w:color="auto"/>
            <w:left w:val="none" w:sz="0" w:space="0" w:color="auto"/>
            <w:bottom w:val="none" w:sz="0" w:space="0" w:color="auto"/>
            <w:right w:val="none" w:sz="0" w:space="0" w:color="auto"/>
          </w:divBdr>
        </w:div>
        <w:div w:id="329597899">
          <w:marLeft w:val="302"/>
          <w:marRight w:val="0"/>
          <w:marTop w:val="77"/>
          <w:marBottom w:val="0"/>
          <w:divBdr>
            <w:top w:val="none" w:sz="0" w:space="0" w:color="auto"/>
            <w:left w:val="none" w:sz="0" w:space="0" w:color="auto"/>
            <w:bottom w:val="none" w:sz="0" w:space="0" w:color="auto"/>
            <w:right w:val="none" w:sz="0" w:space="0" w:color="auto"/>
          </w:divBdr>
        </w:div>
        <w:div w:id="1262569986">
          <w:marLeft w:val="302"/>
          <w:marRight w:val="0"/>
          <w:marTop w:val="77"/>
          <w:marBottom w:val="0"/>
          <w:divBdr>
            <w:top w:val="none" w:sz="0" w:space="0" w:color="auto"/>
            <w:left w:val="none" w:sz="0" w:space="0" w:color="auto"/>
            <w:bottom w:val="none" w:sz="0" w:space="0" w:color="auto"/>
            <w:right w:val="none" w:sz="0" w:space="0" w:color="auto"/>
          </w:divBdr>
        </w:div>
        <w:div w:id="1652716261">
          <w:marLeft w:val="302"/>
          <w:marRight w:val="0"/>
          <w:marTop w:val="77"/>
          <w:marBottom w:val="0"/>
          <w:divBdr>
            <w:top w:val="none" w:sz="0" w:space="0" w:color="auto"/>
            <w:left w:val="none" w:sz="0" w:space="0" w:color="auto"/>
            <w:bottom w:val="none" w:sz="0" w:space="0" w:color="auto"/>
            <w:right w:val="none" w:sz="0" w:space="0" w:color="auto"/>
          </w:divBdr>
        </w:div>
      </w:divsChild>
    </w:div>
    <w:div w:id="1731072808">
      <w:bodyDiv w:val="1"/>
      <w:marLeft w:val="0"/>
      <w:marRight w:val="0"/>
      <w:marTop w:val="0"/>
      <w:marBottom w:val="0"/>
      <w:divBdr>
        <w:top w:val="none" w:sz="0" w:space="0" w:color="auto"/>
        <w:left w:val="none" w:sz="0" w:space="0" w:color="auto"/>
        <w:bottom w:val="none" w:sz="0" w:space="0" w:color="auto"/>
        <w:right w:val="none" w:sz="0" w:space="0" w:color="auto"/>
      </w:divBdr>
      <w:divsChild>
        <w:div w:id="1722941910">
          <w:marLeft w:val="302"/>
          <w:marRight w:val="0"/>
          <w:marTop w:val="86"/>
          <w:marBottom w:val="0"/>
          <w:divBdr>
            <w:top w:val="none" w:sz="0" w:space="0" w:color="auto"/>
            <w:left w:val="none" w:sz="0" w:space="0" w:color="auto"/>
            <w:bottom w:val="none" w:sz="0" w:space="0" w:color="auto"/>
            <w:right w:val="none" w:sz="0" w:space="0" w:color="auto"/>
          </w:divBdr>
        </w:div>
      </w:divsChild>
    </w:div>
    <w:div w:id="1748720871">
      <w:bodyDiv w:val="1"/>
      <w:marLeft w:val="0"/>
      <w:marRight w:val="0"/>
      <w:marTop w:val="0"/>
      <w:marBottom w:val="0"/>
      <w:divBdr>
        <w:top w:val="none" w:sz="0" w:space="0" w:color="auto"/>
        <w:left w:val="none" w:sz="0" w:space="0" w:color="auto"/>
        <w:bottom w:val="none" w:sz="0" w:space="0" w:color="auto"/>
        <w:right w:val="none" w:sz="0" w:space="0" w:color="auto"/>
      </w:divBdr>
    </w:div>
    <w:div w:id="1760565062">
      <w:bodyDiv w:val="1"/>
      <w:marLeft w:val="0"/>
      <w:marRight w:val="0"/>
      <w:marTop w:val="0"/>
      <w:marBottom w:val="0"/>
      <w:divBdr>
        <w:top w:val="none" w:sz="0" w:space="0" w:color="auto"/>
        <w:left w:val="none" w:sz="0" w:space="0" w:color="auto"/>
        <w:bottom w:val="none" w:sz="0" w:space="0" w:color="auto"/>
        <w:right w:val="none" w:sz="0" w:space="0" w:color="auto"/>
      </w:divBdr>
    </w:div>
    <w:div w:id="1789281165">
      <w:bodyDiv w:val="1"/>
      <w:marLeft w:val="0"/>
      <w:marRight w:val="0"/>
      <w:marTop w:val="0"/>
      <w:marBottom w:val="0"/>
      <w:divBdr>
        <w:top w:val="none" w:sz="0" w:space="0" w:color="auto"/>
        <w:left w:val="none" w:sz="0" w:space="0" w:color="auto"/>
        <w:bottom w:val="none" w:sz="0" w:space="0" w:color="auto"/>
        <w:right w:val="none" w:sz="0" w:space="0" w:color="auto"/>
      </w:divBdr>
    </w:div>
    <w:div w:id="1921255404">
      <w:bodyDiv w:val="1"/>
      <w:marLeft w:val="0"/>
      <w:marRight w:val="0"/>
      <w:marTop w:val="0"/>
      <w:marBottom w:val="0"/>
      <w:divBdr>
        <w:top w:val="none" w:sz="0" w:space="0" w:color="auto"/>
        <w:left w:val="none" w:sz="0" w:space="0" w:color="auto"/>
        <w:bottom w:val="none" w:sz="0" w:space="0" w:color="auto"/>
        <w:right w:val="none" w:sz="0" w:space="0" w:color="auto"/>
      </w:divBdr>
      <w:divsChild>
        <w:div w:id="737090382">
          <w:marLeft w:val="302"/>
          <w:marRight w:val="0"/>
          <w:marTop w:val="86"/>
          <w:marBottom w:val="0"/>
          <w:divBdr>
            <w:top w:val="none" w:sz="0" w:space="0" w:color="auto"/>
            <w:left w:val="none" w:sz="0" w:space="0" w:color="auto"/>
            <w:bottom w:val="none" w:sz="0" w:space="0" w:color="auto"/>
            <w:right w:val="none" w:sz="0" w:space="0" w:color="auto"/>
          </w:divBdr>
        </w:div>
        <w:div w:id="1289704188">
          <w:marLeft w:val="302"/>
          <w:marRight w:val="0"/>
          <w:marTop w:val="86"/>
          <w:marBottom w:val="0"/>
          <w:divBdr>
            <w:top w:val="none" w:sz="0" w:space="0" w:color="auto"/>
            <w:left w:val="none" w:sz="0" w:space="0" w:color="auto"/>
            <w:bottom w:val="none" w:sz="0" w:space="0" w:color="auto"/>
            <w:right w:val="none" w:sz="0" w:space="0" w:color="auto"/>
          </w:divBdr>
        </w:div>
        <w:div w:id="1371760013">
          <w:marLeft w:val="302"/>
          <w:marRight w:val="0"/>
          <w:marTop w:val="86"/>
          <w:marBottom w:val="0"/>
          <w:divBdr>
            <w:top w:val="none" w:sz="0" w:space="0" w:color="auto"/>
            <w:left w:val="none" w:sz="0" w:space="0" w:color="auto"/>
            <w:bottom w:val="none" w:sz="0" w:space="0" w:color="auto"/>
            <w:right w:val="none" w:sz="0" w:space="0" w:color="auto"/>
          </w:divBdr>
        </w:div>
        <w:div w:id="1926064401">
          <w:marLeft w:val="302"/>
          <w:marRight w:val="0"/>
          <w:marTop w:val="86"/>
          <w:marBottom w:val="0"/>
          <w:divBdr>
            <w:top w:val="none" w:sz="0" w:space="0" w:color="auto"/>
            <w:left w:val="none" w:sz="0" w:space="0" w:color="auto"/>
            <w:bottom w:val="none" w:sz="0" w:space="0" w:color="auto"/>
            <w:right w:val="none" w:sz="0" w:space="0" w:color="auto"/>
          </w:divBdr>
        </w:div>
        <w:div w:id="1929119800">
          <w:marLeft w:val="302"/>
          <w:marRight w:val="0"/>
          <w:marTop w:val="86"/>
          <w:marBottom w:val="0"/>
          <w:divBdr>
            <w:top w:val="none" w:sz="0" w:space="0" w:color="auto"/>
            <w:left w:val="none" w:sz="0" w:space="0" w:color="auto"/>
            <w:bottom w:val="none" w:sz="0" w:space="0" w:color="auto"/>
            <w:right w:val="none" w:sz="0" w:space="0" w:color="auto"/>
          </w:divBdr>
        </w:div>
        <w:div w:id="1957249600">
          <w:marLeft w:val="302"/>
          <w:marRight w:val="0"/>
          <w:marTop w:val="86"/>
          <w:marBottom w:val="0"/>
          <w:divBdr>
            <w:top w:val="none" w:sz="0" w:space="0" w:color="auto"/>
            <w:left w:val="none" w:sz="0" w:space="0" w:color="auto"/>
            <w:bottom w:val="none" w:sz="0" w:space="0" w:color="auto"/>
            <w:right w:val="none" w:sz="0" w:space="0" w:color="auto"/>
          </w:divBdr>
        </w:div>
        <w:div w:id="1995405423">
          <w:marLeft w:val="302"/>
          <w:marRight w:val="0"/>
          <w:marTop w:val="86"/>
          <w:marBottom w:val="0"/>
          <w:divBdr>
            <w:top w:val="none" w:sz="0" w:space="0" w:color="auto"/>
            <w:left w:val="none" w:sz="0" w:space="0" w:color="auto"/>
            <w:bottom w:val="none" w:sz="0" w:space="0" w:color="auto"/>
            <w:right w:val="none" w:sz="0" w:space="0" w:color="auto"/>
          </w:divBdr>
        </w:div>
        <w:div w:id="2142576547">
          <w:marLeft w:val="302"/>
          <w:marRight w:val="0"/>
          <w:marTop w:val="86"/>
          <w:marBottom w:val="0"/>
          <w:divBdr>
            <w:top w:val="none" w:sz="0" w:space="0" w:color="auto"/>
            <w:left w:val="none" w:sz="0" w:space="0" w:color="auto"/>
            <w:bottom w:val="none" w:sz="0" w:space="0" w:color="auto"/>
            <w:right w:val="none" w:sz="0" w:space="0" w:color="auto"/>
          </w:divBdr>
        </w:div>
      </w:divsChild>
    </w:div>
    <w:div w:id="2052534542">
      <w:bodyDiv w:val="1"/>
      <w:marLeft w:val="0"/>
      <w:marRight w:val="0"/>
      <w:marTop w:val="0"/>
      <w:marBottom w:val="0"/>
      <w:divBdr>
        <w:top w:val="none" w:sz="0" w:space="0" w:color="auto"/>
        <w:left w:val="none" w:sz="0" w:space="0" w:color="auto"/>
        <w:bottom w:val="none" w:sz="0" w:space="0" w:color="auto"/>
        <w:right w:val="none" w:sz="0" w:space="0" w:color="auto"/>
      </w:divBdr>
    </w:div>
    <w:div w:id="2080050863">
      <w:bodyDiv w:val="1"/>
      <w:marLeft w:val="0"/>
      <w:marRight w:val="0"/>
      <w:marTop w:val="0"/>
      <w:marBottom w:val="0"/>
      <w:divBdr>
        <w:top w:val="none" w:sz="0" w:space="0" w:color="auto"/>
        <w:left w:val="none" w:sz="0" w:space="0" w:color="auto"/>
        <w:bottom w:val="none" w:sz="0" w:space="0" w:color="auto"/>
        <w:right w:val="none" w:sz="0" w:space="0" w:color="auto"/>
      </w:divBdr>
    </w:div>
    <w:div w:id="2091342098">
      <w:bodyDiv w:val="1"/>
      <w:marLeft w:val="0"/>
      <w:marRight w:val="0"/>
      <w:marTop w:val="0"/>
      <w:marBottom w:val="0"/>
      <w:divBdr>
        <w:top w:val="none" w:sz="0" w:space="0" w:color="auto"/>
        <w:left w:val="none" w:sz="0" w:space="0" w:color="auto"/>
        <w:bottom w:val="none" w:sz="0" w:space="0" w:color="auto"/>
        <w:right w:val="none" w:sz="0" w:space="0" w:color="auto"/>
      </w:divBdr>
    </w:div>
    <w:div w:id="2092119171">
      <w:bodyDiv w:val="1"/>
      <w:marLeft w:val="0"/>
      <w:marRight w:val="0"/>
      <w:marTop w:val="0"/>
      <w:marBottom w:val="0"/>
      <w:divBdr>
        <w:top w:val="none" w:sz="0" w:space="0" w:color="auto"/>
        <w:left w:val="none" w:sz="0" w:space="0" w:color="auto"/>
        <w:bottom w:val="none" w:sz="0" w:space="0" w:color="auto"/>
        <w:right w:val="none" w:sz="0" w:space="0" w:color="auto"/>
      </w:divBdr>
    </w:div>
    <w:div w:id="21451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micfrs.justiceinspectorates.gov.uk/glossary/victims/" TargetMode="External"/><Relationship Id="rId18" Type="http://schemas.openxmlformats.org/officeDocument/2006/relationships/hyperlink" Target="https://hmicfrs.justiceinspectorates.gov.uk/glossary/code-of-practice-for-victims-of-crime-the-victims-co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micfrs.justiceinspectorates.gov.uk/glossary/victims/" TargetMode="External"/><Relationship Id="rId7" Type="http://schemas.openxmlformats.org/officeDocument/2006/relationships/webSettings" Target="webSettings.xml"/><Relationship Id="rId12" Type="http://schemas.openxmlformats.org/officeDocument/2006/relationships/hyperlink" Target="https://hmicfrs.justiceinspectorates.gov.uk/glossary/code-of-practice-for-victims-of-crime-the-victims-code/" TargetMode="External"/><Relationship Id="rId17" Type="http://schemas.openxmlformats.org/officeDocument/2006/relationships/hyperlink" Target="https://hmicfrs.justiceinspectorates.gov.uk/glossary/victi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micfrs.justiceinspectorates.gov.uk/glossary/police-national-database/" TargetMode="External"/><Relationship Id="rId20" Type="http://schemas.openxmlformats.org/officeDocument/2006/relationships/hyperlink" Target="https://hmicfrs.justiceinspectorates.gov.uk/glossary/college-of-polic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hmicfrs.justiceinspectorates.gov.uk/glossary/continuing-professional-development/" TargetMode="External"/><Relationship Id="rId5" Type="http://schemas.openxmlformats.org/officeDocument/2006/relationships/styles" Target="styles.xml"/><Relationship Id="rId15" Type="http://schemas.openxmlformats.org/officeDocument/2006/relationships/hyperlink" Target="https://hmicfrs.justiceinspectorates.gov.uk/glossary/police-staff/" TargetMode="External"/><Relationship Id="rId23" Type="http://schemas.openxmlformats.org/officeDocument/2006/relationships/hyperlink" Target="https://hmicfrs.justiceinspectorates.gov.uk/glossary/police-officer/" TargetMode="External"/><Relationship Id="rId10" Type="http://schemas.openxmlformats.org/officeDocument/2006/relationships/image" Target="media/image1.png"/><Relationship Id="rId19" Type="http://schemas.openxmlformats.org/officeDocument/2006/relationships/hyperlink" Target="https://hmicfrs.justiceinspectorates.gov.uk/glossary/police-staf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micfrs.justiceinspectorates.gov.uk/glossary/police-officer/" TargetMode="External"/><Relationship Id="rId22" Type="http://schemas.openxmlformats.org/officeDocument/2006/relationships/hyperlink" Target="https://hmicfrs.justiceinspectorates.gov.uk/glossary/professionalising-investigations-programme/"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ateReceived xmlns="45671d71-1a40-4a0a-b7f1-25bb7a2b1cd1" xsi:nil="true"/>
    <test xmlns="45671d71-1a40-4a0a-b7f1-25bb7a2b1cd1" xsi:nil="true"/>
    <Where xmlns="45671d71-1a40-4a0a-b7f1-25bb7a2b1cd1">
      <UserInfo>
        <DisplayName/>
        <AccountId xsi:nil="true"/>
        <AccountType/>
      </UserInfo>
    </Wh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709A0-EB90-46B0-A92D-E18C7516D4A2}">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0AA61F1B-E043-425D-BE93-7B7054E65EC2}">
  <ds:schemaRefs>
    <ds:schemaRef ds:uri="http://schemas.microsoft.com/sharepoint/v3/contenttype/forms"/>
  </ds:schemaRefs>
</ds:datastoreItem>
</file>

<file path=customXml/itemProps3.xml><?xml version="1.0" encoding="utf-8"?>
<ds:datastoreItem xmlns:ds="http://schemas.openxmlformats.org/officeDocument/2006/customXml" ds:itemID="{74996756-9564-49E0-85ED-1311752AB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6</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Links>
    <vt:vector size="66" baseType="variant">
      <vt:variant>
        <vt:i4>2097206</vt:i4>
      </vt:variant>
      <vt:variant>
        <vt:i4>30</vt:i4>
      </vt:variant>
      <vt:variant>
        <vt:i4>0</vt:i4>
      </vt:variant>
      <vt:variant>
        <vt:i4>5</vt:i4>
      </vt:variant>
      <vt:variant>
        <vt:lpwstr>https://hmicfrs.justiceinspectorates.gov.uk/glossary/anti-social-behaviour/</vt:lpwstr>
      </vt:variant>
      <vt:variant>
        <vt:lpwstr/>
      </vt:variant>
      <vt:variant>
        <vt:i4>5636171</vt:i4>
      </vt:variant>
      <vt:variant>
        <vt:i4>27</vt:i4>
      </vt:variant>
      <vt:variant>
        <vt:i4>0</vt:i4>
      </vt:variant>
      <vt:variant>
        <vt:i4>5</vt:i4>
      </vt:variant>
      <vt:variant>
        <vt:lpwstr>https://hmicfrs.justiceinspectorates.gov.uk/glossary/college-of-policing/</vt:lpwstr>
      </vt:variant>
      <vt:variant>
        <vt:lpwstr/>
      </vt:variant>
      <vt:variant>
        <vt:i4>2097206</vt:i4>
      </vt:variant>
      <vt:variant>
        <vt:i4>24</vt:i4>
      </vt:variant>
      <vt:variant>
        <vt:i4>0</vt:i4>
      </vt:variant>
      <vt:variant>
        <vt:i4>5</vt:i4>
      </vt:variant>
      <vt:variant>
        <vt:lpwstr>https://hmicfrs.justiceinspectorates.gov.uk/glossary/anti-social-behaviour/</vt:lpwstr>
      </vt:variant>
      <vt:variant>
        <vt:lpwstr/>
      </vt:variant>
      <vt:variant>
        <vt:i4>5177418</vt:i4>
      </vt:variant>
      <vt:variant>
        <vt:i4>21</vt:i4>
      </vt:variant>
      <vt:variant>
        <vt:i4>0</vt:i4>
      </vt:variant>
      <vt:variant>
        <vt:i4>5</vt:i4>
      </vt:variant>
      <vt:variant>
        <vt:lpwstr>https://hmicfrs.justiceinspectorates.gov.uk/glossary/national-police-chiefs-council/</vt:lpwstr>
      </vt:variant>
      <vt:variant>
        <vt:lpwstr/>
      </vt:variant>
      <vt:variant>
        <vt:i4>2097206</vt:i4>
      </vt:variant>
      <vt:variant>
        <vt:i4>18</vt:i4>
      </vt:variant>
      <vt:variant>
        <vt:i4>0</vt:i4>
      </vt:variant>
      <vt:variant>
        <vt:i4>5</vt:i4>
      </vt:variant>
      <vt:variant>
        <vt:lpwstr>https://hmicfrs.justiceinspectorates.gov.uk/glossary/anti-social-behaviour/</vt:lpwstr>
      </vt:variant>
      <vt:variant>
        <vt:lpwstr/>
      </vt:variant>
      <vt:variant>
        <vt:i4>2097206</vt:i4>
      </vt:variant>
      <vt:variant>
        <vt:i4>15</vt:i4>
      </vt:variant>
      <vt:variant>
        <vt:i4>0</vt:i4>
      </vt:variant>
      <vt:variant>
        <vt:i4>5</vt:i4>
      </vt:variant>
      <vt:variant>
        <vt:lpwstr>https://hmicfrs.justiceinspectorates.gov.uk/glossary/anti-social-behaviour/</vt:lpwstr>
      </vt:variant>
      <vt:variant>
        <vt:lpwstr/>
      </vt:variant>
      <vt:variant>
        <vt:i4>2097206</vt:i4>
      </vt:variant>
      <vt:variant>
        <vt:i4>12</vt:i4>
      </vt:variant>
      <vt:variant>
        <vt:i4>0</vt:i4>
      </vt:variant>
      <vt:variant>
        <vt:i4>5</vt:i4>
      </vt:variant>
      <vt:variant>
        <vt:lpwstr>https://hmicfrs.justiceinspectorates.gov.uk/glossary/anti-social-behaviour/</vt:lpwstr>
      </vt:variant>
      <vt:variant>
        <vt:lpwstr/>
      </vt:variant>
      <vt:variant>
        <vt:i4>4915221</vt:i4>
      </vt:variant>
      <vt:variant>
        <vt:i4>9</vt:i4>
      </vt:variant>
      <vt:variant>
        <vt:i4>0</vt:i4>
      </vt:variant>
      <vt:variant>
        <vt:i4>5</vt:i4>
      </vt:variant>
      <vt:variant>
        <vt:lpwstr>https://hmicfrs.justiceinspectorates.gov.uk/glossary/risk-assessment/</vt:lpwstr>
      </vt:variant>
      <vt:variant>
        <vt:lpwstr/>
      </vt:variant>
      <vt:variant>
        <vt:i4>2097206</vt:i4>
      </vt:variant>
      <vt:variant>
        <vt:i4>6</vt:i4>
      </vt:variant>
      <vt:variant>
        <vt:i4>0</vt:i4>
      </vt:variant>
      <vt:variant>
        <vt:i4>5</vt:i4>
      </vt:variant>
      <vt:variant>
        <vt:lpwstr>https://hmicfrs.justiceinspectorates.gov.uk/glossary/anti-social-behaviour/</vt:lpwstr>
      </vt:variant>
      <vt:variant>
        <vt:lpwstr/>
      </vt:variant>
      <vt:variant>
        <vt:i4>2097206</vt:i4>
      </vt:variant>
      <vt:variant>
        <vt:i4>3</vt:i4>
      </vt:variant>
      <vt:variant>
        <vt:i4>0</vt:i4>
      </vt:variant>
      <vt:variant>
        <vt:i4>5</vt:i4>
      </vt:variant>
      <vt:variant>
        <vt:lpwstr>https://hmicfrs.justiceinspectorates.gov.uk/glossary/anti-social-behaviour/</vt:lpwstr>
      </vt:variant>
      <vt:variant>
        <vt:lpwstr/>
      </vt:variant>
      <vt:variant>
        <vt:i4>2097206</vt:i4>
      </vt:variant>
      <vt:variant>
        <vt:i4>0</vt:i4>
      </vt:variant>
      <vt:variant>
        <vt:i4>0</vt:i4>
      </vt:variant>
      <vt:variant>
        <vt:i4>5</vt:i4>
      </vt:variant>
      <vt:variant>
        <vt:lpwstr>https://hmicfrs.justiceinspectorates.gov.uk/glossary/anti-social-behaviour/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Scaife</dc:creator>
  <cp:keywords/>
  <dc:description/>
  <cp:lastModifiedBy>Wendy Stevens</cp:lastModifiedBy>
  <cp:revision>97</cp:revision>
  <dcterms:created xsi:type="dcterms:W3CDTF">2025-05-28T14:07:00Z</dcterms:created>
  <dcterms:modified xsi:type="dcterms:W3CDTF">2025-06-02T11:35:00Z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