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42EA60E1" w:rsidRDefault="007F6752" w14:paraId="6BC4BE3C" w14:textId="14519864">
      <w:pPr>
        <w:spacing w:after="0" w:line="240" w:lineRule="auto"/>
        <w:jc w:val="right"/>
        <w:outlineLvl w:val="0"/>
        <w:rPr>
          <w:rFonts w:ascii="Arial" w:hAnsi="Arial" w:cs="Arial"/>
          <w:b/>
          <w:bCs/>
          <w:sz w:val="24"/>
          <w:szCs w:val="24"/>
        </w:rPr>
      </w:pPr>
      <w:r w:rsidRPr="128A5360">
        <w:rPr>
          <w:rFonts w:ascii="Arial" w:hAnsi="Arial" w:cs="Arial"/>
          <w:b/>
          <w:bCs/>
          <w:sz w:val="24"/>
          <w:szCs w:val="24"/>
        </w:rPr>
        <w:t>Agenda Item No</w:t>
      </w:r>
      <w:r w:rsidRPr="128A5360" w:rsidR="00F6304A">
        <w:rPr>
          <w:rFonts w:ascii="Arial" w:hAnsi="Arial" w:cs="Arial"/>
          <w:b/>
          <w:bCs/>
          <w:sz w:val="24"/>
          <w:szCs w:val="24"/>
        </w:rPr>
        <w:t xml:space="preserve"> </w:t>
      </w:r>
      <w:r w:rsidRPr="128A5360" w:rsidR="2201B924">
        <w:rPr>
          <w:rFonts w:ascii="Arial" w:hAnsi="Arial" w:cs="Arial"/>
          <w:b/>
          <w:bCs/>
          <w:sz w:val="24"/>
          <w:szCs w:val="24"/>
        </w:rPr>
        <w:t>9</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7DEB6C9" w:rsidRDefault="00336BE4" w14:paraId="43615822" w14:textId="5F6AAC8D">
      <w:pPr>
        <w:spacing w:after="0" w:line="240" w:lineRule="auto"/>
        <w:jc w:val="right"/>
        <w:outlineLvl w:val="0"/>
        <w:rPr>
          <w:rFonts w:ascii="Arial" w:hAnsi="Arial" w:cs="Arial"/>
          <w:b/>
          <w:bCs/>
          <w:sz w:val="24"/>
          <w:szCs w:val="24"/>
        </w:rPr>
      </w:pPr>
      <w:r>
        <w:rPr>
          <w:rFonts w:ascii="Arial" w:hAnsi="Arial" w:cs="Arial"/>
          <w:b/>
          <w:bCs/>
          <w:sz w:val="24"/>
          <w:szCs w:val="24"/>
        </w:rPr>
        <w:t xml:space="preserve">29 </w:t>
      </w:r>
      <w:r w:rsidR="00BC59FA">
        <w:rPr>
          <w:rFonts w:ascii="Arial" w:hAnsi="Arial" w:cs="Arial"/>
          <w:b/>
          <w:bCs/>
          <w:sz w:val="24"/>
          <w:szCs w:val="24"/>
        </w:rPr>
        <w:t>July</w:t>
      </w:r>
      <w:r w:rsidRPr="55FA7CDE" w:rsidR="006359CA">
        <w:rPr>
          <w:rFonts w:ascii="Arial" w:hAnsi="Arial" w:cs="Arial"/>
          <w:b/>
          <w:bCs/>
          <w:sz w:val="24"/>
          <w:szCs w:val="24"/>
        </w:rPr>
        <w:t xml:space="preserve"> 202</w:t>
      </w:r>
      <w:r>
        <w:rPr>
          <w:rFonts w:ascii="Arial" w:hAnsi="Arial" w:cs="Arial"/>
          <w:b/>
          <w:bCs/>
          <w:sz w:val="24"/>
          <w:szCs w:val="24"/>
        </w:rPr>
        <w:t>5</w:t>
      </w:r>
    </w:p>
    <w:p w:rsidR="004D36EB" w:rsidP="00E03437" w:rsidRDefault="004D36EB" w14:paraId="0F5C5440" w14:textId="77777777">
      <w:pPr>
        <w:spacing w:after="0" w:line="240" w:lineRule="auto"/>
        <w:jc w:val="both"/>
        <w:outlineLvl w:val="0"/>
        <w:rPr>
          <w:rFonts w:ascii="Arial" w:hAnsi="Arial" w:cs="Arial"/>
          <w:b/>
          <w:caps/>
          <w:color w:val="000000"/>
          <w:sz w:val="24"/>
          <w:szCs w:val="24"/>
        </w:rPr>
      </w:pPr>
    </w:p>
    <w:p w:rsidRPr="00086014" w:rsidR="00AD59C2" w:rsidP="00E03437" w:rsidRDefault="00F030D0" w14:paraId="7741C66F" w14:textId="2657BF8D">
      <w:pPr>
        <w:spacing w:after="0" w:line="240" w:lineRule="auto"/>
        <w:jc w:val="both"/>
        <w:outlineLvl w:val="0"/>
        <w:rPr>
          <w:rFonts w:ascii="Arial" w:hAnsi="Arial" w:cs="Arial"/>
          <w:b/>
          <w:bCs/>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4D36EB">
        <w:rPr>
          <w:rFonts w:ascii="Arial" w:hAnsi="Arial" w:eastAsia="Times New Roman" w:cs="Arial"/>
          <w:b/>
          <w:bCs/>
          <w:sz w:val="24"/>
          <w:szCs w:val="24"/>
          <w:lang w:eastAsia="en-GB"/>
        </w:rPr>
        <w:t>Effectiveness and Efficiency Criminal Justice System</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0CB9EE17"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3016B4A8" w:rsidRDefault="00053362" w14:paraId="4747D6A0" w14:textId="71973171">
            <w:pPr>
              <w:rPr>
                <w:rFonts w:ascii="Arial" w:hAnsi="Arial" w:cs="Arial"/>
                <w:b/>
                <w:bCs/>
                <w:color w:val="002060"/>
                <w:sz w:val="24"/>
                <w:szCs w:val="24"/>
              </w:rPr>
            </w:pPr>
            <w:r w:rsidRPr="3016B4A8">
              <w:rPr>
                <w:rFonts w:ascii="Arial" w:hAnsi="Arial" w:cs="Arial"/>
                <w:b/>
                <w:bCs/>
                <w:color w:val="002060"/>
                <w:sz w:val="24"/>
                <w:szCs w:val="24"/>
              </w:rPr>
              <w:t>PURPOSE OF THE REPORT</w:t>
            </w:r>
            <w:r w:rsidRPr="3016B4A8" w:rsidR="009337FA">
              <w:rPr>
                <w:rFonts w:ascii="Arial" w:hAnsi="Arial" w:cs="Arial"/>
                <w:b/>
                <w:bCs/>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7D02EC" w:rsidR="00053362" w:rsidP="5768E1D6" w:rsidRDefault="00053362" w14:paraId="2A01A213" w14:textId="5ADB4ACD">
            <w:pPr>
              <w:numPr>
                <w:ilvl w:val="0"/>
                <w:numId w:val="4"/>
              </w:numPr>
              <w:rPr>
                <w:rFonts w:ascii="Arial" w:hAnsi="Arial" w:cs="Arial"/>
                <w:b/>
                <w:bCs/>
                <w:caps/>
                <w:sz w:val="24"/>
                <w:szCs w:val="24"/>
              </w:rPr>
            </w:pPr>
            <w:r w:rsidRPr="5768E1D6">
              <w:rPr>
                <w:rFonts w:ascii="Arial" w:hAnsi="Arial" w:eastAsia="Times New Roman" w:cs="Arial"/>
                <w:sz w:val="24"/>
                <w:szCs w:val="24"/>
                <w:lang w:eastAsia="en-GB"/>
              </w:rPr>
              <w:t>T</w:t>
            </w:r>
            <w:r w:rsidRPr="5768E1D6" w:rsidR="00B45219">
              <w:rPr>
                <w:rFonts w:ascii="Arial" w:hAnsi="Arial" w:eastAsia="Times New Roman" w:cs="Arial"/>
                <w:sz w:val="24"/>
                <w:szCs w:val="24"/>
                <w:lang w:eastAsia="en-GB"/>
              </w:rPr>
              <w:t>h</w:t>
            </w:r>
            <w:r w:rsidRPr="5768E1D6" w:rsidR="00E801AF">
              <w:rPr>
                <w:rFonts w:ascii="Arial" w:hAnsi="Arial" w:eastAsia="Times New Roman" w:cs="Arial"/>
                <w:sz w:val="24"/>
                <w:szCs w:val="24"/>
                <w:lang w:eastAsia="en-GB"/>
              </w:rPr>
              <w:t>e attached</w:t>
            </w:r>
            <w:r w:rsidRPr="5768E1D6" w:rsidR="00B45219">
              <w:rPr>
                <w:rFonts w:ascii="Arial" w:hAnsi="Arial" w:eastAsia="Times New Roman" w:cs="Arial"/>
                <w:sz w:val="24"/>
                <w:szCs w:val="24"/>
                <w:lang w:eastAsia="en-GB"/>
              </w:rPr>
              <w:t xml:space="preserve"> report outlines </w:t>
            </w:r>
            <w:r w:rsidRPr="5768E1D6" w:rsidR="008E0CA3">
              <w:rPr>
                <w:rFonts w:ascii="Arial" w:hAnsi="Arial" w:eastAsia="Times New Roman" w:cs="Arial"/>
                <w:sz w:val="24"/>
                <w:szCs w:val="24"/>
                <w:lang w:eastAsia="en-GB"/>
              </w:rPr>
              <w:t xml:space="preserve">work undertaken by West Yorkshire Police </w:t>
            </w:r>
            <w:r w:rsidRPr="5768E1D6" w:rsidR="009337FA">
              <w:rPr>
                <w:rFonts w:ascii="Arial" w:hAnsi="Arial" w:eastAsia="Times New Roman" w:cs="Arial"/>
                <w:sz w:val="24"/>
                <w:szCs w:val="24"/>
                <w:lang w:eastAsia="en-GB"/>
              </w:rPr>
              <w:t xml:space="preserve">in respect of </w:t>
            </w:r>
            <w:r w:rsidRPr="5768E1D6" w:rsidR="00BC59FA">
              <w:rPr>
                <w:rFonts w:ascii="Arial" w:hAnsi="Arial" w:eastAsia="Times New Roman" w:cs="Arial"/>
                <w:sz w:val="24"/>
                <w:szCs w:val="24"/>
                <w:lang w:eastAsia="en-GB"/>
              </w:rPr>
              <w:t xml:space="preserve">supporting </w:t>
            </w:r>
            <w:r w:rsidRPr="5768E1D6" w:rsidR="6DB33045">
              <w:rPr>
                <w:rFonts w:ascii="Arial" w:hAnsi="Arial" w:eastAsia="Times New Roman" w:cs="Arial"/>
                <w:sz w:val="24"/>
                <w:szCs w:val="24"/>
                <w:lang w:eastAsia="en-GB"/>
              </w:rPr>
              <w:t>effective and efficient c</w:t>
            </w:r>
            <w:r w:rsidRPr="5768E1D6" w:rsidR="00D60DE7">
              <w:rPr>
                <w:rFonts w:ascii="Arial" w:hAnsi="Arial" w:eastAsia="Times New Roman" w:cs="Arial"/>
                <w:sz w:val="24"/>
                <w:szCs w:val="24"/>
                <w:lang w:eastAsia="en-GB"/>
              </w:rPr>
              <w:t xml:space="preserve">riminal </w:t>
            </w:r>
            <w:r w:rsidRPr="5768E1D6" w:rsidR="0F9C7246">
              <w:rPr>
                <w:rFonts w:ascii="Arial" w:hAnsi="Arial" w:eastAsia="Times New Roman" w:cs="Arial"/>
                <w:sz w:val="24"/>
                <w:szCs w:val="24"/>
                <w:lang w:eastAsia="en-GB"/>
              </w:rPr>
              <w:t>j</w:t>
            </w:r>
            <w:r w:rsidRPr="5768E1D6" w:rsidR="00D60DE7">
              <w:rPr>
                <w:rFonts w:ascii="Arial" w:hAnsi="Arial" w:eastAsia="Times New Roman" w:cs="Arial"/>
                <w:sz w:val="24"/>
                <w:szCs w:val="24"/>
                <w:lang w:eastAsia="en-GB"/>
              </w:rPr>
              <w:t>ustice</w:t>
            </w:r>
            <w:r w:rsidRPr="5768E1D6" w:rsidR="00BC59FA">
              <w:rPr>
                <w:rFonts w:ascii="Arial" w:hAnsi="Arial" w:eastAsia="Times New Roman" w:cs="Arial"/>
                <w:sz w:val="24"/>
                <w:szCs w:val="24"/>
                <w:lang w:eastAsia="en-GB"/>
              </w:rPr>
              <w:t>.</w:t>
            </w:r>
          </w:p>
          <w:p w:rsidRPr="007D02EC" w:rsidR="007D02EC" w:rsidP="007D02EC" w:rsidRDefault="007D02EC" w14:paraId="08138B36" w14:textId="77777777">
            <w:pPr>
              <w:ind w:left="360"/>
              <w:rPr>
                <w:rFonts w:ascii="Arial" w:hAnsi="Arial" w:cs="Arial"/>
                <w:b/>
                <w:caps/>
                <w:sz w:val="24"/>
                <w:szCs w:val="24"/>
              </w:rPr>
            </w:pPr>
          </w:p>
          <w:p w:rsidRPr="00A6390D" w:rsidR="007D02EC" w:rsidP="3016B4A8" w:rsidRDefault="007D02EC" w14:paraId="7B0DFF1A" w14:textId="0588B75F">
            <w:pPr>
              <w:numPr>
                <w:ilvl w:val="0"/>
                <w:numId w:val="4"/>
              </w:numPr>
              <w:rPr>
                <w:rFonts w:ascii="Arial" w:hAnsi="Arial" w:cs="Arial"/>
                <w:b/>
                <w:bCs/>
                <w:caps/>
                <w:sz w:val="24"/>
                <w:szCs w:val="24"/>
              </w:rPr>
            </w:pPr>
            <w:r w:rsidRPr="3016B4A8">
              <w:rPr>
                <w:rFonts w:ascii="Arial" w:hAnsi="Arial" w:eastAsia="Times New Roman" w:cs="Arial"/>
                <w:sz w:val="24"/>
                <w:szCs w:val="24"/>
                <w:lang w:eastAsia="en-GB"/>
              </w:rPr>
              <w:t>This cover paper highlights the importance of the report topic in respect of the Police and Crime plan and also includes the delivery of the Mayor and her office. Together the W</w:t>
            </w:r>
            <w:r w:rsidRPr="3016B4A8" w:rsidR="1E909D67">
              <w:rPr>
                <w:rFonts w:ascii="Arial" w:hAnsi="Arial" w:eastAsia="Times New Roman" w:cs="Arial"/>
                <w:sz w:val="24"/>
                <w:szCs w:val="24"/>
                <w:lang w:eastAsia="en-GB"/>
              </w:rPr>
              <w:t xml:space="preserve">est </w:t>
            </w:r>
            <w:r w:rsidRPr="3016B4A8">
              <w:rPr>
                <w:rFonts w:ascii="Arial" w:hAnsi="Arial" w:eastAsia="Times New Roman" w:cs="Arial"/>
                <w:sz w:val="24"/>
                <w:szCs w:val="24"/>
                <w:lang w:eastAsia="en-GB"/>
              </w:rPr>
              <w:t>Y</w:t>
            </w:r>
            <w:r w:rsidRPr="3016B4A8" w:rsidR="21E7650B">
              <w:rPr>
                <w:rFonts w:ascii="Arial" w:hAnsi="Arial" w:eastAsia="Times New Roman" w:cs="Arial"/>
                <w:sz w:val="24"/>
                <w:szCs w:val="24"/>
                <w:lang w:eastAsia="en-GB"/>
              </w:rPr>
              <w:t xml:space="preserve">orkshire </w:t>
            </w:r>
            <w:r w:rsidRPr="3016B4A8">
              <w:rPr>
                <w:rFonts w:ascii="Arial" w:hAnsi="Arial" w:eastAsia="Times New Roman" w:cs="Arial"/>
                <w:sz w:val="24"/>
                <w:szCs w:val="24"/>
                <w:lang w:eastAsia="en-GB"/>
              </w:rPr>
              <w:t>P</w:t>
            </w:r>
            <w:r w:rsidRPr="3016B4A8" w:rsidR="61B05005">
              <w:rPr>
                <w:rFonts w:ascii="Arial" w:hAnsi="Arial" w:eastAsia="Times New Roman" w:cs="Arial"/>
                <w:sz w:val="24"/>
                <w:szCs w:val="24"/>
                <w:lang w:eastAsia="en-GB"/>
              </w:rPr>
              <w:t>olice</w:t>
            </w:r>
            <w:r w:rsidRPr="3016B4A8" w:rsidR="0307AF49">
              <w:rPr>
                <w:rFonts w:ascii="Arial" w:hAnsi="Arial" w:eastAsia="Times New Roman" w:cs="Arial"/>
                <w:sz w:val="24"/>
                <w:szCs w:val="24"/>
                <w:lang w:eastAsia="en-GB"/>
              </w:rPr>
              <w:t xml:space="preserve"> (WYP)</w:t>
            </w:r>
            <w:r w:rsidRPr="3016B4A8">
              <w:rPr>
                <w:rFonts w:ascii="Arial" w:hAnsi="Arial" w:eastAsia="Times New Roman" w:cs="Arial"/>
                <w:sz w:val="24"/>
                <w:szCs w:val="24"/>
                <w:lang w:eastAsia="en-GB"/>
              </w:rPr>
              <w:t xml:space="preserve"> report and the cover paper provide readers with a comprehensive understanding of work underway in </w:t>
            </w:r>
            <w:r w:rsidR="00696BB4">
              <w:rPr>
                <w:rFonts w:ascii="Arial" w:hAnsi="Arial" w:eastAsia="Times New Roman" w:cs="Arial"/>
                <w:sz w:val="24"/>
                <w:szCs w:val="24"/>
                <w:lang w:eastAsia="en-GB"/>
              </w:rPr>
              <w:t>respect of supporting the Criminal Justice System</w:t>
            </w:r>
            <w:r w:rsidRPr="3016B4A8" w:rsidR="31EDB7BF">
              <w:rPr>
                <w:rFonts w:ascii="Arial" w:hAnsi="Arial" w:eastAsia="Times New Roman" w:cs="Arial"/>
                <w:sz w:val="24"/>
                <w:szCs w:val="24"/>
                <w:lang w:eastAsia="en-GB"/>
              </w:rPr>
              <w:t>.</w:t>
            </w:r>
          </w:p>
          <w:p w:rsidRPr="00C315CE" w:rsidR="001F7B20" w:rsidP="00C315CE" w:rsidRDefault="001F7B20" w14:paraId="39AFAD70" w14:textId="77777777">
            <w:pPr>
              <w:rPr>
                <w:rFonts w:ascii="Arial" w:hAnsi="Arial" w:cs="Arial"/>
                <w:b/>
                <w:sz w:val="24"/>
                <w:szCs w:val="24"/>
              </w:rPr>
            </w:pPr>
          </w:p>
        </w:tc>
      </w:tr>
      <w:tr w:rsidRPr="006359CA" w:rsidR="001F7B20" w:rsidTr="0CB9EE17"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C315CE" w:rsidRDefault="004446C2" w14:paraId="6A4F160A" w14:textId="7D183F4B">
            <w:pPr>
              <w:numPr>
                <w:ilvl w:val="0"/>
                <w:numId w:val="4"/>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00750816">
              <w:rPr>
                <w:rFonts w:ascii="Arial" w:hAnsi="Arial" w:cs="Arial"/>
                <w:sz w:val="24"/>
                <w:szCs w:val="24"/>
              </w:rPr>
              <w:t xml:space="preserve">WYP </w:t>
            </w:r>
            <w:r w:rsidRPr="00C315CE">
              <w:rPr>
                <w:rFonts w:ascii="Arial" w:hAnsi="Arial" w:cs="Arial"/>
                <w:sz w:val="24"/>
                <w:szCs w:val="24"/>
              </w:rPr>
              <w:t xml:space="preserve">report to scrutinise Force performance in respect </w:t>
            </w:r>
            <w:r w:rsidRPr="00C315CE" w:rsidR="007241B3">
              <w:rPr>
                <w:rFonts w:ascii="Arial" w:hAnsi="Arial" w:cs="Arial"/>
                <w:sz w:val="24"/>
                <w:szCs w:val="24"/>
              </w:rPr>
              <w:t xml:space="preserve">of </w:t>
            </w:r>
            <w:r w:rsidR="003D324B">
              <w:rPr>
                <w:rFonts w:ascii="Arial" w:hAnsi="Arial" w:cs="Arial"/>
                <w:sz w:val="24"/>
                <w:szCs w:val="24"/>
              </w:rPr>
              <w:t>Cr</w:t>
            </w:r>
            <w:r w:rsidR="00614AAE">
              <w:rPr>
                <w:rFonts w:ascii="Arial" w:hAnsi="Arial" w:cs="Arial"/>
                <w:sz w:val="24"/>
                <w:szCs w:val="24"/>
              </w:rPr>
              <w:t>iminal Justice</w:t>
            </w:r>
            <w:r w:rsidR="00733D8D">
              <w:rPr>
                <w:rFonts w:ascii="Arial" w:hAnsi="Arial" w:eastAsia="Times New Roman" w:cs="Arial"/>
                <w:sz w:val="24"/>
                <w:szCs w:val="24"/>
                <w:lang w:eastAsia="en-GB"/>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0CB9EE17" w14:paraId="5B5FAE5E"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FB06A6" w:rsidR="008F430B" w:rsidP="00C315CE" w:rsidRDefault="008F430B" w14:paraId="2EA911B4" w14:textId="06B3A15C">
            <w:pPr>
              <w:rPr>
                <w:rFonts w:ascii="Arial" w:hAnsi="Arial" w:cs="Arial"/>
                <w:b/>
                <w:color w:val="002060"/>
                <w:sz w:val="24"/>
                <w:szCs w:val="24"/>
              </w:rPr>
            </w:pPr>
            <w:r w:rsidRPr="00FB06A6">
              <w:rPr>
                <w:rFonts w:ascii="Arial" w:hAnsi="Arial" w:cs="Arial"/>
                <w:b/>
                <w:color w:val="002060"/>
                <w:sz w:val="24"/>
                <w:szCs w:val="24"/>
              </w:rPr>
              <w:t>POLICE AND CRIME PLAN</w:t>
            </w:r>
            <w:r w:rsidRPr="00FB06A6" w:rsidR="0099684D">
              <w:rPr>
                <w:rFonts w:ascii="Arial" w:hAnsi="Arial" w:cs="Arial"/>
                <w:b/>
                <w:color w:val="002060"/>
                <w:sz w:val="24"/>
                <w:szCs w:val="24"/>
              </w:rPr>
              <w:t xml:space="preserve"> </w:t>
            </w:r>
            <w:r w:rsidRPr="00FB06A6" w:rsidR="009337FA">
              <w:rPr>
                <w:rFonts w:ascii="Arial" w:hAnsi="Arial" w:cs="Arial"/>
                <w:b/>
                <w:color w:val="002060"/>
                <w:sz w:val="24"/>
                <w:szCs w:val="24"/>
              </w:rPr>
              <w:t>2</w:t>
            </w:r>
            <w:r w:rsidR="00EB78FA">
              <w:rPr>
                <w:rFonts w:ascii="Arial" w:hAnsi="Arial" w:cs="Arial"/>
                <w:b/>
                <w:color w:val="002060"/>
                <w:sz w:val="24"/>
                <w:szCs w:val="24"/>
              </w:rPr>
              <w:t>4-28</w:t>
            </w:r>
          </w:p>
          <w:p w:rsidRPr="00FB06A6" w:rsidR="00CF22C2" w:rsidP="00205891" w:rsidRDefault="00CF22C2" w14:paraId="762D6E05" w14:textId="77777777">
            <w:pPr>
              <w:rPr>
                <w:rFonts w:ascii="Arial" w:hAnsi="Arial" w:cs="Arial"/>
                <w:sz w:val="24"/>
                <w:szCs w:val="24"/>
                <w:lang w:val="en-US"/>
              </w:rPr>
            </w:pPr>
          </w:p>
          <w:p w:rsidRPr="00C57F32" w:rsidR="008B0697" w:rsidP="008B0697" w:rsidRDefault="008B0697" w14:paraId="4AF7D292" w14:textId="33D1DBA3">
            <w:pPr>
              <w:pStyle w:val="ListParagraph"/>
              <w:numPr>
                <w:ilvl w:val="0"/>
                <w:numId w:val="4"/>
              </w:numPr>
              <w:rPr>
                <w:rFonts w:ascii="Arial" w:hAnsi="Arial" w:cs="Arial"/>
                <w:sz w:val="28"/>
                <w:szCs w:val="28"/>
                <w:lang w:val="en-US"/>
              </w:rPr>
            </w:pPr>
            <w:r w:rsidRPr="008B069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w:t>
            </w:r>
            <w:r w:rsidR="00BA6DBF">
              <w:rPr>
                <w:rStyle w:val="normaltextrun"/>
                <w:rFonts w:ascii="Arial" w:hAnsi="Arial" w:cs="Arial"/>
                <w:color w:val="000000"/>
                <w:sz w:val="24"/>
                <w:szCs w:val="24"/>
                <w:shd w:val="clear" w:color="auto" w:fill="FFFFFF"/>
              </w:rPr>
              <w:t xml:space="preserve">: </w:t>
            </w:r>
            <w:hyperlink w:history="1" r:id="rId11">
              <w:r w:rsidRPr="00DE2779" w:rsidR="00DE2779">
                <w:rPr>
                  <w:rStyle w:val="Hyperlink"/>
                  <w:rFonts w:ascii="Arial" w:hAnsi="Arial" w:cs="Arial"/>
                  <w:sz w:val="24"/>
                  <w:szCs w:val="24"/>
                  <w:shd w:val="clear" w:color="auto" w:fill="FFFFFF"/>
                </w:rPr>
                <w:t>West Yorkshire Combined Authority</w:t>
              </w:r>
            </w:hyperlink>
          </w:p>
          <w:p w:rsidRPr="00C57F32" w:rsidR="00C57F32" w:rsidP="00C57F32" w:rsidRDefault="00C57F32" w14:paraId="05B3490D" w14:textId="77777777">
            <w:pPr>
              <w:pStyle w:val="ListParagraph"/>
              <w:ind w:left="360"/>
              <w:rPr>
                <w:rFonts w:ascii="Arial" w:hAnsi="Arial" w:cs="Arial"/>
                <w:sz w:val="28"/>
                <w:szCs w:val="28"/>
                <w:lang w:val="en-US"/>
              </w:rPr>
            </w:pPr>
          </w:p>
          <w:p w:rsidRPr="004E1F69" w:rsidR="00CD6C3A" w:rsidP="00E46CD4" w:rsidRDefault="00D65C74" w14:paraId="3FD17A3F" w14:textId="5C99227A">
            <w:pPr>
              <w:pStyle w:val="ListParagraph"/>
              <w:numPr>
                <w:ilvl w:val="0"/>
                <w:numId w:val="4"/>
              </w:numPr>
              <w:rPr>
                <w:rFonts w:ascii="Arial" w:hAnsi="Arial" w:cs="Arial"/>
                <w:color w:val="000000"/>
                <w:sz w:val="24"/>
                <w:szCs w:val="24"/>
                <w:shd w:val="clear" w:color="auto" w:fill="FFFFFF"/>
              </w:rPr>
            </w:pPr>
            <w:r w:rsidRPr="5768E1D6">
              <w:rPr>
                <w:rFonts w:ascii="Arial" w:hAnsi="Arial" w:cs="Arial"/>
                <w:sz w:val="24"/>
                <w:szCs w:val="24"/>
              </w:rPr>
              <w:t>The Local Criminal Justice Board was highlighted as the way in which the Mayor can work with criminal justice partners to drive improvements in the criminal justice system that benefit victims of crime</w:t>
            </w:r>
            <w:r w:rsidRPr="5768E1D6" w:rsidR="005D4DB9">
              <w:rPr>
                <w:rFonts w:ascii="Arial" w:hAnsi="Arial" w:cs="Arial"/>
                <w:sz w:val="24"/>
                <w:szCs w:val="24"/>
              </w:rPr>
              <w:t>.</w:t>
            </w:r>
            <w:r w:rsidRPr="5768E1D6" w:rsidR="4A985D1C">
              <w:rPr>
                <w:rFonts w:ascii="Arial" w:hAnsi="Arial" w:cs="Arial"/>
                <w:sz w:val="24"/>
                <w:szCs w:val="24"/>
              </w:rPr>
              <w:t xml:space="preserve">  You can find out more about the board and its work here (insert link).</w:t>
            </w:r>
          </w:p>
          <w:p w:rsidRPr="004E1F69" w:rsidR="009A0A81" w:rsidP="009A0A81" w:rsidRDefault="009A0A81" w14:paraId="2288EC9D" w14:textId="77777777">
            <w:pPr>
              <w:pStyle w:val="ListParagraph"/>
              <w:rPr>
                <w:rFonts w:ascii="Arial" w:hAnsi="Arial" w:cs="Arial"/>
                <w:color w:val="000000"/>
                <w:sz w:val="24"/>
                <w:szCs w:val="24"/>
                <w:shd w:val="clear" w:color="auto" w:fill="FFFFFF"/>
              </w:rPr>
            </w:pPr>
          </w:p>
          <w:p w:rsidRPr="004E1F69" w:rsidR="00AE571A" w:rsidP="00E46CD4" w:rsidRDefault="4A985D1C" w14:paraId="06CD5A05" w14:textId="020C7409">
            <w:pPr>
              <w:pStyle w:val="ListParagraph"/>
              <w:numPr>
                <w:ilvl w:val="0"/>
                <w:numId w:val="4"/>
              </w:numPr>
              <w:rPr>
                <w:rFonts w:ascii="Arial" w:hAnsi="Arial" w:cs="Arial"/>
                <w:color w:val="000000"/>
                <w:sz w:val="24"/>
                <w:szCs w:val="24"/>
                <w:shd w:val="clear" w:color="auto" w:fill="FFFFFF"/>
              </w:rPr>
            </w:pPr>
            <w:r w:rsidRPr="5768E1D6">
              <w:rPr>
                <w:rFonts w:ascii="Arial" w:hAnsi="Arial" w:cs="Arial"/>
                <w:sz w:val="24"/>
                <w:szCs w:val="24"/>
              </w:rPr>
              <w:t>In the Police and Crime plan t</w:t>
            </w:r>
            <w:r w:rsidRPr="5768E1D6" w:rsidR="009A0A81">
              <w:rPr>
                <w:rFonts w:ascii="Arial" w:hAnsi="Arial" w:cs="Arial"/>
                <w:sz w:val="24"/>
                <w:szCs w:val="24"/>
              </w:rPr>
              <w:t>he Mayor has committed she will</w:t>
            </w:r>
            <w:r w:rsidRPr="5768E1D6" w:rsidR="00AE571A">
              <w:rPr>
                <w:rFonts w:ascii="Arial" w:hAnsi="Arial" w:cs="Arial"/>
                <w:sz w:val="24"/>
                <w:szCs w:val="24"/>
              </w:rPr>
              <w:t>:</w:t>
            </w:r>
          </w:p>
          <w:p w:rsidRPr="004E1F69" w:rsidR="00AE571A" w:rsidP="00AE571A" w:rsidRDefault="00AE571A" w14:paraId="0F0329CB" w14:textId="77777777">
            <w:pPr>
              <w:pStyle w:val="ListParagraph"/>
              <w:rPr>
                <w:rFonts w:ascii="Arial" w:hAnsi="Arial" w:cs="Arial"/>
                <w:sz w:val="24"/>
                <w:szCs w:val="24"/>
              </w:rPr>
            </w:pPr>
          </w:p>
          <w:p w:rsidRPr="004E1F69" w:rsidR="00AE571A" w:rsidP="009718E7" w:rsidRDefault="009A0A81" w14:paraId="4F13FEBF" w14:textId="012AE7CF">
            <w:pPr>
              <w:pStyle w:val="ListParagraph"/>
              <w:numPr>
                <w:ilvl w:val="0"/>
                <w:numId w:val="18"/>
              </w:numPr>
              <w:rPr>
                <w:rFonts w:ascii="Arial" w:hAnsi="Arial" w:cs="Arial"/>
                <w:sz w:val="24"/>
                <w:szCs w:val="24"/>
              </w:rPr>
            </w:pPr>
            <w:r w:rsidRPr="004E1F69">
              <w:rPr>
                <w:rFonts w:ascii="Arial" w:hAnsi="Arial" w:cs="Arial"/>
                <w:sz w:val="24"/>
                <w:szCs w:val="24"/>
              </w:rPr>
              <w:t>work with WYP and criminal justice partners to ensure that all victims benefit from their rights under the Victim’s Code</w:t>
            </w:r>
          </w:p>
          <w:p w:rsidRPr="004E1F69" w:rsidR="0054360C" w:rsidP="009718E7" w:rsidRDefault="009A0A81" w14:paraId="4D784005" w14:textId="77777777">
            <w:pPr>
              <w:pStyle w:val="ListParagraph"/>
              <w:numPr>
                <w:ilvl w:val="0"/>
                <w:numId w:val="18"/>
              </w:numPr>
              <w:rPr>
                <w:rFonts w:ascii="Arial" w:hAnsi="Arial" w:cs="Arial"/>
                <w:sz w:val="24"/>
                <w:szCs w:val="24"/>
              </w:rPr>
            </w:pPr>
            <w:r w:rsidRPr="004E1F69">
              <w:rPr>
                <w:rFonts w:ascii="Arial" w:hAnsi="Arial" w:cs="Arial"/>
                <w:sz w:val="24"/>
                <w:szCs w:val="24"/>
              </w:rPr>
              <w:t xml:space="preserve">Use </w:t>
            </w:r>
            <w:r w:rsidRPr="004E1F69" w:rsidR="00AE571A">
              <w:rPr>
                <w:rFonts w:ascii="Arial" w:hAnsi="Arial" w:cs="Arial"/>
                <w:sz w:val="24"/>
                <w:szCs w:val="24"/>
              </w:rPr>
              <w:t>her</w:t>
            </w:r>
            <w:r w:rsidRPr="004E1F69">
              <w:rPr>
                <w:rFonts w:ascii="Arial" w:hAnsi="Arial" w:cs="Arial"/>
                <w:sz w:val="24"/>
                <w:szCs w:val="24"/>
              </w:rPr>
              <w:t xml:space="preserve"> convening powers to bring together Combatting Drugs Partnerships across West Yorkshire to ensure consistency of response</w:t>
            </w:r>
          </w:p>
          <w:p w:rsidRPr="004E1F69" w:rsidR="0054360C" w:rsidP="009718E7" w:rsidRDefault="009A0A81" w14:paraId="5E6C9BB8" w14:textId="77777777">
            <w:pPr>
              <w:pStyle w:val="ListParagraph"/>
              <w:numPr>
                <w:ilvl w:val="0"/>
                <w:numId w:val="18"/>
              </w:numPr>
              <w:rPr>
                <w:rFonts w:ascii="Arial" w:hAnsi="Arial" w:cs="Arial"/>
                <w:sz w:val="24"/>
                <w:szCs w:val="24"/>
              </w:rPr>
            </w:pPr>
            <w:r w:rsidRPr="004E1F69">
              <w:rPr>
                <w:rFonts w:ascii="Arial" w:hAnsi="Arial" w:cs="Arial"/>
                <w:sz w:val="24"/>
                <w:szCs w:val="24"/>
              </w:rPr>
              <w:t>Lead the Local Criminal Justice Board to make necessary improvements to the services offered to victims of crime, within delivery parameters set out by central government</w:t>
            </w:r>
          </w:p>
          <w:p w:rsidR="009A0A81" w:rsidP="009718E7" w:rsidRDefault="009A0A81" w14:paraId="376E6E44" w14:textId="3E647CDE">
            <w:pPr>
              <w:pStyle w:val="ListParagraph"/>
              <w:numPr>
                <w:ilvl w:val="0"/>
                <w:numId w:val="18"/>
              </w:numPr>
              <w:rPr>
                <w:rFonts w:ascii="Arial" w:hAnsi="Arial" w:cs="Arial"/>
                <w:sz w:val="24"/>
                <w:szCs w:val="24"/>
              </w:rPr>
            </w:pPr>
            <w:r w:rsidRPr="004E1F69">
              <w:rPr>
                <w:rFonts w:ascii="Arial" w:hAnsi="Arial" w:cs="Arial"/>
                <w:sz w:val="24"/>
                <w:szCs w:val="24"/>
              </w:rPr>
              <w:t>Make sure that justice is accessible for the most vulnerable victims and the most marginalised communities in West Yorkshire</w:t>
            </w:r>
            <w:r w:rsidR="004E1F69">
              <w:rPr>
                <w:rFonts w:ascii="Arial" w:hAnsi="Arial" w:cs="Arial"/>
                <w:sz w:val="24"/>
                <w:szCs w:val="24"/>
              </w:rPr>
              <w:t>.</w:t>
            </w:r>
          </w:p>
          <w:p w:rsidRPr="004E1F69" w:rsidR="00DA6614" w:rsidP="5768E1D6" w:rsidRDefault="00DA6614" w14:paraId="15A94C70" w14:textId="04E6C67B">
            <w:pPr>
              <w:pStyle w:val="paragraph"/>
              <w:spacing w:before="0" w:beforeAutospacing="0" w:after="0" w:afterAutospacing="0"/>
              <w:ind w:left="720"/>
              <w:textAlignment w:val="baseline"/>
              <w:rPr>
                <w:rFonts w:ascii="Arial" w:hAnsi="Arial" w:cs="Arial"/>
              </w:rPr>
            </w:pPr>
          </w:p>
          <w:p w:rsidR="00DA6614" w:rsidP="00DA6614" w:rsidRDefault="00DA6614" w14:paraId="7139151F" w14:textId="221E3FF9">
            <w:pPr>
              <w:pStyle w:val="paragraph"/>
              <w:numPr>
                <w:ilvl w:val="0"/>
                <w:numId w:val="4"/>
              </w:numPr>
              <w:spacing w:before="0" w:beforeAutospacing="0" w:after="0" w:afterAutospacing="0"/>
              <w:textAlignment w:val="baseline"/>
              <w:rPr>
                <w:rFonts w:ascii="Arial" w:hAnsi="Arial" w:cs="Arial"/>
              </w:rPr>
            </w:pPr>
            <w:r w:rsidRPr="004E1F69">
              <w:rPr>
                <w:rFonts w:ascii="Arial" w:hAnsi="Arial" w:cs="Arial"/>
              </w:rPr>
              <w:t xml:space="preserve">There are also key police and community performance measures in relation to </w:t>
            </w:r>
            <w:r w:rsidR="00B16D10">
              <w:rPr>
                <w:rFonts w:ascii="Arial" w:hAnsi="Arial" w:cs="Arial"/>
              </w:rPr>
              <w:t>Criminal Justice</w:t>
            </w:r>
            <w:r w:rsidRPr="004E1F69">
              <w:rPr>
                <w:rFonts w:ascii="Arial" w:hAnsi="Arial" w:cs="Arial"/>
              </w:rPr>
              <w:t xml:space="preserve"> in the Police and Crime Plan.</w:t>
            </w:r>
          </w:p>
          <w:p w:rsidR="009104BE" w:rsidP="009104BE" w:rsidRDefault="009104BE" w14:paraId="5FE504B7" w14:textId="77777777">
            <w:pPr>
              <w:pStyle w:val="paragraph"/>
              <w:spacing w:before="0" w:beforeAutospacing="0" w:after="0" w:afterAutospacing="0"/>
              <w:ind w:left="360"/>
              <w:textAlignment w:val="baseline"/>
              <w:rPr>
                <w:rFonts w:ascii="Arial" w:hAnsi="Arial" w:cs="Arial"/>
              </w:rPr>
            </w:pPr>
          </w:p>
          <w:p w:rsidRPr="004E1F69" w:rsidR="00F066CE" w:rsidP="128A5360" w:rsidRDefault="13DADE05" w14:paraId="64171FF3" w14:textId="59464233">
            <w:pPr>
              <w:pStyle w:val="paragraph"/>
              <w:numPr>
                <w:ilvl w:val="0"/>
                <w:numId w:val="4"/>
              </w:numPr>
              <w:spacing w:before="0" w:beforeAutospacing="0" w:after="0" w:afterAutospacing="0"/>
              <w:textAlignment w:val="baseline"/>
            </w:pPr>
            <w:r w:rsidRPr="128A5360">
              <w:rPr>
                <w:rFonts w:ascii="Arial" w:hAnsi="Arial" w:cs="Arial"/>
              </w:rPr>
              <w:t xml:space="preserve">We received substantial feedback detailed in the </w:t>
            </w:r>
            <w:hyperlink r:id="rId12">
              <w:r w:rsidRPr="128A5360">
                <w:rPr>
                  <w:rStyle w:val="Hyperlink"/>
                  <w:rFonts w:ascii="Arial" w:hAnsi="Arial" w:cs="Arial"/>
                </w:rPr>
                <w:t>Voice of West Yorkshire</w:t>
              </w:r>
            </w:hyperlink>
            <w:r w:rsidRPr="128A5360">
              <w:rPr>
                <w:rFonts w:ascii="Arial" w:hAnsi="Arial" w:cs="Arial"/>
              </w:rPr>
              <w:t xml:space="preserve"> </w:t>
            </w:r>
            <w:r w:rsidRPr="128A5360" w:rsidR="04EC9ADE">
              <w:rPr>
                <w:rFonts w:ascii="Arial" w:hAnsi="Arial" w:cs="Arial"/>
              </w:rPr>
              <w:t>on the Criminal Justice System</w:t>
            </w:r>
            <w:r w:rsidRPr="128A5360" w:rsidR="6BE46799">
              <w:rPr>
                <w:rFonts w:ascii="Arial" w:hAnsi="Arial" w:cs="Arial"/>
              </w:rPr>
              <w:t>.</w:t>
            </w:r>
          </w:p>
          <w:p w:rsidRPr="004E1F69" w:rsidR="007F60CA" w:rsidP="007F60CA" w:rsidRDefault="007F60CA" w14:paraId="2B9B92C4" w14:textId="77777777">
            <w:pPr>
              <w:spacing w:line="276" w:lineRule="auto"/>
              <w:rPr>
                <w:rFonts w:ascii="Arial" w:hAnsi="Arial" w:cs="Arial"/>
                <w:sz w:val="24"/>
                <w:szCs w:val="24"/>
              </w:rPr>
            </w:pPr>
          </w:p>
          <w:p w:rsidRPr="004E1F69" w:rsidR="007F60CA" w:rsidP="40831543" w:rsidRDefault="275D61AF" w14:paraId="3D654D08" w14:textId="410A01E2">
            <w:pPr>
              <w:spacing w:after="160" w:line="276" w:lineRule="auto"/>
              <w:rPr>
                <w:rFonts w:ascii="Arial" w:hAnsi="Arial" w:cs="Arial"/>
                <w:sz w:val="24"/>
                <w:szCs w:val="24"/>
              </w:rPr>
            </w:pPr>
            <w:r w:rsidRPr="004E1F69">
              <w:rPr>
                <w:rFonts w:ascii="Arial" w:hAnsi="Arial" w:eastAsia="Arial" w:cs="Arial"/>
                <w:sz w:val="24"/>
                <w:szCs w:val="24"/>
              </w:rPr>
              <w:t>A detailed Equality Impact Assessment which looked at how the themes and priories impacted communities was completed for the 2024-28 plan, you can read it here:</w:t>
            </w:r>
          </w:p>
          <w:p w:rsidRPr="00086014" w:rsidR="007F60CA" w:rsidP="40831543" w:rsidRDefault="275D61AF" w14:paraId="01FB0EE3" w14:textId="5185FD6B">
            <w:pPr>
              <w:spacing w:after="160" w:line="276" w:lineRule="auto"/>
            </w:pPr>
            <w:hyperlink r:id="rId13">
              <w:r w:rsidRPr="40831543">
                <w:rPr>
                  <w:rStyle w:val="Hyperlink"/>
                  <w:rFonts w:ascii="Arial" w:hAnsi="Arial" w:eastAsia="Arial" w:cs="Arial"/>
                  <w:sz w:val="24"/>
                  <w:szCs w:val="24"/>
                </w:rPr>
                <w:t>eqia-stage-1-pc-plan-final-web-version.docx</w:t>
              </w:r>
            </w:hyperlink>
          </w:p>
          <w:p w:rsidRPr="00086014" w:rsidR="007F60CA" w:rsidP="40831543" w:rsidRDefault="275D61AF" w14:paraId="353C5524" w14:textId="3B7156FD">
            <w:pPr>
              <w:spacing w:after="160" w:line="276" w:lineRule="auto"/>
            </w:pPr>
            <w:hyperlink r:id="rId14">
              <w:r w:rsidRPr="3016B4A8">
                <w:rPr>
                  <w:rStyle w:val="Hyperlink"/>
                  <w:rFonts w:ascii="Arial" w:hAnsi="Arial" w:eastAsia="Arial" w:cs="Arial"/>
                  <w:sz w:val="24"/>
                  <w:szCs w:val="24"/>
                </w:rPr>
                <w:t>eqia-stage-2-pc-plan-final-web-version.docx</w:t>
              </w:r>
            </w:hyperlink>
          </w:p>
          <w:p w:rsidRPr="00086014" w:rsidR="007F60CA" w:rsidP="3016B4A8" w:rsidRDefault="007F60CA" w14:paraId="14D21AED" w14:textId="70F80BDF">
            <w:pPr>
              <w:spacing w:after="160" w:line="276" w:lineRule="auto"/>
              <w:rPr>
                <w:rFonts w:ascii="Arial" w:hAnsi="Arial" w:eastAsia="Arial" w:cs="Arial"/>
                <w:sz w:val="24"/>
                <w:szCs w:val="24"/>
              </w:rPr>
            </w:pPr>
          </w:p>
        </w:tc>
      </w:tr>
      <w:tr w:rsidRPr="006359CA" w:rsidR="0048258B" w:rsidTr="0CB9EE17" w14:paraId="7A652702"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384414" w:rsidR="00384414" w:rsidP="0048258B" w:rsidRDefault="0048258B" w14:paraId="72E8207B" w14:textId="4E32FBEE">
            <w:pPr>
              <w:rPr>
                <w:rFonts w:ascii="Arial" w:hAnsi="Arial" w:cs="Arial"/>
                <w:b/>
                <w:color w:val="002060"/>
                <w:sz w:val="24"/>
                <w:szCs w:val="24"/>
              </w:rPr>
            </w:pPr>
            <w:r w:rsidRPr="62D48EB2">
              <w:rPr>
                <w:rFonts w:ascii="Arial" w:hAnsi="Arial" w:cs="Arial"/>
                <w:b/>
                <w:bCs/>
                <w:color w:val="002060"/>
                <w:sz w:val="24"/>
                <w:szCs w:val="24"/>
              </w:rPr>
              <w:t>PARTNERSHIP CONTRIBUTION</w:t>
            </w:r>
          </w:p>
          <w:p w:rsidRPr="00862AE5" w:rsidR="0048258B" w:rsidP="62D48EB2" w:rsidRDefault="0048258B" w14:paraId="150610EA" w14:textId="387A5876">
            <w:pPr>
              <w:shd w:val="clear" w:color="auto" w:fill="FFFFFF" w:themeFill="background1"/>
              <w:rPr>
                <w:rFonts w:ascii="Arial" w:hAnsi="Arial" w:eastAsia="Arial" w:cs="Arial"/>
                <w:sz w:val="24"/>
                <w:szCs w:val="24"/>
              </w:rPr>
            </w:pPr>
          </w:p>
          <w:p w:rsidR="5D2FD13C" w:rsidP="40831543" w:rsidRDefault="64C0DEFB" w14:paraId="1DD4DF46" w14:textId="3AB41940">
            <w:pPr>
              <w:pStyle w:val="ListParagraph"/>
              <w:numPr>
                <w:ilvl w:val="0"/>
                <w:numId w:val="3"/>
              </w:numPr>
              <w:shd w:val="clear" w:color="auto" w:fill="FFFFFF" w:themeFill="background1"/>
              <w:rPr>
                <w:rFonts w:ascii="Arial" w:hAnsi="Arial" w:eastAsia="Arial" w:cs="Arial"/>
                <w:color w:val="000000" w:themeColor="text1"/>
                <w:sz w:val="24"/>
                <w:szCs w:val="24"/>
              </w:rPr>
            </w:pPr>
            <w:r w:rsidRPr="07159D4F">
              <w:rPr>
                <w:rFonts w:ascii="Arial" w:hAnsi="Arial" w:eastAsia="Arial" w:cs="Arial"/>
                <w:color w:val="000000" w:themeColor="text1"/>
                <w:sz w:val="24"/>
                <w:szCs w:val="24"/>
              </w:rPr>
              <w:t>The VCSE sector is vital to supporting victims and survivors of the worst crimes to obtain justice.</w:t>
            </w:r>
          </w:p>
          <w:p w:rsidR="64C0DEFB" w:rsidP="07159D4F" w:rsidRDefault="64C0DEFB" w14:paraId="5DBEA2C9" w14:textId="78C91DB0">
            <w:pPr>
              <w:pStyle w:val="ListParagraph"/>
              <w:numPr>
                <w:ilvl w:val="0"/>
                <w:numId w:val="3"/>
              </w:numPr>
              <w:shd w:val="clear" w:color="auto" w:fill="FFFFFF" w:themeFill="background1"/>
              <w:rPr>
                <w:rFonts w:ascii="Arial" w:hAnsi="Arial" w:eastAsia="Arial" w:cs="Arial"/>
                <w:sz w:val="24"/>
                <w:szCs w:val="24"/>
              </w:rPr>
            </w:pPr>
            <w:r w:rsidRPr="07159D4F">
              <w:rPr>
                <w:rFonts w:ascii="Arial" w:hAnsi="Arial" w:eastAsia="Arial" w:cs="Arial"/>
                <w:color w:val="000000" w:themeColor="text1"/>
                <w:sz w:val="24"/>
                <w:szCs w:val="24"/>
              </w:rPr>
              <w:t>Services such as Independent Domest</w:t>
            </w:r>
            <w:r w:rsidRPr="07159D4F" w:rsidR="0B29FA4D">
              <w:rPr>
                <w:rFonts w:ascii="Arial" w:hAnsi="Arial" w:eastAsia="Arial" w:cs="Arial"/>
                <w:color w:val="000000" w:themeColor="text1"/>
                <w:sz w:val="24"/>
                <w:szCs w:val="24"/>
              </w:rPr>
              <w:t>i</w:t>
            </w:r>
            <w:r w:rsidRPr="07159D4F">
              <w:rPr>
                <w:rFonts w:ascii="Arial" w:hAnsi="Arial" w:eastAsia="Arial" w:cs="Arial"/>
                <w:color w:val="000000" w:themeColor="text1"/>
                <w:sz w:val="24"/>
                <w:szCs w:val="24"/>
              </w:rPr>
              <w:t>c Violence Advocates (IDVA) and Indepen</w:t>
            </w:r>
            <w:r w:rsidRPr="07159D4F" w:rsidR="795E7CF3">
              <w:rPr>
                <w:rFonts w:ascii="Arial" w:hAnsi="Arial" w:eastAsia="Arial" w:cs="Arial"/>
                <w:color w:val="000000" w:themeColor="text1"/>
                <w:sz w:val="24"/>
                <w:szCs w:val="24"/>
              </w:rPr>
              <w:t>den</w:t>
            </w:r>
            <w:r w:rsidRPr="07159D4F">
              <w:rPr>
                <w:rFonts w:ascii="Arial" w:hAnsi="Arial" w:eastAsia="Arial" w:cs="Arial"/>
                <w:color w:val="000000" w:themeColor="text1"/>
                <w:sz w:val="24"/>
                <w:szCs w:val="24"/>
              </w:rPr>
              <w:t xml:space="preserve">t </w:t>
            </w:r>
            <w:r w:rsidRPr="07159D4F" w:rsidR="674AC6DC">
              <w:rPr>
                <w:rFonts w:ascii="Arial" w:hAnsi="Arial" w:eastAsia="Arial" w:cs="Arial"/>
                <w:color w:val="000000" w:themeColor="text1"/>
                <w:sz w:val="24"/>
                <w:szCs w:val="24"/>
              </w:rPr>
              <w:t xml:space="preserve">Sexual Violence Advocates, the </w:t>
            </w:r>
            <w:r w:rsidRPr="07159D4F" w:rsidR="2D14C263">
              <w:rPr>
                <w:rFonts w:ascii="Arial" w:hAnsi="Arial" w:eastAsia="Arial" w:cs="Arial"/>
                <w:color w:val="000000" w:themeColor="text1"/>
                <w:sz w:val="24"/>
                <w:szCs w:val="24"/>
              </w:rPr>
              <w:t xml:space="preserve">Independent </w:t>
            </w:r>
            <w:r w:rsidRPr="07159D4F" w:rsidR="2D14C263">
              <w:rPr>
                <w:rFonts w:ascii="Arial" w:hAnsi="Arial" w:eastAsia="Arial" w:cs="Arial"/>
                <w:sz w:val="24"/>
                <w:szCs w:val="24"/>
              </w:rPr>
              <w:t>Stalking Advocacy Caseworkers and the Rape Crisis Centres are vital to supporting Victims and Survivors to work with the police in or</w:t>
            </w:r>
            <w:r w:rsidRPr="07159D4F" w:rsidR="2246C774">
              <w:rPr>
                <w:rFonts w:ascii="Arial" w:hAnsi="Arial" w:eastAsia="Arial" w:cs="Arial"/>
                <w:sz w:val="24"/>
                <w:szCs w:val="24"/>
              </w:rPr>
              <w:t xml:space="preserve">der that they remain engaged with lengthy investigations. </w:t>
            </w:r>
          </w:p>
          <w:p w:rsidR="2246C774" w:rsidP="07159D4F" w:rsidRDefault="2246C774" w14:paraId="4AF105C2" w14:textId="3EA917FA">
            <w:pPr>
              <w:pStyle w:val="ListParagraph"/>
              <w:numPr>
                <w:ilvl w:val="0"/>
                <w:numId w:val="3"/>
              </w:numPr>
              <w:shd w:val="clear" w:color="auto" w:fill="FFFFFF" w:themeFill="background1"/>
              <w:rPr>
                <w:rFonts w:ascii="Arial" w:hAnsi="Arial" w:eastAsia="Arial" w:cs="Arial"/>
                <w:sz w:val="24"/>
                <w:szCs w:val="24"/>
              </w:rPr>
            </w:pPr>
            <w:r w:rsidRPr="07159D4F">
              <w:rPr>
                <w:rFonts w:ascii="Arial" w:hAnsi="Arial" w:eastAsia="Arial" w:cs="Arial"/>
                <w:sz w:val="24"/>
                <w:szCs w:val="24"/>
              </w:rPr>
              <w:t xml:space="preserve">The partnership has worked with West Yorkshire Police to give a victims voice to policy that </w:t>
            </w:r>
            <w:r w:rsidRPr="07159D4F" w:rsidR="57E70E29">
              <w:rPr>
                <w:rFonts w:ascii="Arial" w:hAnsi="Arial" w:eastAsia="Arial" w:cs="Arial"/>
                <w:sz w:val="24"/>
                <w:szCs w:val="24"/>
              </w:rPr>
              <w:t xml:space="preserve">has </w:t>
            </w:r>
            <w:r w:rsidRPr="07159D4F">
              <w:rPr>
                <w:rFonts w:ascii="Arial" w:hAnsi="Arial" w:eastAsia="Arial" w:cs="Arial"/>
                <w:sz w:val="24"/>
                <w:szCs w:val="24"/>
              </w:rPr>
              <w:t>increase</w:t>
            </w:r>
            <w:r w:rsidRPr="07159D4F" w:rsidR="7DABEA0D">
              <w:rPr>
                <w:rFonts w:ascii="Arial" w:hAnsi="Arial" w:eastAsia="Arial" w:cs="Arial"/>
                <w:sz w:val="24"/>
                <w:szCs w:val="24"/>
              </w:rPr>
              <w:t>d</w:t>
            </w:r>
            <w:r w:rsidRPr="07159D4F">
              <w:rPr>
                <w:rFonts w:ascii="Arial" w:hAnsi="Arial" w:eastAsia="Arial" w:cs="Arial"/>
                <w:sz w:val="24"/>
                <w:szCs w:val="24"/>
              </w:rPr>
              <w:t xml:space="preserve"> the use of special measures for vulnerable victims</w:t>
            </w:r>
            <w:r w:rsidRPr="07159D4F" w:rsidR="06BD4F05">
              <w:rPr>
                <w:rFonts w:ascii="Arial" w:hAnsi="Arial" w:eastAsia="Arial" w:cs="Arial"/>
                <w:sz w:val="24"/>
                <w:szCs w:val="24"/>
              </w:rPr>
              <w:t>.</w:t>
            </w:r>
          </w:p>
          <w:p w:rsidR="06BD4F05" w:rsidP="07159D4F" w:rsidRDefault="06BD4F05" w14:paraId="57BC1B1B" w14:textId="5C17605E">
            <w:pPr>
              <w:pStyle w:val="ListParagraph"/>
              <w:numPr>
                <w:ilvl w:val="0"/>
                <w:numId w:val="3"/>
              </w:numPr>
              <w:shd w:val="clear" w:color="auto" w:fill="FFFFFF" w:themeFill="background1"/>
              <w:rPr>
                <w:rFonts w:ascii="Arial" w:hAnsi="Arial" w:eastAsia="Arial" w:cs="Arial"/>
                <w:sz w:val="24"/>
                <w:szCs w:val="24"/>
              </w:rPr>
            </w:pPr>
            <w:r w:rsidRPr="07159D4F">
              <w:rPr>
                <w:rFonts w:ascii="Arial" w:hAnsi="Arial" w:eastAsia="Arial" w:cs="Arial"/>
                <w:sz w:val="24"/>
                <w:szCs w:val="24"/>
              </w:rPr>
              <w:t>Appropriate Adult provision is vital to making the criminal justice process fair and equitable for vulnerable adults and children</w:t>
            </w:r>
            <w:r w:rsidRPr="07159D4F" w:rsidR="60B79F9D">
              <w:rPr>
                <w:rFonts w:ascii="Arial" w:hAnsi="Arial" w:eastAsia="Arial" w:cs="Arial"/>
                <w:sz w:val="24"/>
                <w:szCs w:val="24"/>
              </w:rPr>
              <w:t xml:space="preserve">. </w:t>
            </w:r>
            <w:r w:rsidRPr="07159D4F" w:rsidR="3B10A1EB">
              <w:rPr>
                <w:rFonts w:ascii="Arial" w:hAnsi="Arial" w:eastAsia="Arial" w:cs="Arial"/>
                <w:sz w:val="24"/>
                <w:szCs w:val="24"/>
              </w:rPr>
              <w:t>Following t</w:t>
            </w:r>
            <w:r w:rsidRPr="07159D4F" w:rsidR="60B79F9D">
              <w:rPr>
                <w:rFonts w:ascii="Arial" w:hAnsi="Arial" w:eastAsia="Arial" w:cs="Arial"/>
                <w:sz w:val="24"/>
                <w:szCs w:val="24"/>
              </w:rPr>
              <w:t>he loss of funding for Vulnerable Adults</w:t>
            </w:r>
            <w:r w:rsidRPr="07159D4F">
              <w:rPr>
                <w:rFonts w:ascii="Arial" w:hAnsi="Arial" w:eastAsia="Arial" w:cs="Arial"/>
                <w:sz w:val="24"/>
                <w:szCs w:val="24"/>
              </w:rPr>
              <w:t xml:space="preserve"> </w:t>
            </w:r>
            <w:r w:rsidRPr="07159D4F" w:rsidR="58083C02">
              <w:rPr>
                <w:rFonts w:ascii="Arial" w:hAnsi="Arial" w:eastAsia="Arial" w:cs="Arial"/>
                <w:sz w:val="24"/>
                <w:szCs w:val="24"/>
              </w:rPr>
              <w:t xml:space="preserve">from Local </w:t>
            </w:r>
            <w:r w:rsidRPr="07159D4F" w:rsidR="366A7E8D">
              <w:rPr>
                <w:rFonts w:ascii="Arial" w:hAnsi="Arial" w:eastAsia="Arial" w:cs="Arial"/>
                <w:sz w:val="24"/>
                <w:szCs w:val="24"/>
              </w:rPr>
              <w:t xml:space="preserve">Authorities, the Mayor now funds that service </w:t>
            </w:r>
            <w:r w:rsidRPr="07159D4F" w:rsidR="7B719AEE">
              <w:rPr>
                <w:rFonts w:ascii="Arial" w:hAnsi="Arial" w:eastAsia="Arial" w:cs="Arial"/>
                <w:sz w:val="24"/>
                <w:szCs w:val="24"/>
              </w:rPr>
              <w:t>in the VCSE sector.</w:t>
            </w:r>
          </w:p>
          <w:p w:rsidRPr="00926EF8" w:rsidR="00926EF8" w:rsidP="5768E1D6" w:rsidRDefault="00926EF8" w14:paraId="4986F5B2" w14:textId="29D2DCD9">
            <w:pPr>
              <w:shd w:val="clear" w:color="auto" w:fill="FFFFFF" w:themeFill="background1"/>
              <w:rPr>
                <w:rFonts w:ascii="Arial" w:hAnsi="Arial" w:eastAsia="Arial" w:cs="Arial"/>
                <w:color w:val="000000" w:themeColor="text1"/>
                <w:sz w:val="24"/>
                <w:szCs w:val="24"/>
              </w:rPr>
            </w:pPr>
          </w:p>
          <w:p w:rsidRPr="00640D51" w:rsidR="00926EF8" w:rsidP="40831543" w:rsidRDefault="5DBA5059" w14:paraId="16EDEC4C" w14:textId="17E7EA4D">
            <w:pPr>
              <w:rPr>
                <w:rFonts w:ascii="Arial" w:hAnsi="Arial" w:cs="Arial"/>
                <w:b/>
                <w:bCs/>
                <w:sz w:val="24"/>
                <w:szCs w:val="24"/>
                <w:u w:val="single"/>
              </w:rPr>
            </w:pPr>
            <w:r w:rsidRPr="4D4C4EB8">
              <w:rPr>
                <w:rFonts w:ascii="Arial" w:hAnsi="Arial" w:cs="Arial"/>
                <w:b/>
                <w:bCs/>
                <w:sz w:val="24"/>
                <w:szCs w:val="24"/>
                <w:u w:val="single"/>
              </w:rPr>
              <w:t xml:space="preserve">Violence Reduction Partnership </w:t>
            </w:r>
            <w:r w:rsidRPr="4D4C4EB8" w:rsidR="1DDAF596">
              <w:rPr>
                <w:rFonts w:ascii="Arial" w:hAnsi="Arial" w:cs="Arial"/>
                <w:b/>
                <w:bCs/>
                <w:sz w:val="24"/>
                <w:szCs w:val="24"/>
                <w:u w:val="single"/>
              </w:rPr>
              <w:t>(VRP)</w:t>
            </w:r>
          </w:p>
          <w:p w:rsidR="4D4C4EB8" w:rsidP="4D4C4EB8" w:rsidRDefault="4D4C4EB8" w14:paraId="08EC2157" w14:textId="0E499B27">
            <w:pPr>
              <w:rPr>
                <w:rFonts w:ascii="Times New Roman" w:hAnsi="Times New Roman" w:eastAsia="Times New Roman" w:cs="Times New Roman"/>
                <w:color w:val="000000" w:themeColor="text1"/>
                <w:sz w:val="24"/>
                <w:szCs w:val="24"/>
              </w:rPr>
            </w:pPr>
          </w:p>
          <w:p w:rsidR="4BEFBD34" w:rsidP="4D4C4EB8" w:rsidRDefault="4BEFBD34" w14:paraId="629EF00E" w14:textId="23BD72AA">
            <w:pPr>
              <w:rPr>
                <w:rFonts w:ascii="Arial" w:hAnsi="Arial" w:eastAsia="Arial" w:cs="Arial"/>
                <w:color w:val="000000" w:themeColor="text1"/>
                <w:sz w:val="24"/>
                <w:szCs w:val="24"/>
              </w:rPr>
            </w:pPr>
            <w:r w:rsidRPr="4D4C4EB8">
              <w:rPr>
                <w:rFonts w:ascii="Arial" w:hAnsi="Arial" w:eastAsia="Arial" w:cs="Arial"/>
                <w:color w:val="000000" w:themeColor="text1"/>
                <w:sz w:val="24"/>
                <w:szCs w:val="24"/>
              </w:rPr>
              <w:t>The VRP take a public health approach to violence, focusing on deterrents and protective factors. It considers which interventions will be universal (aimed at the general population) and which will be targeted at those more at risk. In addition, we recognise though that our approach will also hold to account those who perpetrate serious violence. Our approach therefore includes the role that enforcement and criminal justice can make to this whole system approach.</w:t>
            </w:r>
          </w:p>
          <w:p w:rsidR="4D4C4EB8" w:rsidP="4D4C4EB8" w:rsidRDefault="4D4C4EB8" w14:paraId="22C00985" w14:textId="19BEFF74">
            <w:pPr>
              <w:rPr>
                <w:rFonts w:ascii="Arial" w:hAnsi="Arial" w:cs="Arial"/>
                <w:b/>
                <w:bCs/>
                <w:sz w:val="24"/>
                <w:szCs w:val="24"/>
                <w:u w:val="single"/>
              </w:rPr>
            </w:pPr>
          </w:p>
          <w:p w:rsidRPr="00EC63E5" w:rsidR="00926EF8" w:rsidP="4D4C4EB8" w:rsidRDefault="2060472D" w14:paraId="534A4962" w14:textId="57E4027C">
            <w:pPr>
              <w:rPr>
                <w:rFonts w:ascii="Arial" w:hAnsi="Arial" w:cs="Arial"/>
                <w:sz w:val="24"/>
                <w:szCs w:val="24"/>
              </w:rPr>
            </w:pPr>
            <w:r w:rsidRPr="4D4C4EB8">
              <w:rPr>
                <w:rFonts w:ascii="Arial" w:hAnsi="Arial" w:cs="Arial"/>
                <w:sz w:val="24"/>
                <w:szCs w:val="24"/>
              </w:rPr>
              <w:t xml:space="preserve">The </w:t>
            </w:r>
            <w:r w:rsidRPr="4D4C4EB8" w:rsidR="00926EF8">
              <w:rPr>
                <w:rFonts w:ascii="Arial" w:hAnsi="Arial" w:cs="Arial"/>
                <w:sz w:val="24"/>
                <w:szCs w:val="24"/>
              </w:rPr>
              <w:t xml:space="preserve">VRP </w:t>
            </w:r>
            <w:r w:rsidRPr="4D4C4EB8" w:rsidR="3CA56B89">
              <w:rPr>
                <w:rFonts w:ascii="Arial" w:hAnsi="Arial" w:cs="Arial"/>
                <w:sz w:val="24"/>
                <w:szCs w:val="24"/>
              </w:rPr>
              <w:t xml:space="preserve">are interconnected with the </w:t>
            </w:r>
            <w:r w:rsidRPr="4D4C4EB8" w:rsidR="00926EF8">
              <w:rPr>
                <w:rFonts w:ascii="Arial" w:hAnsi="Arial" w:cs="Arial"/>
                <w:sz w:val="24"/>
                <w:szCs w:val="24"/>
              </w:rPr>
              <w:t xml:space="preserve">enforcement work against knife crime and serious violence under Op. Jemlock </w:t>
            </w:r>
            <w:r w:rsidRPr="4D4C4EB8" w:rsidR="494E84EF">
              <w:rPr>
                <w:rFonts w:ascii="Arial" w:hAnsi="Arial" w:cs="Arial"/>
                <w:sz w:val="24"/>
                <w:szCs w:val="24"/>
              </w:rPr>
              <w:t xml:space="preserve">which </w:t>
            </w:r>
            <w:r w:rsidRPr="4D4C4EB8" w:rsidR="00926EF8">
              <w:rPr>
                <w:rFonts w:ascii="Arial" w:hAnsi="Arial" w:cs="Arial"/>
                <w:sz w:val="24"/>
                <w:szCs w:val="24"/>
              </w:rPr>
              <w:t>aligns with WYP’s response to SOC through their Programme Precision project.</w:t>
            </w:r>
          </w:p>
          <w:p w:rsidR="12558354" w:rsidP="12558354" w:rsidRDefault="12558354" w14:paraId="635FA8AE" w14:textId="217B3F80">
            <w:pPr>
              <w:rPr>
                <w:rFonts w:ascii="Arial" w:hAnsi="Arial" w:cs="Arial"/>
                <w:sz w:val="24"/>
                <w:szCs w:val="24"/>
              </w:rPr>
            </w:pPr>
          </w:p>
          <w:p w:rsidR="50E0265C" w:rsidP="12558354" w:rsidRDefault="50E0265C" w14:paraId="0BF61237" w14:textId="610FAFD3">
            <w:pPr>
              <w:rPr>
                <w:rFonts w:ascii="Arial" w:hAnsi="Arial" w:cs="Arial"/>
                <w:sz w:val="24"/>
                <w:szCs w:val="24"/>
              </w:rPr>
            </w:pPr>
            <w:r w:rsidRPr="12558354">
              <w:rPr>
                <w:rFonts w:ascii="Arial" w:hAnsi="Arial" w:cs="Arial"/>
                <w:sz w:val="24"/>
                <w:szCs w:val="24"/>
              </w:rPr>
              <w:t>With the Integrated Care Board, the VRP co-leads the West Yorkshire Adversity, Trauma and Resilience programme, with a specific workstream focused on criminal justice</w:t>
            </w:r>
            <w:r w:rsidRPr="12558354" w:rsidR="40105AE6">
              <w:rPr>
                <w:rFonts w:ascii="Arial" w:hAnsi="Arial" w:cs="Arial"/>
                <w:sz w:val="24"/>
                <w:szCs w:val="24"/>
              </w:rPr>
              <w:t xml:space="preserve">. </w:t>
            </w:r>
            <w:r w:rsidRPr="12558354" w:rsidR="6298AA2F">
              <w:rPr>
                <w:rFonts w:ascii="Arial" w:hAnsi="Arial" w:cs="Arial"/>
                <w:sz w:val="24"/>
                <w:szCs w:val="24"/>
              </w:rPr>
              <w:t>Recent activity within this workstream has included:</w:t>
            </w:r>
          </w:p>
          <w:p w:rsidR="6298AA2F" w:rsidP="12558354" w:rsidRDefault="6298AA2F" w14:paraId="17EE6DEC" w14:textId="1EACB602">
            <w:pPr>
              <w:pStyle w:val="ListParagraph"/>
              <w:numPr>
                <w:ilvl w:val="0"/>
                <w:numId w:val="1"/>
              </w:numPr>
              <w:rPr>
                <w:rFonts w:ascii="Arial" w:hAnsi="Arial" w:cs="Arial"/>
              </w:rPr>
            </w:pPr>
            <w:r w:rsidRPr="12558354">
              <w:rPr>
                <w:rFonts w:ascii="Arial" w:hAnsi="Arial" w:cs="Arial"/>
                <w:sz w:val="24"/>
                <w:szCs w:val="24"/>
              </w:rPr>
              <w:t xml:space="preserve">Ongoing </w:t>
            </w:r>
            <w:r w:rsidRPr="12558354" w:rsidR="40105AE6">
              <w:rPr>
                <w:rFonts w:ascii="Arial" w:hAnsi="Arial" w:cs="Arial"/>
                <w:sz w:val="24"/>
                <w:szCs w:val="24"/>
              </w:rPr>
              <w:t>work with West Yorkshire Police, Prisons and Probation to be trauma informed organisations</w:t>
            </w:r>
          </w:p>
          <w:p w:rsidR="1D209C6D" w:rsidP="12558354" w:rsidRDefault="1D209C6D" w14:paraId="33233D2B" w14:textId="6956DFE2">
            <w:pPr>
              <w:pStyle w:val="ListParagraph"/>
              <w:numPr>
                <w:ilvl w:val="0"/>
                <w:numId w:val="1"/>
              </w:numPr>
              <w:rPr>
                <w:rFonts w:ascii="Arial" w:hAnsi="Arial" w:cs="Arial"/>
              </w:rPr>
            </w:pPr>
            <w:r w:rsidRPr="12558354">
              <w:rPr>
                <w:rFonts w:ascii="Arial" w:hAnsi="Arial" w:cs="Arial"/>
                <w:sz w:val="24"/>
                <w:szCs w:val="24"/>
              </w:rPr>
              <w:t>CJ Conference held in 2024</w:t>
            </w:r>
          </w:p>
          <w:p w:rsidR="1D209C6D" w:rsidP="12558354" w:rsidRDefault="1D209C6D" w14:paraId="2CBE1DA5" w14:textId="155B51D3">
            <w:pPr>
              <w:pStyle w:val="ListParagraph"/>
              <w:numPr>
                <w:ilvl w:val="0"/>
                <w:numId w:val="1"/>
              </w:numPr>
              <w:rPr>
                <w:rFonts w:ascii="Arial" w:hAnsi="Arial" w:cs="Arial"/>
              </w:rPr>
            </w:pPr>
            <w:r w:rsidRPr="12558354">
              <w:rPr>
                <w:rFonts w:ascii="Arial" w:hAnsi="Arial" w:cs="Arial"/>
                <w:sz w:val="24"/>
                <w:szCs w:val="24"/>
              </w:rPr>
              <w:t xml:space="preserve">CJ Pathways resource development </w:t>
            </w:r>
          </w:p>
          <w:p w:rsidR="40831543" w:rsidP="40831543" w:rsidRDefault="40831543" w14:paraId="66494A9A" w14:textId="02FDE561">
            <w:pPr>
              <w:rPr>
                <w:rFonts w:ascii="Arial" w:hAnsi="Arial" w:cs="Arial"/>
                <w:sz w:val="24"/>
                <w:szCs w:val="24"/>
              </w:rPr>
            </w:pPr>
          </w:p>
          <w:p w:rsidR="5B93B59C" w:rsidP="40831543" w:rsidRDefault="5B93B59C" w14:paraId="5DBAD433" w14:textId="187D1F21">
            <w:pPr>
              <w:rPr>
                <w:rFonts w:ascii="Arial" w:hAnsi="Arial" w:eastAsia="Arial" w:cs="Arial"/>
                <w:sz w:val="24"/>
                <w:szCs w:val="24"/>
              </w:rPr>
            </w:pPr>
            <w:r w:rsidRPr="40831543">
              <w:rPr>
                <w:rFonts w:ascii="Arial" w:hAnsi="Arial" w:eastAsia="Arial" w:cs="Arial"/>
                <w:sz w:val="24"/>
                <w:szCs w:val="24"/>
              </w:rPr>
              <w:t xml:space="preserve">Staff within the VRP have and are currently working locally with police and partners in </w:t>
            </w:r>
            <w:r w:rsidRPr="0FC459B6" w:rsidR="52BDF60B">
              <w:rPr>
                <w:rFonts w:ascii="Arial" w:hAnsi="Arial" w:eastAsia="Arial" w:cs="Arial"/>
                <w:sz w:val="24"/>
                <w:szCs w:val="24"/>
              </w:rPr>
              <w:t>C</w:t>
            </w:r>
            <w:r w:rsidRPr="0FC459B6">
              <w:rPr>
                <w:rFonts w:ascii="Arial" w:hAnsi="Arial" w:eastAsia="Arial" w:cs="Arial"/>
                <w:sz w:val="24"/>
                <w:szCs w:val="24"/>
              </w:rPr>
              <w:t xml:space="preserve">lear </w:t>
            </w:r>
            <w:r w:rsidRPr="0FC459B6" w:rsidR="2C1B4D14">
              <w:rPr>
                <w:rFonts w:ascii="Arial" w:hAnsi="Arial" w:eastAsia="Arial" w:cs="Arial"/>
                <w:sz w:val="24"/>
                <w:szCs w:val="24"/>
              </w:rPr>
              <w:t>H</w:t>
            </w:r>
            <w:r w:rsidRPr="0FC459B6">
              <w:rPr>
                <w:rFonts w:ascii="Arial" w:hAnsi="Arial" w:eastAsia="Arial" w:cs="Arial"/>
                <w:sz w:val="24"/>
                <w:szCs w:val="24"/>
              </w:rPr>
              <w:t xml:space="preserve">old </w:t>
            </w:r>
            <w:r w:rsidRPr="0FC459B6" w:rsidR="4F5C4C30">
              <w:rPr>
                <w:rFonts w:ascii="Arial" w:hAnsi="Arial" w:eastAsia="Arial" w:cs="Arial"/>
                <w:sz w:val="24"/>
                <w:szCs w:val="24"/>
              </w:rPr>
              <w:t>B</w:t>
            </w:r>
            <w:r w:rsidRPr="0FC459B6">
              <w:rPr>
                <w:rFonts w:ascii="Arial" w:hAnsi="Arial" w:eastAsia="Arial" w:cs="Arial"/>
                <w:sz w:val="24"/>
                <w:szCs w:val="24"/>
              </w:rPr>
              <w:t>uild</w:t>
            </w:r>
            <w:r w:rsidRPr="40831543">
              <w:rPr>
                <w:rFonts w:ascii="Arial" w:hAnsi="Arial" w:eastAsia="Arial" w:cs="Arial"/>
                <w:sz w:val="24"/>
                <w:szCs w:val="24"/>
              </w:rPr>
              <w:t xml:space="preserve"> areas across West Yorkshire.</w:t>
            </w:r>
          </w:p>
          <w:p w:rsidR="40831543" w:rsidP="40831543" w:rsidRDefault="40831543" w14:paraId="57BF0AEB" w14:textId="3BA4AFDC">
            <w:pPr>
              <w:ind w:left="457"/>
              <w:rPr>
                <w:rFonts w:ascii="Arial" w:hAnsi="Arial" w:cs="Arial"/>
                <w:i/>
                <w:iCs/>
                <w:sz w:val="24"/>
                <w:szCs w:val="24"/>
              </w:rPr>
            </w:pPr>
          </w:p>
          <w:p w:rsidRPr="0090526E" w:rsidR="0090526E" w:rsidP="40831543" w:rsidRDefault="75E871EE" w14:paraId="3C04CFFE" w14:textId="0F4F0670">
            <w:pPr>
              <w:rPr>
                <w:rFonts w:ascii="Arial" w:hAnsi="Arial" w:cs="Arial"/>
                <w:sz w:val="24"/>
                <w:szCs w:val="24"/>
              </w:rPr>
            </w:pPr>
            <w:r w:rsidRPr="40831543">
              <w:rPr>
                <w:rFonts w:ascii="Arial" w:hAnsi="Arial" w:cs="Arial"/>
                <w:b/>
                <w:bCs/>
                <w:sz w:val="24"/>
                <w:szCs w:val="24"/>
              </w:rPr>
              <w:t>Serious Violence Legal Duty (SVD):</w:t>
            </w:r>
            <w:r w:rsidRPr="40831543">
              <w:rPr>
                <w:rFonts w:ascii="Arial" w:hAnsi="Arial" w:cs="Arial"/>
                <w:sz w:val="24"/>
                <w:szCs w:val="24"/>
              </w:rPr>
              <w:t xml:space="preserve"> </w:t>
            </w:r>
          </w:p>
          <w:p w:rsidRPr="0090526E" w:rsidR="0090526E" w:rsidP="40831543" w:rsidRDefault="0090526E" w14:paraId="2E19E0C3" w14:textId="18787E1D">
            <w:pPr>
              <w:rPr>
                <w:rFonts w:ascii="Arial" w:hAnsi="Arial" w:cs="Arial"/>
                <w:sz w:val="24"/>
                <w:szCs w:val="24"/>
              </w:rPr>
            </w:pPr>
          </w:p>
          <w:p w:rsidRPr="0090526E" w:rsidR="0090526E" w:rsidP="40831543" w:rsidRDefault="23E0F788" w14:paraId="0C2A6911" w14:textId="2770A888">
            <w:pPr>
              <w:rPr>
                <w:rFonts w:ascii="Arial" w:hAnsi="Arial" w:cs="Arial"/>
                <w:sz w:val="24"/>
                <w:szCs w:val="24"/>
              </w:rPr>
            </w:pPr>
            <w:r w:rsidRPr="40831543">
              <w:rPr>
                <w:rFonts w:ascii="Arial" w:hAnsi="Arial" w:cs="Arial"/>
                <w:sz w:val="24"/>
                <w:szCs w:val="24"/>
              </w:rPr>
              <w:t>T</w:t>
            </w:r>
            <w:r w:rsidRPr="40831543" w:rsidR="75E871EE">
              <w:rPr>
                <w:rFonts w:ascii="Arial" w:hAnsi="Arial" w:cs="Arial"/>
                <w:sz w:val="24"/>
                <w:szCs w:val="24"/>
              </w:rPr>
              <w:t>he VRP continue to coordinate the West Yorkshire partnership response</w:t>
            </w:r>
            <w:r w:rsidRPr="40831543" w:rsidR="0C609321">
              <w:rPr>
                <w:rFonts w:ascii="Arial" w:hAnsi="Arial" w:cs="Arial"/>
                <w:sz w:val="24"/>
                <w:szCs w:val="24"/>
              </w:rPr>
              <w:t>, providing intelligence, capacity and capability to duty holders, and</w:t>
            </w:r>
            <w:r w:rsidRPr="40831543" w:rsidR="75E871EE">
              <w:rPr>
                <w:rFonts w:ascii="Arial" w:hAnsi="Arial" w:cs="Arial"/>
                <w:sz w:val="24"/>
                <w:szCs w:val="24"/>
              </w:rPr>
              <w:t xml:space="preserve"> with oversight still provided through the West Yorkshire </w:t>
            </w:r>
            <w:r w:rsidRPr="40831543" w:rsidR="380F2DC5">
              <w:rPr>
                <w:rFonts w:ascii="Arial" w:hAnsi="Arial" w:cs="Arial"/>
                <w:sz w:val="24"/>
                <w:szCs w:val="24"/>
              </w:rPr>
              <w:t xml:space="preserve">Serious </w:t>
            </w:r>
            <w:r w:rsidRPr="40831543" w:rsidR="75E871EE">
              <w:rPr>
                <w:rFonts w:ascii="Arial" w:hAnsi="Arial" w:cs="Arial"/>
                <w:sz w:val="24"/>
                <w:szCs w:val="24"/>
              </w:rPr>
              <w:t xml:space="preserve">Violence Reduction Executive Strategic </w:t>
            </w:r>
            <w:r w:rsidRPr="40831543" w:rsidR="21469350">
              <w:rPr>
                <w:rFonts w:ascii="Arial" w:hAnsi="Arial" w:cs="Arial"/>
                <w:sz w:val="24"/>
                <w:szCs w:val="24"/>
              </w:rPr>
              <w:t xml:space="preserve">Steering </w:t>
            </w:r>
            <w:r w:rsidRPr="40831543" w:rsidR="75E871EE">
              <w:rPr>
                <w:rFonts w:ascii="Arial" w:hAnsi="Arial" w:cs="Arial"/>
                <w:sz w:val="24"/>
                <w:szCs w:val="24"/>
              </w:rPr>
              <w:t xml:space="preserve">Group. </w:t>
            </w:r>
          </w:p>
          <w:p w:rsidRPr="0090526E" w:rsidR="0090526E" w:rsidP="40831543" w:rsidRDefault="0090526E" w14:paraId="567AB9A3" w14:textId="3178C75A">
            <w:pPr>
              <w:rPr>
                <w:rFonts w:ascii="Arial" w:hAnsi="Arial" w:cs="Arial"/>
                <w:sz w:val="24"/>
                <w:szCs w:val="24"/>
              </w:rPr>
            </w:pPr>
          </w:p>
          <w:p w:rsidRPr="0090526E" w:rsidR="0090526E" w:rsidP="40831543" w:rsidRDefault="75E871EE" w14:paraId="7974BF48" w14:textId="08B1BECE">
            <w:pPr>
              <w:rPr>
                <w:rFonts w:ascii="Arial" w:hAnsi="Arial" w:cs="Arial"/>
                <w:sz w:val="24"/>
                <w:szCs w:val="24"/>
              </w:rPr>
            </w:pPr>
            <w:r w:rsidRPr="40831543">
              <w:rPr>
                <w:rFonts w:ascii="Arial" w:hAnsi="Arial" w:cs="Arial"/>
                <w:sz w:val="24"/>
                <w:szCs w:val="24"/>
              </w:rPr>
              <w:t xml:space="preserve">This duty exists to ensure </w:t>
            </w:r>
            <w:r w:rsidRPr="40831543" w:rsidR="00926EF8">
              <w:rPr>
                <w:rFonts w:ascii="Arial" w:hAnsi="Arial" w:cs="Arial"/>
                <w:sz w:val="24"/>
                <w:szCs w:val="24"/>
              </w:rPr>
              <w:t>councils, and local services work together to share information and identify activities to prevent and reduce serious violence</w:t>
            </w:r>
            <w:r w:rsidRPr="40831543" w:rsidR="5AB2342A">
              <w:rPr>
                <w:rFonts w:ascii="Arial" w:hAnsi="Arial" w:cs="Arial"/>
                <w:sz w:val="24"/>
                <w:szCs w:val="24"/>
              </w:rPr>
              <w:t xml:space="preserve">. </w:t>
            </w:r>
          </w:p>
          <w:p w:rsidRPr="0090526E" w:rsidR="0090526E" w:rsidP="40831543" w:rsidRDefault="0090526E" w14:paraId="0E93098E" w14:textId="42220D1D">
            <w:pPr>
              <w:rPr>
                <w:rFonts w:ascii="Arial" w:hAnsi="Arial" w:cs="Arial"/>
                <w:sz w:val="24"/>
                <w:szCs w:val="24"/>
              </w:rPr>
            </w:pPr>
          </w:p>
          <w:p w:rsidRPr="0090526E" w:rsidR="0090526E" w:rsidP="40831543" w:rsidRDefault="1210AFB4" w14:paraId="3A880FD4" w14:textId="4C5062E8">
            <w:pPr>
              <w:rPr>
                <w:rFonts w:ascii="Arial" w:hAnsi="Arial" w:eastAsia="Arial" w:cs="Arial"/>
                <w:sz w:val="24"/>
                <w:szCs w:val="24"/>
              </w:rPr>
            </w:pPr>
            <w:r w:rsidRPr="069D50E7">
              <w:rPr>
                <w:rFonts w:ascii="Arial" w:hAnsi="Arial" w:eastAsia="Arial" w:cs="Arial"/>
                <w:sz w:val="24"/>
                <w:szCs w:val="24"/>
              </w:rPr>
              <w:t xml:space="preserve">In addition, the VRP host </w:t>
            </w:r>
            <w:r w:rsidRPr="069D50E7" w:rsidR="22F6A226">
              <w:rPr>
                <w:rFonts w:ascii="Arial" w:hAnsi="Arial" w:eastAsia="Arial" w:cs="Arial"/>
                <w:sz w:val="24"/>
                <w:szCs w:val="24"/>
              </w:rPr>
              <w:t>a</w:t>
            </w:r>
            <w:r w:rsidRPr="069D50E7">
              <w:rPr>
                <w:rFonts w:ascii="Arial" w:hAnsi="Arial" w:eastAsia="Arial" w:cs="Arial"/>
                <w:sz w:val="24"/>
                <w:szCs w:val="24"/>
              </w:rPr>
              <w:t xml:space="preserve"> </w:t>
            </w:r>
            <w:r w:rsidRPr="069D50E7" w:rsidR="433AFE42">
              <w:rPr>
                <w:rFonts w:ascii="Arial" w:hAnsi="Arial" w:eastAsia="Arial" w:cs="Arial"/>
                <w:sz w:val="24"/>
                <w:szCs w:val="24"/>
              </w:rPr>
              <w:t>p</w:t>
            </w:r>
            <w:r w:rsidRPr="069D50E7">
              <w:rPr>
                <w:rFonts w:ascii="Arial" w:hAnsi="Arial" w:eastAsia="Arial" w:cs="Arial"/>
                <w:sz w:val="24"/>
                <w:szCs w:val="24"/>
              </w:rPr>
              <w:t xml:space="preserve">artnership </w:t>
            </w:r>
            <w:r w:rsidRPr="069D50E7" w:rsidR="1F7731D6">
              <w:rPr>
                <w:rFonts w:ascii="Arial" w:hAnsi="Arial" w:eastAsia="Arial" w:cs="Arial"/>
                <w:sz w:val="24"/>
                <w:szCs w:val="24"/>
              </w:rPr>
              <w:t>data d</w:t>
            </w:r>
            <w:r w:rsidRPr="069D50E7">
              <w:rPr>
                <w:rFonts w:ascii="Arial" w:hAnsi="Arial" w:eastAsia="Arial" w:cs="Arial"/>
                <w:sz w:val="24"/>
                <w:szCs w:val="24"/>
              </w:rPr>
              <w:t>ashboard which collates a</w:t>
            </w:r>
            <w:r w:rsidRPr="069D50E7" w:rsidR="327CCFDB">
              <w:rPr>
                <w:rFonts w:ascii="Arial" w:hAnsi="Arial" w:eastAsia="Arial" w:cs="Arial"/>
                <w:sz w:val="24"/>
                <w:szCs w:val="24"/>
              </w:rPr>
              <w:t xml:space="preserve"> variety of data from partners to allow an informed and detailed understanding of where, when, how and w</w:t>
            </w:r>
            <w:r w:rsidRPr="069D50E7" w:rsidR="6041D54D">
              <w:rPr>
                <w:rFonts w:ascii="Arial" w:hAnsi="Arial" w:eastAsia="Arial" w:cs="Arial"/>
                <w:sz w:val="24"/>
                <w:szCs w:val="24"/>
              </w:rPr>
              <w:t>ho is involved in serious violence.</w:t>
            </w:r>
            <w:r w:rsidRPr="069D50E7" w:rsidR="13384191">
              <w:rPr>
                <w:rFonts w:ascii="Arial" w:hAnsi="Arial" w:eastAsia="Arial" w:cs="Arial"/>
                <w:sz w:val="24"/>
                <w:szCs w:val="24"/>
              </w:rPr>
              <w:t xml:space="preserve"> This data is used annually to produce the West Yorkshire Strategic Needs Assessment</w:t>
            </w:r>
            <w:r w:rsidRPr="069D50E7" w:rsidR="5CD8DFEE">
              <w:rPr>
                <w:rFonts w:ascii="Arial" w:hAnsi="Arial" w:eastAsia="Arial" w:cs="Arial"/>
                <w:sz w:val="24"/>
                <w:szCs w:val="24"/>
              </w:rPr>
              <w:t xml:space="preserve">, which </w:t>
            </w:r>
            <w:r w:rsidRPr="069D50E7" w:rsidR="5C709A57">
              <w:rPr>
                <w:rFonts w:ascii="Arial" w:hAnsi="Arial" w:eastAsia="Arial" w:cs="Arial"/>
                <w:sz w:val="24"/>
                <w:szCs w:val="24"/>
              </w:rPr>
              <w:t>in</w:t>
            </w:r>
            <w:r w:rsidRPr="069D50E7" w:rsidR="53D877CF">
              <w:rPr>
                <w:rFonts w:ascii="Arial" w:hAnsi="Arial" w:eastAsia="Arial" w:cs="Arial"/>
                <w:sz w:val="24"/>
                <w:szCs w:val="24"/>
              </w:rPr>
              <w:t xml:space="preserve"> </w:t>
            </w:r>
            <w:r w:rsidRPr="069D50E7" w:rsidR="24B37BCA">
              <w:rPr>
                <w:rFonts w:ascii="Arial" w:hAnsi="Arial" w:eastAsia="Arial" w:cs="Arial"/>
                <w:sz w:val="24"/>
                <w:szCs w:val="24"/>
              </w:rPr>
              <w:t>combin</w:t>
            </w:r>
            <w:r w:rsidRPr="069D50E7" w:rsidR="0B4AD165">
              <w:rPr>
                <w:rFonts w:ascii="Arial" w:hAnsi="Arial" w:eastAsia="Arial" w:cs="Arial"/>
                <w:sz w:val="24"/>
                <w:szCs w:val="24"/>
              </w:rPr>
              <w:t>ation</w:t>
            </w:r>
            <w:r w:rsidRPr="069D50E7" w:rsidR="24B37BCA">
              <w:rPr>
                <w:rFonts w:ascii="Arial" w:hAnsi="Arial" w:eastAsia="Arial" w:cs="Arial"/>
                <w:sz w:val="24"/>
                <w:szCs w:val="24"/>
              </w:rPr>
              <w:t xml:space="preserve"> </w:t>
            </w:r>
            <w:r w:rsidRPr="069D50E7" w:rsidR="4DFD515A">
              <w:rPr>
                <w:rFonts w:ascii="Arial" w:hAnsi="Arial" w:eastAsia="Arial" w:cs="Arial"/>
                <w:sz w:val="24"/>
                <w:szCs w:val="24"/>
              </w:rPr>
              <w:t>with the VRP’s Influential Factors report</w:t>
            </w:r>
            <w:r w:rsidRPr="069D50E7" w:rsidR="1C18CE4A">
              <w:rPr>
                <w:rFonts w:ascii="Arial" w:hAnsi="Arial" w:eastAsia="Arial" w:cs="Arial"/>
                <w:sz w:val="24"/>
                <w:szCs w:val="24"/>
              </w:rPr>
              <w:t xml:space="preserve"> provides insights to why serious violence occurs in West Yorkshire</w:t>
            </w:r>
            <w:r w:rsidRPr="069D50E7" w:rsidR="24B37BCA">
              <w:rPr>
                <w:rFonts w:ascii="Arial" w:hAnsi="Arial" w:eastAsia="Arial" w:cs="Arial"/>
                <w:sz w:val="24"/>
                <w:szCs w:val="24"/>
              </w:rPr>
              <w:t>.</w:t>
            </w:r>
            <w:r w:rsidRPr="069D50E7" w:rsidR="3A05FD24">
              <w:rPr>
                <w:rFonts w:ascii="Arial" w:hAnsi="Arial" w:eastAsia="Arial" w:cs="Arial"/>
                <w:sz w:val="24"/>
                <w:szCs w:val="24"/>
              </w:rPr>
              <w:t xml:space="preserve"> These documents then inform the Violence Reduction Response Strategy.</w:t>
            </w:r>
            <w:r w:rsidRPr="069D50E7" w:rsidR="24B37BCA">
              <w:rPr>
                <w:rFonts w:ascii="Arial" w:hAnsi="Arial" w:eastAsia="Arial" w:cs="Arial"/>
                <w:sz w:val="24"/>
                <w:szCs w:val="24"/>
              </w:rPr>
              <w:t xml:space="preserve">  </w:t>
            </w:r>
            <w:r w:rsidRPr="069D50E7" w:rsidR="13384191">
              <w:rPr>
                <w:rFonts w:ascii="Arial" w:hAnsi="Arial" w:eastAsia="Arial" w:cs="Arial"/>
                <w:sz w:val="24"/>
                <w:szCs w:val="24"/>
              </w:rPr>
              <w:t xml:space="preserve"> </w:t>
            </w:r>
            <w:r w:rsidRPr="069D50E7" w:rsidR="6041D54D">
              <w:rPr>
                <w:rFonts w:ascii="Arial" w:hAnsi="Arial" w:eastAsia="Arial" w:cs="Arial"/>
                <w:sz w:val="24"/>
                <w:szCs w:val="24"/>
              </w:rPr>
              <w:t xml:space="preserve"> </w:t>
            </w:r>
          </w:p>
          <w:p w:rsidRPr="0090526E" w:rsidR="0090526E" w:rsidP="40831543" w:rsidRDefault="0090526E" w14:paraId="247A1B1F" w14:textId="71FD1003">
            <w:pPr>
              <w:rPr>
                <w:rFonts w:ascii="Arial" w:hAnsi="Arial" w:cs="Arial"/>
                <w:sz w:val="24"/>
                <w:szCs w:val="24"/>
              </w:rPr>
            </w:pPr>
          </w:p>
          <w:p w:rsidRPr="0090526E" w:rsidR="0090526E" w:rsidP="40831543" w:rsidRDefault="7E98400B" w14:paraId="4B7672DE" w14:textId="26D303CE">
            <w:pPr>
              <w:rPr>
                <w:rFonts w:ascii="Arial" w:hAnsi="Arial" w:eastAsia="Arial" w:cs="Arial"/>
                <w:sz w:val="24"/>
                <w:szCs w:val="24"/>
              </w:rPr>
            </w:pPr>
            <w:r w:rsidRPr="40831543">
              <w:rPr>
                <w:rFonts w:ascii="Arial" w:hAnsi="Arial" w:eastAsia="Arial" w:cs="Arial"/>
                <w:color w:val="000000" w:themeColor="text1"/>
                <w:sz w:val="24"/>
                <w:szCs w:val="24"/>
              </w:rPr>
              <w:t>More detail about the work of the Violence Reduction Partnership can be found here:</w:t>
            </w:r>
          </w:p>
          <w:p w:rsidRPr="0090526E" w:rsidR="0090526E" w:rsidP="40831543" w:rsidRDefault="0090526E" w14:paraId="2E53827C" w14:textId="20657908">
            <w:pPr>
              <w:rPr>
                <w:rFonts w:ascii="Arial" w:hAnsi="Arial" w:cs="Arial"/>
                <w:sz w:val="24"/>
                <w:szCs w:val="24"/>
              </w:rPr>
            </w:pPr>
          </w:p>
          <w:p w:rsidRPr="0090526E" w:rsidR="0090526E" w:rsidP="40831543" w:rsidRDefault="7E98400B" w14:paraId="5D51E210" w14:textId="5300F2D5">
            <w:pPr>
              <w:jc w:val="both"/>
              <w:rPr>
                <w:rFonts w:ascii="Calibri" w:hAnsi="Calibri" w:eastAsia="Calibri" w:cs="Calibri"/>
                <w:color w:val="000000" w:themeColor="text1"/>
              </w:rPr>
            </w:pPr>
            <w:hyperlink r:id="rId15">
              <w:r w:rsidRPr="40831543">
                <w:rPr>
                  <w:rStyle w:val="Hyperlink"/>
                  <w:rFonts w:ascii="Arial" w:hAnsi="Arial" w:eastAsia="Arial" w:cs="Arial"/>
                  <w:sz w:val="24"/>
                  <w:szCs w:val="24"/>
                </w:rPr>
                <w:t>West Yorkshire Violence Reduction Partnership</w:t>
              </w:r>
            </w:hyperlink>
          </w:p>
          <w:p w:rsidRPr="0090526E" w:rsidR="0090526E" w:rsidP="40831543" w:rsidRDefault="7E98400B" w14:paraId="5C309AB6" w14:textId="6D0A2325">
            <w:pPr>
              <w:rPr>
                <w:rFonts w:ascii="Calibri" w:hAnsi="Calibri" w:eastAsia="Calibri" w:cs="Calibri"/>
                <w:color w:val="000000" w:themeColor="text1"/>
              </w:rPr>
            </w:pPr>
            <w:hyperlink r:id="rId16">
              <w:r w:rsidRPr="40831543">
                <w:rPr>
                  <w:rStyle w:val="Hyperlink"/>
                  <w:rFonts w:ascii="Arial" w:hAnsi="Arial" w:eastAsia="Arial" w:cs="Arial"/>
                  <w:sz w:val="24"/>
                  <w:szCs w:val="24"/>
                </w:rPr>
                <w:t>Strategic Needs Assessment/Response Strategy/Influential Factors</w:t>
              </w:r>
            </w:hyperlink>
          </w:p>
          <w:p w:rsidRPr="0090526E" w:rsidR="0090526E" w:rsidP="40831543" w:rsidRDefault="7E98400B" w14:paraId="794D3980" w14:textId="501AFCEC">
            <w:pPr>
              <w:rPr>
                <w:rFonts w:ascii="Calibri" w:hAnsi="Calibri" w:eastAsia="Calibri" w:cs="Calibri"/>
                <w:color w:val="000000" w:themeColor="text1"/>
              </w:rPr>
            </w:pPr>
            <w:hyperlink r:id="rId17">
              <w:r w:rsidRPr="40831543">
                <w:rPr>
                  <w:rStyle w:val="Hyperlink"/>
                  <w:rFonts w:ascii="Arial" w:hAnsi="Arial" w:eastAsia="Arial" w:cs="Arial"/>
                  <w:sz w:val="24"/>
                  <w:szCs w:val="24"/>
                </w:rPr>
                <w:t>VRP Annual Report 2023-24</w:t>
              </w:r>
            </w:hyperlink>
          </w:p>
          <w:p w:rsidRPr="0090526E" w:rsidR="0090526E" w:rsidP="40831543" w:rsidRDefault="0090526E" w14:paraId="0999D1CF" w14:textId="19642C6C">
            <w:pPr>
              <w:rPr>
                <w:rFonts w:ascii="Arial" w:hAnsi="Arial" w:cs="Arial"/>
                <w:sz w:val="24"/>
                <w:szCs w:val="24"/>
              </w:rPr>
            </w:pPr>
          </w:p>
          <w:p w:rsidRPr="0090526E" w:rsidR="0090526E" w:rsidP="40831543" w:rsidRDefault="0090526E" w14:paraId="45F59BC1" w14:textId="1717BEC5">
            <w:pPr>
              <w:rPr>
                <w:rFonts w:ascii="Arial" w:hAnsi="Arial" w:cs="Arial"/>
                <w:sz w:val="24"/>
                <w:szCs w:val="24"/>
                <w:highlight w:val="yellow"/>
              </w:rPr>
            </w:pPr>
          </w:p>
        </w:tc>
      </w:tr>
      <w:tr w:rsidRPr="006359CA" w:rsidR="0048258B" w:rsidTr="0CB9EE17" w14:paraId="442D4922"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00A84601" w:rsidP="736F5691" w:rsidRDefault="0048258B" w14:paraId="5DE2CE87" w14:textId="1BB1D02D">
            <w:pPr>
              <w:rPr>
                <w:rFonts w:ascii="Arial" w:hAnsi="Arial" w:cs="Arial"/>
                <w:b/>
                <w:bCs/>
                <w:color w:val="002060"/>
                <w:sz w:val="24"/>
                <w:szCs w:val="24"/>
              </w:rPr>
            </w:pPr>
            <w:r w:rsidRPr="736F5691">
              <w:rPr>
                <w:rFonts w:ascii="Arial" w:hAnsi="Arial" w:cs="Arial"/>
                <w:b/>
                <w:bCs/>
                <w:color w:val="002060"/>
                <w:sz w:val="24"/>
                <w:szCs w:val="24"/>
              </w:rPr>
              <w:t xml:space="preserve">EQUITY, DIVERSITY, AND INCLUSION </w:t>
            </w:r>
          </w:p>
          <w:p w:rsidRPr="00E816E2" w:rsidR="00C2391D" w:rsidP="736F5691" w:rsidRDefault="00C2391D" w14:paraId="4E528151" w14:textId="77777777">
            <w:pPr>
              <w:rPr>
                <w:rFonts w:ascii="Arial" w:hAnsi="Arial" w:cs="Arial"/>
                <w:sz w:val="24"/>
                <w:szCs w:val="24"/>
              </w:rPr>
            </w:pPr>
          </w:p>
          <w:p w:rsidR="00C2391D" w:rsidP="736F5691" w:rsidRDefault="00C2391D" w14:paraId="5097AA8C" w14:textId="681B871A">
            <w:pPr>
              <w:rPr>
                <w:rFonts w:ascii="Arial" w:hAnsi="Arial" w:cs="Arial"/>
                <w:b/>
                <w:bCs/>
                <w:color w:val="002060"/>
                <w:sz w:val="24"/>
                <w:szCs w:val="24"/>
              </w:rPr>
            </w:pPr>
            <w:r w:rsidRPr="00E816E2">
              <w:rPr>
                <w:rFonts w:ascii="Arial" w:hAnsi="Arial" w:cs="Arial"/>
                <w:sz w:val="24"/>
                <w:szCs w:val="24"/>
              </w:rPr>
              <w:t>There is substantial evidence which suggests bias throughout the criminal justice system which includes</w:t>
            </w:r>
            <w:r w:rsidRPr="00E816E2" w:rsidR="00511CFC">
              <w:rPr>
                <w:rFonts w:ascii="Arial" w:hAnsi="Arial" w:cs="Arial"/>
                <w:sz w:val="24"/>
                <w:szCs w:val="24"/>
              </w:rPr>
              <w:t xml:space="preserve"> disparities</w:t>
            </w:r>
            <w:r w:rsidRPr="00E816E2" w:rsidR="006600DA">
              <w:rPr>
                <w:rFonts w:ascii="Arial" w:hAnsi="Arial" w:cs="Arial"/>
                <w:sz w:val="24"/>
                <w:szCs w:val="24"/>
              </w:rPr>
              <w:t xml:space="preserve"> at various stages eg arrests and sentencing and includes </w:t>
            </w:r>
            <w:r w:rsidRPr="00E816E2" w:rsidR="00B20B79">
              <w:rPr>
                <w:rFonts w:ascii="Arial" w:hAnsi="Arial" w:cs="Arial"/>
                <w:sz w:val="24"/>
                <w:szCs w:val="24"/>
              </w:rPr>
              <w:t xml:space="preserve">those who are black and minority ethnic, </w:t>
            </w:r>
            <w:r w:rsidRPr="00E816E2" w:rsidR="005E6148">
              <w:rPr>
                <w:rFonts w:ascii="Arial" w:hAnsi="Arial" w:cs="Arial"/>
                <w:sz w:val="24"/>
                <w:szCs w:val="24"/>
              </w:rPr>
              <w:t>men including young m</w:t>
            </w:r>
            <w:r w:rsidRPr="00E816E2" w:rsidR="00E816E2">
              <w:rPr>
                <w:rFonts w:ascii="Arial" w:hAnsi="Arial" w:cs="Arial"/>
                <w:sz w:val="24"/>
                <w:szCs w:val="24"/>
              </w:rPr>
              <w:t xml:space="preserve">ales and </w:t>
            </w:r>
            <w:r w:rsidRPr="00E816E2" w:rsidR="005E6148">
              <w:rPr>
                <w:rFonts w:ascii="Arial" w:hAnsi="Arial" w:cs="Arial"/>
                <w:sz w:val="24"/>
                <w:szCs w:val="24"/>
              </w:rPr>
              <w:t>women</w:t>
            </w:r>
            <w:r w:rsidRPr="00E816E2" w:rsidR="00E816E2">
              <w:rPr>
                <w:rFonts w:ascii="Arial" w:hAnsi="Arial" w:cs="Arial"/>
                <w:sz w:val="24"/>
                <w:szCs w:val="24"/>
              </w:rPr>
              <w:t>.</w:t>
            </w:r>
          </w:p>
          <w:p w:rsidRPr="00FB725D" w:rsidR="00FE0F88" w:rsidP="00FE0F88" w:rsidRDefault="00FE0F88" w14:paraId="126B9484" w14:textId="36794E17">
            <w:pPr>
              <w:rPr>
                <w:rFonts w:ascii="Arial" w:hAnsi="Arial" w:cs="Arial"/>
                <w:sz w:val="24"/>
                <w:szCs w:val="24"/>
              </w:rPr>
            </w:pPr>
          </w:p>
        </w:tc>
      </w:tr>
      <w:tr w:rsidR="0048258B" w:rsidTr="0CB9EE17" w14:paraId="67649703"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0048258B" w:rsidP="0048258B" w:rsidRDefault="0048258B"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Pr>
                <w:rFonts w:ascii="Arial" w:hAnsi="Arial" w:cs="Arial"/>
                <w:b/>
                <w:color w:val="002060"/>
                <w:sz w:val="24"/>
                <w:szCs w:val="24"/>
              </w:rPr>
              <w:t xml:space="preserve">CONTACT </w:t>
            </w:r>
          </w:p>
          <w:p w:rsidRPr="00C315CE" w:rsidR="00F054E5" w:rsidP="0048258B" w:rsidRDefault="00F054E5" w14:paraId="1FCAB01E" w14:textId="77777777">
            <w:pPr>
              <w:rPr>
                <w:rFonts w:ascii="Arial" w:hAnsi="Arial" w:cs="Arial"/>
                <w:b/>
                <w:color w:val="002060"/>
                <w:sz w:val="24"/>
                <w:szCs w:val="24"/>
              </w:rPr>
            </w:pPr>
          </w:p>
          <w:p w:rsidRPr="008312A2" w:rsidR="0048258B" w:rsidP="0048258B" w:rsidRDefault="00F70D91" w14:paraId="4170C198" w14:textId="7FC776B3">
            <w:pPr>
              <w:rPr>
                <w:rFonts w:ascii="Arial" w:hAnsi="Arial" w:cs="Arial"/>
                <w:sz w:val="24"/>
                <w:szCs w:val="24"/>
              </w:rPr>
            </w:pPr>
            <w:r>
              <w:rPr>
                <w:rFonts w:ascii="Arial" w:hAnsi="Arial" w:cs="Arial"/>
                <w:sz w:val="24"/>
                <w:szCs w:val="24"/>
              </w:rPr>
              <w:t>Sharon Waugh</w:t>
            </w:r>
            <w:r w:rsidR="00F054E5">
              <w:rPr>
                <w:rFonts w:ascii="Arial" w:hAnsi="Arial" w:cs="Arial"/>
                <w:sz w:val="24"/>
                <w:szCs w:val="24"/>
              </w:rPr>
              <w:t xml:space="preserve"> – </w:t>
            </w:r>
            <w:hyperlink w:history="1" r:id="rId18">
              <w:r w:rsidRPr="00082309" w:rsidR="008312A2">
                <w:rPr>
                  <w:rStyle w:val="Hyperlink"/>
                  <w:rFonts w:ascii="Arial" w:hAnsi="Arial" w:cs="Arial"/>
                  <w:sz w:val="24"/>
                  <w:szCs w:val="24"/>
                </w:rPr>
                <w:t>sharon.waugh@westyorks-ca.gov.uk</w:t>
              </w:r>
            </w:hyperlink>
            <w:r w:rsidRPr="008312A2" w:rsidR="00F054E5">
              <w:rPr>
                <w:rFonts w:ascii="Arial" w:hAnsi="Arial" w:cs="Arial"/>
                <w:sz w:val="24"/>
                <w:szCs w:val="24"/>
              </w:rPr>
              <w:t xml:space="preserve"> </w:t>
            </w:r>
            <w:r w:rsidRPr="008312A2" w:rsidR="0048258B">
              <w:rPr>
                <w:rFonts w:ascii="Arial" w:hAnsi="Arial" w:cs="Arial"/>
                <w:sz w:val="24"/>
                <w:szCs w:val="24"/>
              </w:rPr>
              <w:t xml:space="preserve"> </w:t>
            </w:r>
          </w:p>
          <w:p w:rsidRPr="00103F3C" w:rsidR="00A84601" w:rsidP="0048258B" w:rsidRDefault="00A84601" w14:paraId="75DAD685" w14:textId="04F85EA0">
            <w:pPr>
              <w:rPr>
                <w:rFonts w:ascii="Arial" w:hAnsi="Arial" w:cs="Arial"/>
                <w:color w:val="808080" w:themeColor="background1" w:themeShade="80"/>
                <w:sz w:val="24"/>
                <w:szCs w:val="24"/>
              </w:rPr>
            </w:pPr>
          </w:p>
        </w:tc>
      </w:tr>
      <w:tr w:rsidR="0048258B" w:rsidTr="0CB9EE17" w14:paraId="58E34795"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6359CA" w:rsidR="0048258B" w:rsidP="0048258B" w:rsidRDefault="0048258B"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103F3C" w:rsidR="0048258B" w:rsidP="77DEB6C9" w:rsidRDefault="40A43723" w14:paraId="040F4554" w14:textId="29542008">
            <w:pPr>
              <w:rPr>
                <w:rFonts w:ascii="Arial" w:hAnsi="Arial" w:eastAsia="Times New Roman" w:cs="Arial"/>
                <w:sz w:val="24"/>
                <w:szCs w:val="24"/>
                <w:lang w:eastAsia="en-GB"/>
              </w:rPr>
            </w:pPr>
            <w:hyperlink r:id="R0609477da5704274">
              <w:r w:rsidRPr="0CB9EE17" w:rsidR="40A43723">
                <w:rPr>
                  <w:rStyle w:val="Hyperlink"/>
                  <w:rFonts w:ascii="Arial" w:hAnsi="Arial" w:cs="Arial"/>
                  <w:sz w:val="24"/>
                  <w:szCs w:val="24"/>
                </w:rPr>
                <w:t>Chief Constable</w:t>
              </w:r>
              <w:r w:rsidRPr="0CB9EE17" w:rsidR="729A3F57">
                <w:rPr>
                  <w:rStyle w:val="Hyperlink"/>
                  <w:rFonts w:ascii="Arial" w:hAnsi="Arial" w:cs="Arial"/>
                  <w:sz w:val="24"/>
                  <w:szCs w:val="24"/>
                </w:rPr>
                <w:t>’</w:t>
              </w:r>
              <w:r w:rsidRPr="0CB9EE17" w:rsidR="40A43723">
                <w:rPr>
                  <w:rStyle w:val="Hyperlink"/>
                  <w:rFonts w:ascii="Arial" w:hAnsi="Arial" w:cs="Arial"/>
                  <w:sz w:val="24"/>
                  <w:szCs w:val="24"/>
                </w:rPr>
                <w:t>s report</w:t>
              </w:r>
            </w:hyperlink>
            <w:r w:rsidRPr="0CB9EE17" w:rsidR="40A43723">
              <w:rPr>
                <w:rFonts w:ascii="Arial" w:hAnsi="Arial" w:cs="Arial"/>
                <w:sz w:val="24"/>
                <w:szCs w:val="24"/>
              </w:rPr>
              <w:t xml:space="preserve"> </w:t>
            </w:r>
          </w:p>
        </w:tc>
      </w:tr>
    </w:tbl>
    <w:p w:rsidRPr="00123A10" w:rsidR="005240FA" w:rsidP="00086014"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20"/>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92F" w:rsidP="005240FA" w:rsidRDefault="005D192F" w14:paraId="156FF9A2" w14:textId="77777777">
      <w:pPr>
        <w:spacing w:after="0" w:line="240" w:lineRule="auto"/>
      </w:pPr>
      <w:r>
        <w:separator/>
      </w:r>
    </w:p>
  </w:endnote>
  <w:endnote w:type="continuationSeparator" w:id="0">
    <w:p w:rsidR="005D192F" w:rsidP="005240FA" w:rsidRDefault="005D192F" w14:paraId="3B583BB5" w14:textId="77777777">
      <w:pPr>
        <w:spacing w:after="0" w:line="240" w:lineRule="auto"/>
      </w:pPr>
      <w:r>
        <w:continuationSeparator/>
      </w:r>
    </w:p>
  </w:endnote>
  <w:endnote w:type="continuationNotice" w:id="1">
    <w:p w:rsidR="005D192F" w:rsidRDefault="005D192F" w14:paraId="251BC7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059B">
          <w:rPr>
            <w:noProof/>
          </w:rPr>
          <w:t>6</w:t>
        </w:r>
        <w:r>
          <w:rPr>
            <w:noProof/>
            <w:color w:val="2B579A"/>
            <w:shd w:val="clear" w:color="auto" w:fill="E6E6E6"/>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92F" w:rsidP="005240FA" w:rsidRDefault="005D192F" w14:paraId="5523E1C2" w14:textId="77777777">
      <w:pPr>
        <w:spacing w:after="0" w:line="240" w:lineRule="auto"/>
      </w:pPr>
      <w:r>
        <w:separator/>
      </w:r>
    </w:p>
  </w:footnote>
  <w:footnote w:type="continuationSeparator" w:id="0">
    <w:p w:rsidR="005D192F" w:rsidP="005240FA" w:rsidRDefault="005D192F" w14:paraId="68A9EE54" w14:textId="77777777">
      <w:pPr>
        <w:spacing w:after="0" w:line="240" w:lineRule="auto"/>
      </w:pPr>
      <w:r>
        <w:continuationSeparator/>
      </w:r>
    </w:p>
  </w:footnote>
  <w:footnote w:type="continuationNotice" w:id="1">
    <w:p w:rsidR="005D192F" w:rsidRDefault="005D192F" w14:paraId="6F5354A2"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B91"/>
    <w:multiLevelType w:val="hybridMultilevel"/>
    <w:tmpl w:val="7044437E"/>
    <w:lvl w:ilvl="0" w:tplc="526A0D54">
      <w:start w:val="1"/>
      <w:numFmt w:val="bullet"/>
      <w:lvlText w:val=""/>
      <w:lvlJc w:val="left"/>
      <w:pPr>
        <w:ind w:left="144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33A89"/>
    <w:multiLevelType w:val="hybridMultilevel"/>
    <w:tmpl w:val="D68401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3E6A80"/>
    <w:multiLevelType w:val="hybridMultilevel"/>
    <w:tmpl w:val="5CA6DBD8"/>
    <w:lvl w:ilvl="0" w:tplc="FFFFFFFF">
      <w:start w:val="1"/>
      <w:numFmt w:val="bullet"/>
      <w:lvlText w:val=""/>
      <w:lvlJc w:val="left"/>
      <w:pPr>
        <w:tabs>
          <w:tab w:val="num" w:pos="360"/>
        </w:tabs>
        <w:ind w:left="360" w:hanging="360"/>
      </w:pPr>
      <w:rPr>
        <w:rFonts w:hint="default" w:ascii="Symbol" w:hAnsi="Symbol"/>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FD0866"/>
    <w:multiLevelType w:val="hybridMultilevel"/>
    <w:tmpl w:val="E1CCD890"/>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C532D9"/>
    <w:multiLevelType w:val="hybridMultilevel"/>
    <w:tmpl w:val="CF7AF1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04106E4"/>
    <w:multiLevelType w:val="hybridMultilevel"/>
    <w:tmpl w:val="E474E7F6"/>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2EFE0E89"/>
    <w:multiLevelType w:val="hybridMultilevel"/>
    <w:tmpl w:val="C6D6A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3358B2"/>
    <w:multiLevelType w:val="hybridMultilevel"/>
    <w:tmpl w:val="2EC2371C"/>
    <w:lvl w:ilvl="0" w:tplc="ACAA9800">
      <w:start w:val="1"/>
      <w:numFmt w:val="bullet"/>
      <w:lvlText w:val=""/>
      <w:lvlJc w:val="left"/>
      <w:pPr>
        <w:ind w:left="720" w:hanging="360"/>
      </w:pPr>
      <w:rPr>
        <w:rFonts w:hint="default" w:ascii="Symbol" w:hAnsi="Symbol"/>
      </w:rPr>
    </w:lvl>
    <w:lvl w:ilvl="1" w:tplc="E5660C5E">
      <w:start w:val="1"/>
      <w:numFmt w:val="bullet"/>
      <w:lvlText w:val="o"/>
      <w:lvlJc w:val="left"/>
      <w:pPr>
        <w:ind w:left="1440" w:hanging="360"/>
      </w:pPr>
      <w:rPr>
        <w:rFonts w:hint="default" w:ascii="Courier New" w:hAnsi="Courier New"/>
      </w:rPr>
    </w:lvl>
    <w:lvl w:ilvl="2" w:tplc="DF1854BE">
      <w:start w:val="1"/>
      <w:numFmt w:val="bullet"/>
      <w:lvlText w:val=""/>
      <w:lvlJc w:val="left"/>
      <w:pPr>
        <w:ind w:left="2160" w:hanging="360"/>
      </w:pPr>
      <w:rPr>
        <w:rFonts w:hint="default" w:ascii="Wingdings" w:hAnsi="Wingdings"/>
      </w:rPr>
    </w:lvl>
    <w:lvl w:ilvl="3" w:tplc="7A825BBE">
      <w:start w:val="1"/>
      <w:numFmt w:val="bullet"/>
      <w:lvlText w:val=""/>
      <w:lvlJc w:val="left"/>
      <w:pPr>
        <w:ind w:left="2880" w:hanging="360"/>
      </w:pPr>
      <w:rPr>
        <w:rFonts w:hint="default" w:ascii="Symbol" w:hAnsi="Symbol"/>
      </w:rPr>
    </w:lvl>
    <w:lvl w:ilvl="4" w:tplc="F42E2CBC">
      <w:start w:val="1"/>
      <w:numFmt w:val="bullet"/>
      <w:lvlText w:val="o"/>
      <w:lvlJc w:val="left"/>
      <w:pPr>
        <w:ind w:left="3600" w:hanging="360"/>
      </w:pPr>
      <w:rPr>
        <w:rFonts w:hint="default" w:ascii="Courier New" w:hAnsi="Courier New"/>
      </w:rPr>
    </w:lvl>
    <w:lvl w:ilvl="5" w:tplc="6FEC4D98">
      <w:start w:val="1"/>
      <w:numFmt w:val="bullet"/>
      <w:lvlText w:val=""/>
      <w:lvlJc w:val="left"/>
      <w:pPr>
        <w:ind w:left="4320" w:hanging="360"/>
      </w:pPr>
      <w:rPr>
        <w:rFonts w:hint="default" w:ascii="Wingdings" w:hAnsi="Wingdings"/>
      </w:rPr>
    </w:lvl>
    <w:lvl w:ilvl="6" w:tplc="3AE25A4C">
      <w:start w:val="1"/>
      <w:numFmt w:val="bullet"/>
      <w:lvlText w:val=""/>
      <w:lvlJc w:val="left"/>
      <w:pPr>
        <w:ind w:left="5040" w:hanging="360"/>
      </w:pPr>
      <w:rPr>
        <w:rFonts w:hint="default" w:ascii="Symbol" w:hAnsi="Symbol"/>
      </w:rPr>
    </w:lvl>
    <w:lvl w:ilvl="7" w:tplc="8D624AB8">
      <w:start w:val="1"/>
      <w:numFmt w:val="bullet"/>
      <w:lvlText w:val="o"/>
      <w:lvlJc w:val="left"/>
      <w:pPr>
        <w:ind w:left="5760" w:hanging="360"/>
      </w:pPr>
      <w:rPr>
        <w:rFonts w:hint="default" w:ascii="Courier New" w:hAnsi="Courier New"/>
      </w:rPr>
    </w:lvl>
    <w:lvl w:ilvl="8" w:tplc="CA166C9E">
      <w:start w:val="1"/>
      <w:numFmt w:val="bullet"/>
      <w:lvlText w:val=""/>
      <w:lvlJc w:val="left"/>
      <w:pPr>
        <w:ind w:left="6480" w:hanging="360"/>
      </w:pPr>
      <w:rPr>
        <w:rFonts w:hint="default" w:ascii="Wingdings" w:hAnsi="Wingdings"/>
      </w:rPr>
    </w:lvl>
  </w:abstractNum>
  <w:abstractNum w:abstractNumId="8" w15:restartNumberingAfterBreak="0">
    <w:nsid w:val="3B4C0EC9"/>
    <w:multiLevelType w:val="hybridMultilevel"/>
    <w:tmpl w:val="EB26D5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6794F7F"/>
    <w:multiLevelType w:val="hybridMultilevel"/>
    <w:tmpl w:val="1AACC2F8"/>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AF7355C"/>
    <w:multiLevelType w:val="hybridMultilevel"/>
    <w:tmpl w:val="AEFC70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C343F02"/>
    <w:multiLevelType w:val="hybridMultilevel"/>
    <w:tmpl w:val="3B0C9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011DD1"/>
    <w:multiLevelType w:val="hybridMultilevel"/>
    <w:tmpl w:val="07CA12F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3A1581E"/>
    <w:multiLevelType w:val="hybridMultilevel"/>
    <w:tmpl w:val="82100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522ACB"/>
    <w:multiLevelType w:val="hybridMultilevel"/>
    <w:tmpl w:val="B554E3BE"/>
    <w:lvl w:ilvl="0" w:tplc="B20E569A">
      <w:start w:val="1"/>
      <w:numFmt w:val="bullet"/>
      <w:lvlText w:val=""/>
      <w:lvlJc w:val="left"/>
      <w:pPr>
        <w:ind w:left="720" w:hanging="360"/>
      </w:pPr>
      <w:rPr>
        <w:rFonts w:hint="default" w:ascii="Symbol" w:hAnsi="Symbol"/>
      </w:rPr>
    </w:lvl>
    <w:lvl w:ilvl="1" w:tplc="AB4E4628">
      <w:start w:val="1"/>
      <w:numFmt w:val="bullet"/>
      <w:lvlText w:val="o"/>
      <w:lvlJc w:val="left"/>
      <w:pPr>
        <w:ind w:left="1440" w:hanging="360"/>
      </w:pPr>
      <w:rPr>
        <w:rFonts w:hint="default" w:ascii="Courier New" w:hAnsi="Courier New"/>
      </w:rPr>
    </w:lvl>
    <w:lvl w:ilvl="2" w:tplc="F82C3620">
      <w:start w:val="1"/>
      <w:numFmt w:val="bullet"/>
      <w:lvlText w:val=""/>
      <w:lvlJc w:val="left"/>
      <w:pPr>
        <w:ind w:left="2160" w:hanging="360"/>
      </w:pPr>
      <w:rPr>
        <w:rFonts w:hint="default" w:ascii="Wingdings" w:hAnsi="Wingdings"/>
      </w:rPr>
    </w:lvl>
    <w:lvl w:ilvl="3" w:tplc="ED8EF9AA">
      <w:start w:val="1"/>
      <w:numFmt w:val="bullet"/>
      <w:lvlText w:val=""/>
      <w:lvlJc w:val="left"/>
      <w:pPr>
        <w:ind w:left="2880" w:hanging="360"/>
      </w:pPr>
      <w:rPr>
        <w:rFonts w:hint="default" w:ascii="Symbol" w:hAnsi="Symbol"/>
      </w:rPr>
    </w:lvl>
    <w:lvl w:ilvl="4" w:tplc="ACB65BBA">
      <w:start w:val="1"/>
      <w:numFmt w:val="bullet"/>
      <w:lvlText w:val="o"/>
      <w:lvlJc w:val="left"/>
      <w:pPr>
        <w:ind w:left="3600" w:hanging="360"/>
      </w:pPr>
      <w:rPr>
        <w:rFonts w:hint="default" w:ascii="Courier New" w:hAnsi="Courier New"/>
      </w:rPr>
    </w:lvl>
    <w:lvl w:ilvl="5" w:tplc="4E42A3DA">
      <w:start w:val="1"/>
      <w:numFmt w:val="bullet"/>
      <w:lvlText w:val=""/>
      <w:lvlJc w:val="left"/>
      <w:pPr>
        <w:ind w:left="4320" w:hanging="360"/>
      </w:pPr>
      <w:rPr>
        <w:rFonts w:hint="default" w:ascii="Wingdings" w:hAnsi="Wingdings"/>
      </w:rPr>
    </w:lvl>
    <w:lvl w:ilvl="6" w:tplc="930A8A7C">
      <w:start w:val="1"/>
      <w:numFmt w:val="bullet"/>
      <w:lvlText w:val=""/>
      <w:lvlJc w:val="left"/>
      <w:pPr>
        <w:ind w:left="5040" w:hanging="360"/>
      </w:pPr>
      <w:rPr>
        <w:rFonts w:hint="default" w:ascii="Symbol" w:hAnsi="Symbol"/>
      </w:rPr>
    </w:lvl>
    <w:lvl w:ilvl="7" w:tplc="590C9CC2">
      <w:start w:val="1"/>
      <w:numFmt w:val="bullet"/>
      <w:lvlText w:val="o"/>
      <w:lvlJc w:val="left"/>
      <w:pPr>
        <w:ind w:left="5760" w:hanging="360"/>
      </w:pPr>
      <w:rPr>
        <w:rFonts w:hint="default" w:ascii="Courier New" w:hAnsi="Courier New"/>
      </w:rPr>
    </w:lvl>
    <w:lvl w:ilvl="8" w:tplc="64660E24">
      <w:start w:val="1"/>
      <w:numFmt w:val="bullet"/>
      <w:lvlText w:val=""/>
      <w:lvlJc w:val="left"/>
      <w:pPr>
        <w:ind w:left="6480" w:hanging="360"/>
      </w:pPr>
      <w:rPr>
        <w:rFonts w:hint="default" w:ascii="Wingdings" w:hAnsi="Wingdings"/>
      </w:rPr>
    </w:lvl>
  </w:abstractNum>
  <w:abstractNum w:abstractNumId="17" w15:restartNumberingAfterBreak="0">
    <w:nsid w:val="70664535"/>
    <w:multiLevelType w:val="hybridMultilevel"/>
    <w:tmpl w:val="9618C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BCF785"/>
    <w:multiLevelType w:val="hybridMultilevel"/>
    <w:tmpl w:val="5AD4FB1C"/>
    <w:lvl w:ilvl="0" w:tplc="E52C8546">
      <w:start w:val="1"/>
      <w:numFmt w:val="bullet"/>
      <w:lvlText w:val=""/>
      <w:lvlJc w:val="left"/>
      <w:pPr>
        <w:ind w:left="720" w:hanging="360"/>
      </w:pPr>
      <w:rPr>
        <w:rFonts w:hint="default" w:ascii="Symbol" w:hAnsi="Symbol"/>
      </w:rPr>
    </w:lvl>
    <w:lvl w:ilvl="1" w:tplc="437AFBE4">
      <w:start w:val="1"/>
      <w:numFmt w:val="bullet"/>
      <w:lvlText w:val="o"/>
      <w:lvlJc w:val="left"/>
      <w:pPr>
        <w:ind w:left="1440" w:hanging="360"/>
      </w:pPr>
      <w:rPr>
        <w:rFonts w:hint="default" w:ascii="Courier New" w:hAnsi="Courier New"/>
      </w:rPr>
    </w:lvl>
    <w:lvl w:ilvl="2" w:tplc="21EE0FA0">
      <w:start w:val="1"/>
      <w:numFmt w:val="bullet"/>
      <w:lvlText w:val=""/>
      <w:lvlJc w:val="left"/>
      <w:pPr>
        <w:ind w:left="2160" w:hanging="360"/>
      </w:pPr>
      <w:rPr>
        <w:rFonts w:hint="default" w:ascii="Wingdings" w:hAnsi="Wingdings"/>
      </w:rPr>
    </w:lvl>
    <w:lvl w:ilvl="3" w:tplc="BD088D14">
      <w:start w:val="1"/>
      <w:numFmt w:val="bullet"/>
      <w:lvlText w:val=""/>
      <w:lvlJc w:val="left"/>
      <w:pPr>
        <w:ind w:left="2880" w:hanging="360"/>
      </w:pPr>
      <w:rPr>
        <w:rFonts w:hint="default" w:ascii="Symbol" w:hAnsi="Symbol"/>
      </w:rPr>
    </w:lvl>
    <w:lvl w:ilvl="4" w:tplc="CEC61ED2">
      <w:start w:val="1"/>
      <w:numFmt w:val="bullet"/>
      <w:lvlText w:val="o"/>
      <w:lvlJc w:val="left"/>
      <w:pPr>
        <w:ind w:left="3600" w:hanging="360"/>
      </w:pPr>
      <w:rPr>
        <w:rFonts w:hint="default" w:ascii="Courier New" w:hAnsi="Courier New"/>
      </w:rPr>
    </w:lvl>
    <w:lvl w:ilvl="5" w:tplc="C5BE7FF8">
      <w:start w:val="1"/>
      <w:numFmt w:val="bullet"/>
      <w:lvlText w:val=""/>
      <w:lvlJc w:val="left"/>
      <w:pPr>
        <w:ind w:left="4320" w:hanging="360"/>
      </w:pPr>
      <w:rPr>
        <w:rFonts w:hint="default" w:ascii="Wingdings" w:hAnsi="Wingdings"/>
      </w:rPr>
    </w:lvl>
    <w:lvl w:ilvl="6" w:tplc="CB3E987C">
      <w:start w:val="1"/>
      <w:numFmt w:val="bullet"/>
      <w:lvlText w:val=""/>
      <w:lvlJc w:val="left"/>
      <w:pPr>
        <w:ind w:left="5040" w:hanging="360"/>
      </w:pPr>
      <w:rPr>
        <w:rFonts w:hint="default" w:ascii="Symbol" w:hAnsi="Symbol"/>
      </w:rPr>
    </w:lvl>
    <w:lvl w:ilvl="7" w:tplc="584E2958">
      <w:start w:val="1"/>
      <w:numFmt w:val="bullet"/>
      <w:lvlText w:val="o"/>
      <w:lvlJc w:val="left"/>
      <w:pPr>
        <w:ind w:left="5760" w:hanging="360"/>
      </w:pPr>
      <w:rPr>
        <w:rFonts w:hint="default" w:ascii="Courier New" w:hAnsi="Courier New"/>
      </w:rPr>
    </w:lvl>
    <w:lvl w:ilvl="8" w:tplc="943E7478">
      <w:start w:val="1"/>
      <w:numFmt w:val="bullet"/>
      <w:lvlText w:val=""/>
      <w:lvlJc w:val="left"/>
      <w:pPr>
        <w:ind w:left="6480" w:hanging="360"/>
      </w:pPr>
      <w:rPr>
        <w:rFonts w:hint="default" w:ascii="Wingdings" w:hAnsi="Wingdings"/>
      </w:rPr>
    </w:lvl>
  </w:abstractNum>
  <w:num w:numId="1" w16cid:durableId="1658537294">
    <w:abstractNumId w:val="16"/>
  </w:num>
  <w:num w:numId="2" w16cid:durableId="1523081789">
    <w:abstractNumId w:val="7"/>
  </w:num>
  <w:num w:numId="3" w16cid:durableId="669212388">
    <w:abstractNumId w:val="18"/>
  </w:num>
  <w:num w:numId="4" w16cid:durableId="559050638">
    <w:abstractNumId w:val="15"/>
  </w:num>
  <w:num w:numId="5" w16cid:durableId="517818504">
    <w:abstractNumId w:val="8"/>
  </w:num>
  <w:num w:numId="6" w16cid:durableId="1024207744">
    <w:abstractNumId w:val="2"/>
  </w:num>
  <w:num w:numId="7" w16cid:durableId="987049444">
    <w:abstractNumId w:val="12"/>
  </w:num>
  <w:num w:numId="8" w16cid:durableId="1318682599">
    <w:abstractNumId w:val="17"/>
  </w:num>
  <w:num w:numId="9" w16cid:durableId="165482843">
    <w:abstractNumId w:val="14"/>
  </w:num>
  <w:num w:numId="10" w16cid:durableId="2030643861">
    <w:abstractNumId w:val="9"/>
  </w:num>
  <w:num w:numId="11" w16cid:durableId="534734815">
    <w:abstractNumId w:val="3"/>
  </w:num>
  <w:num w:numId="12" w16cid:durableId="1986468431">
    <w:abstractNumId w:val="5"/>
  </w:num>
  <w:num w:numId="13" w16cid:durableId="1184512609">
    <w:abstractNumId w:val="10"/>
  </w:num>
  <w:num w:numId="14" w16cid:durableId="564221696">
    <w:abstractNumId w:val="13"/>
  </w:num>
  <w:num w:numId="15" w16cid:durableId="605188056">
    <w:abstractNumId w:val="0"/>
  </w:num>
  <w:num w:numId="16" w16cid:durableId="1278217328">
    <w:abstractNumId w:val="11"/>
  </w:num>
  <w:num w:numId="17" w16cid:durableId="355350355">
    <w:abstractNumId w:val="6"/>
  </w:num>
  <w:num w:numId="18" w16cid:durableId="375853733">
    <w:abstractNumId w:val="1"/>
  </w:num>
  <w:num w:numId="19" w16cid:durableId="93725204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06E1D"/>
    <w:rsid w:val="00010CE2"/>
    <w:rsid w:val="0001302A"/>
    <w:rsid w:val="000208BF"/>
    <w:rsid w:val="00046A9F"/>
    <w:rsid w:val="00047453"/>
    <w:rsid w:val="00053362"/>
    <w:rsid w:val="00053546"/>
    <w:rsid w:val="0007794B"/>
    <w:rsid w:val="00081883"/>
    <w:rsid w:val="00082309"/>
    <w:rsid w:val="00086014"/>
    <w:rsid w:val="000912C2"/>
    <w:rsid w:val="000A0B2C"/>
    <w:rsid w:val="000A195B"/>
    <w:rsid w:val="000A3543"/>
    <w:rsid w:val="000A4DEA"/>
    <w:rsid w:val="000A5450"/>
    <w:rsid w:val="000A7EAE"/>
    <w:rsid w:val="000E04AA"/>
    <w:rsid w:val="000E1388"/>
    <w:rsid w:val="000E1F64"/>
    <w:rsid w:val="000E3BBF"/>
    <w:rsid w:val="000E5361"/>
    <w:rsid w:val="000E7BF0"/>
    <w:rsid w:val="000F564E"/>
    <w:rsid w:val="0010117D"/>
    <w:rsid w:val="001024D0"/>
    <w:rsid w:val="0010385A"/>
    <w:rsid w:val="00103F3C"/>
    <w:rsid w:val="001052A2"/>
    <w:rsid w:val="00117496"/>
    <w:rsid w:val="001178A8"/>
    <w:rsid w:val="00123A10"/>
    <w:rsid w:val="00125154"/>
    <w:rsid w:val="001257F2"/>
    <w:rsid w:val="00127E04"/>
    <w:rsid w:val="0013153C"/>
    <w:rsid w:val="00140E3F"/>
    <w:rsid w:val="001429D3"/>
    <w:rsid w:val="00152613"/>
    <w:rsid w:val="00160DF4"/>
    <w:rsid w:val="00162494"/>
    <w:rsid w:val="001629C7"/>
    <w:rsid w:val="00165FCE"/>
    <w:rsid w:val="00176C0B"/>
    <w:rsid w:val="001772AD"/>
    <w:rsid w:val="001802B4"/>
    <w:rsid w:val="0018571E"/>
    <w:rsid w:val="001949B0"/>
    <w:rsid w:val="001B57B5"/>
    <w:rsid w:val="001C175C"/>
    <w:rsid w:val="001C536E"/>
    <w:rsid w:val="001C59AF"/>
    <w:rsid w:val="001C5F60"/>
    <w:rsid w:val="001D02B7"/>
    <w:rsid w:val="001D2C86"/>
    <w:rsid w:val="001D3532"/>
    <w:rsid w:val="001D672E"/>
    <w:rsid w:val="001F3539"/>
    <w:rsid w:val="001F7771"/>
    <w:rsid w:val="001F7B20"/>
    <w:rsid w:val="00203990"/>
    <w:rsid w:val="00205891"/>
    <w:rsid w:val="00213F4B"/>
    <w:rsid w:val="00225B62"/>
    <w:rsid w:val="00231BA3"/>
    <w:rsid w:val="00246092"/>
    <w:rsid w:val="002467CD"/>
    <w:rsid w:val="00250581"/>
    <w:rsid w:val="002512B1"/>
    <w:rsid w:val="0025174D"/>
    <w:rsid w:val="0025346D"/>
    <w:rsid w:val="00254047"/>
    <w:rsid w:val="00260F8B"/>
    <w:rsid w:val="0026463D"/>
    <w:rsid w:val="00274ACE"/>
    <w:rsid w:val="002769D7"/>
    <w:rsid w:val="00282976"/>
    <w:rsid w:val="002878BA"/>
    <w:rsid w:val="002A4009"/>
    <w:rsid w:val="002A51A1"/>
    <w:rsid w:val="002B4BEE"/>
    <w:rsid w:val="002B4D41"/>
    <w:rsid w:val="002B58FB"/>
    <w:rsid w:val="002C04F7"/>
    <w:rsid w:val="002D081E"/>
    <w:rsid w:val="002D5F51"/>
    <w:rsid w:val="002E179B"/>
    <w:rsid w:val="002E1A14"/>
    <w:rsid w:val="002E2ED4"/>
    <w:rsid w:val="002E39BC"/>
    <w:rsid w:val="002E3E1E"/>
    <w:rsid w:val="002F5598"/>
    <w:rsid w:val="003003A4"/>
    <w:rsid w:val="00306163"/>
    <w:rsid w:val="00312A51"/>
    <w:rsid w:val="003154D2"/>
    <w:rsid w:val="0031585A"/>
    <w:rsid w:val="00320881"/>
    <w:rsid w:val="003233D6"/>
    <w:rsid w:val="0033346B"/>
    <w:rsid w:val="00336BE4"/>
    <w:rsid w:val="00336F8E"/>
    <w:rsid w:val="00343AE7"/>
    <w:rsid w:val="00346A93"/>
    <w:rsid w:val="003515A4"/>
    <w:rsid w:val="0035636F"/>
    <w:rsid w:val="0036430B"/>
    <w:rsid w:val="00370C1B"/>
    <w:rsid w:val="00370D74"/>
    <w:rsid w:val="0037225A"/>
    <w:rsid w:val="00373174"/>
    <w:rsid w:val="00384387"/>
    <w:rsid w:val="00384414"/>
    <w:rsid w:val="00386128"/>
    <w:rsid w:val="00395236"/>
    <w:rsid w:val="003A3528"/>
    <w:rsid w:val="003A710E"/>
    <w:rsid w:val="003B3982"/>
    <w:rsid w:val="003C7578"/>
    <w:rsid w:val="003D1474"/>
    <w:rsid w:val="003D19E8"/>
    <w:rsid w:val="003D324B"/>
    <w:rsid w:val="003E4BF3"/>
    <w:rsid w:val="003F47F0"/>
    <w:rsid w:val="003F743E"/>
    <w:rsid w:val="00415572"/>
    <w:rsid w:val="00415E96"/>
    <w:rsid w:val="004174DB"/>
    <w:rsid w:val="00420A29"/>
    <w:rsid w:val="0042205E"/>
    <w:rsid w:val="00425044"/>
    <w:rsid w:val="0042612D"/>
    <w:rsid w:val="00426388"/>
    <w:rsid w:val="00438437"/>
    <w:rsid w:val="004446C2"/>
    <w:rsid w:val="00452B2F"/>
    <w:rsid w:val="00452C4F"/>
    <w:rsid w:val="004707FF"/>
    <w:rsid w:val="00473026"/>
    <w:rsid w:val="0048258B"/>
    <w:rsid w:val="00482FA1"/>
    <w:rsid w:val="00497758"/>
    <w:rsid w:val="004A3669"/>
    <w:rsid w:val="004A6D0F"/>
    <w:rsid w:val="004A7072"/>
    <w:rsid w:val="004B4DD4"/>
    <w:rsid w:val="004C3253"/>
    <w:rsid w:val="004C3DD0"/>
    <w:rsid w:val="004C428F"/>
    <w:rsid w:val="004C4680"/>
    <w:rsid w:val="004C714C"/>
    <w:rsid w:val="004D36EB"/>
    <w:rsid w:val="004D4011"/>
    <w:rsid w:val="004E1F69"/>
    <w:rsid w:val="004E5DA7"/>
    <w:rsid w:val="004F0A2C"/>
    <w:rsid w:val="004F191D"/>
    <w:rsid w:val="004F67C1"/>
    <w:rsid w:val="00511CFC"/>
    <w:rsid w:val="00513942"/>
    <w:rsid w:val="0052353D"/>
    <w:rsid w:val="005240FA"/>
    <w:rsid w:val="005302A1"/>
    <w:rsid w:val="00533929"/>
    <w:rsid w:val="00542833"/>
    <w:rsid w:val="0054360C"/>
    <w:rsid w:val="00545744"/>
    <w:rsid w:val="005542FE"/>
    <w:rsid w:val="0055585A"/>
    <w:rsid w:val="005616B7"/>
    <w:rsid w:val="00564A5E"/>
    <w:rsid w:val="00572354"/>
    <w:rsid w:val="00574140"/>
    <w:rsid w:val="00580196"/>
    <w:rsid w:val="005867E6"/>
    <w:rsid w:val="00592340"/>
    <w:rsid w:val="00593988"/>
    <w:rsid w:val="00594173"/>
    <w:rsid w:val="005A02C9"/>
    <w:rsid w:val="005A1139"/>
    <w:rsid w:val="005B239A"/>
    <w:rsid w:val="005B4067"/>
    <w:rsid w:val="005B42E5"/>
    <w:rsid w:val="005B613A"/>
    <w:rsid w:val="005C360D"/>
    <w:rsid w:val="005C464F"/>
    <w:rsid w:val="005C6795"/>
    <w:rsid w:val="005D192F"/>
    <w:rsid w:val="005D38C7"/>
    <w:rsid w:val="005D4DB9"/>
    <w:rsid w:val="005D5AA7"/>
    <w:rsid w:val="005E1354"/>
    <w:rsid w:val="005E1C14"/>
    <w:rsid w:val="005E447A"/>
    <w:rsid w:val="005E6148"/>
    <w:rsid w:val="005F2C63"/>
    <w:rsid w:val="005F49F6"/>
    <w:rsid w:val="005F6E77"/>
    <w:rsid w:val="00601F86"/>
    <w:rsid w:val="006022C6"/>
    <w:rsid w:val="00606578"/>
    <w:rsid w:val="006069C1"/>
    <w:rsid w:val="006109DB"/>
    <w:rsid w:val="006134F7"/>
    <w:rsid w:val="006149BD"/>
    <w:rsid w:val="00614AAE"/>
    <w:rsid w:val="00616B75"/>
    <w:rsid w:val="006226BD"/>
    <w:rsid w:val="00622A13"/>
    <w:rsid w:val="00623490"/>
    <w:rsid w:val="006314A7"/>
    <w:rsid w:val="006330BB"/>
    <w:rsid w:val="0063569E"/>
    <w:rsid w:val="006359CA"/>
    <w:rsid w:val="00637BBC"/>
    <w:rsid w:val="00640D51"/>
    <w:rsid w:val="00642E32"/>
    <w:rsid w:val="006439E3"/>
    <w:rsid w:val="006444F3"/>
    <w:rsid w:val="006600DA"/>
    <w:rsid w:val="00666128"/>
    <w:rsid w:val="00670BDE"/>
    <w:rsid w:val="0067138C"/>
    <w:rsid w:val="006726FD"/>
    <w:rsid w:val="00677F13"/>
    <w:rsid w:val="00681385"/>
    <w:rsid w:val="00696BB4"/>
    <w:rsid w:val="006A25F0"/>
    <w:rsid w:val="006A40AD"/>
    <w:rsid w:val="006A6739"/>
    <w:rsid w:val="006A6FA2"/>
    <w:rsid w:val="006B01D5"/>
    <w:rsid w:val="006B640C"/>
    <w:rsid w:val="006B740F"/>
    <w:rsid w:val="006C1D90"/>
    <w:rsid w:val="006D67A5"/>
    <w:rsid w:val="006E11A4"/>
    <w:rsid w:val="006E2418"/>
    <w:rsid w:val="006E5BB1"/>
    <w:rsid w:val="006E72CF"/>
    <w:rsid w:val="006F1526"/>
    <w:rsid w:val="00712CEC"/>
    <w:rsid w:val="007209AD"/>
    <w:rsid w:val="007241B3"/>
    <w:rsid w:val="00725019"/>
    <w:rsid w:val="00725072"/>
    <w:rsid w:val="00730091"/>
    <w:rsid w:val="00733D8D"/>
    <w:rsid w:val="007340B6"/>
    <w:rsid w:val="007365FE"/>
    <w:rsid w:val="00750816"/>
    <w:rsid w:val="00750973"/>
    <w:rsid w:val="007632BF"/>
    <w:rsid w:val="00773F82"/>
    <w:rsid w:val="00780716"/>
    <w:rsid w:val="007901B0"/>
    <w:rsid w:val="007A710B"/>
    <w:rsid w:val="007B6789"/>
    <w:rsid w:val="007D02EC"/>
    <w:rsid w:val="007D1C93"/>
    <w:rsid w:val="007E1934"/>
    <w:rsid w:val="007E4158"/>
    <w:rsid w:val="007E5CFB"/>
    <w:rsid w:val="007E64C6"/>
    <w:rsid w:val="007E76AD"/>
    <w:rsid w:val="007E77E9"/>
    <w:rsid w:val="007F071C"/>
    <w:rsid w:val="007F1252"/>
    <w:rsid w:val="007F30DF"/>
    <w:rsid w:val="007F5C38"/>
    <w:rsid w:val="007F60CA"/>
    <w:rsid w:val="007F6752"/>
    <w:rsid w:val="0081712D"/>
    <w:rsid w:val="00817F06"/>
    <w:rsid w:val="00820C24"/>
    <w:rsid w:val="008241EE"/>
    <w:rsid w:val="008307E2"/>
    <w:rsid w:val="008312A2"/>
    <w:rsid w:val="008313B2"/>
    <w:rsid w:val="00836844"/>
    <w:rsid w:val="0085327D"/>
    <w:rsid w:val="00862AE5"/>
    <w:rsid w:val="00866900"/>
    <w:rsid w:val="00875AE3"/>
    <w:rsid w:val="0087628D"/>
    <w:rsid w:val="00884A4F"/>
    <w:rsid w:val="0088523F"/>
    <w:rsid w:val="00885C6A"/>
    <w:rsid w:val="008876B1"/>
    <w:rsid w:val="00891DA7"/>
    <w:rsid w:val="00894118"/>
    <w:rsid w:val="008A1AEE"/>
    <w:rsid w:val="008A7312"/>
    <w:rsid w:val="008B0697"/>
    <w:rsid w:val="008B382D"/>
    <w:rsid w:val="008C2301"/>
    <w:rsid w:val="008C534C"/>
    <w:rsid w:val="008C61EA"/>
    <w:rsid w:val="008D0768"/>
    <w:rsid w:val="008D6F59"/>
    <w:rsid w:val="008E0CA3"/>
    <w:rsid w:val="008E20AD"/>
    <w:rsid w:val="008E574A"/>
    <w:rsid w:val="008F430B"/>
    <w:rsid w:val="008F71F6"/>
    <w:rsid w:val="0090526E"/>
    <w:rsid w:val="009104BE"/>
    <w:rsid w:val="009109A8"/>
    <w:rsid w:val="00914C34"/>
    <w:rsid w:val="00926EF8"/>
    <w:rsid w:val="00927932"/>
    <w:rsid w:val="00930965"/>
    <w:rsid w:val="00932E6D"/>
    <w:rsid w:val="009337FA"/>
    <w:rsid w:val="0093716D"/>
    <w:rsid w:val="009413E2"/>
    <w:rsid w:val="00944C1A"/>
    <w:rsid w:val="009459C9"/>
    <w:rsid w:val="00953D3D"/>
    <w:rsid w:val="00955691"/>
    <w:rsid w:val="009718E7"/>
    <w:rsid w:val="0097341B"/>
    <w:rsid w:val="009739B0"/>
    <w:rsid w:val="0097485D"/>
    <w:rsid w:val="00976365"/>
    <w:rsid w:val="00993139"/>
    <w:rsid w:val="00993F81"/>
    <w:rsid w:val="009946C5"/>
    <w:rsid w:val="00994EA9"/>
    <w:rsid w:val="0099684D"/>
    <w:rsid w:val="009A0A81"/>
    <w:rsid w:val="009A3181"/>
    <w:rsid w:val="009B2D78"/>
    <w:rsid w:val="009B4512"/>
    <w:rsid w:val="009C154A"/>
    <w:rsid w:val="009D04F1"/>
    <w:rsid w:val="009D1604"/>
    <w:rsid w:val="009D611A"/>
    <w:rsid w:val="009E18C9"/>
    <w:rsid w:val="009E6820"/>
    <w:rsid w:val="009F0AE4"/>
    <w:rsid w:val="009F0D83"/>
    <w:rsid w:val="009F6A95"/>
    <w:rsid w:val="009F7615"/>
    <w:rsid w:val="009F77A3"/>
    <w:rsid w:val="00A03C08"/>
    <w:rsid w:val="00A04313"/>
    <w:rsid w:val="00A078FF"/>
    <w:rsid w:val="00A16C7F"/>
    <w:rsid w:val="00A174AD"/>
    <w:rsid w:val="00A20059"/>
    <w:rsid w:val="00A20EE3"/>
    <w:rsid w:val="00A23BA8"/>
    <w:rsid w:val="00A24635"/>
    <w:rsid w:val="00A27619"/>
    <w:rsid w:val="00A327A4"/>
    <w:rsid w:val="00A34FDD"/>
    <w:rsid w:val="00A45A9F"/>
    <w:rsid w:val="00A50019"/>
    <w:rsid w:val="00A63F86"/>
    <w:rsid w:val="00A81415"/>
    <w:rsid w:val="00A828B3"/>
    <w:rsid w:val="00A8308C"/>
    <w:rsid w:val="00A83359"/>
    <w:rsid w:val="00A84601"/>
    <w:rsid w:val="00A85BDF"/>
    <w:rsid w:val="00A85C19"/>
    <w:rsid w:val="00A862AE"/>
    <w:rsid w:val="00A87638"/>
    <w:rsid w:val="00A917D2"/>
    <w:rsid w:val="00A9225A"/>
    <w:rsid w:val="00AA077E"/>
    <w:rsid w:val="00AA1C39"/>
    <w:rsid w:val="00AA401E"/>
    <w:rsid w:val="00AA4255"/>
    <w:rsid w:val="00AA47BD"/>
    <w:rsid w:val="00AA72B8"/>
    <w:rsid w:val="00AB1076"/>
    <w:rsid w:val="00AB2703"/>
    <w:rsid w:val="00AB79A1"/>
    <w:rsid w:val="00AC092F"/>
    <w:rsid w:val="00AC1F10"/>
    <w:rsid w:val="00AC4057"/>
    <w:rsid w:val="00AC63D9"/>
    <w:rsid w:val="00AC6AC0"/>
    <w:rsid w:val="00AC7B13"/>
    <w:rsid w:val="00AD1688"/>
    <w:rsid w:val="00AD59C2"/>
    <w:rsid w:val="00AD69A0"/>
    <w:rsid w:val="00AE571A"/>
    <w:rsid w:val="00AF1F97"/>
    <w:rsid w:val="00AF2175"/>
    <w:rsid w:val="00AF68D1"/>
    <w:rsid w:val="00B0017B"/>
    <w:rsid w:val="00B0100A"/>
    <w:rsid w:val="00B01C51"/>
    <w:rsid w:val="00B034B7"/>
    <w:rsid w:val="00B03FE8"/>
    <w:rsid w:val="00B16D10"/>
    <w:rsid w:val="00B20B79"/>
    <w:rsid w:val="00B21E3B"/>
    <w:rsid w:val="00B312C1"/>
    <w:rsid w:val="00B411F7"/>
    <w:rsid w:val="00B42874"/>
    <w:rsid w:val="00B45219"/>
    <w:rsid w:val="00B540B0"/>
    <w:rsid w:val="00B55E0B"/>
    <w:rsid w:val="00B5659D"/>
    <w:rsid w:val="00B61659"/>
    <w:rsid w:val="00B6353C"/>
    <w:rsid w:val="00B644CE"/>
    <w:rsid w:val="00B649FF"/>
    <w:rsid w:val="00B65711"/>
    <w:rsid w:val="00B746BB"/>
    <w:rsid w:val="00B74CC9"/>
    <w:rsid w:val="00B85B09"/>
    <w:rsid w:val="00B85D41"/>
    <w:rsid w:val="00B962CF"/>
    <w:rsid w:val="00BA032E"/>
    <w:rsid w:val="00BA237C"/>
    <w:rsid w:val="00BA2E4B"/>
    <w:rsid w:val="00BA4CF5"/>
    <w:rsid w:val="00BA6DBF"/>
    <w:rsid w:val="00BA787B"/>
    <w:rsid w:val="00BC0164"/>
    <w:rsid w:val="00BC1740"/>
    <w:rsid w:val="00BC59FA"/>
    <w:rsid w:val="00BD6276"/>
    <w:rsid w:val="00BE3407"/>
    <w:rsid w:val="00BF3F58"/>
    <w:rsid w:val="00BF76D2"/>
    <w:rsid w:val="00C0059B"/>
    <w:rsid w:val="00C01328"/>
    <w:rsid w:val="00C0139D"/>
    <w:rsid w:val="00C024EB"/>
    <w:rsid w:val="00C0362E"/>
    <w:rsid w:val="00C0710F"/>
    <w:rsid w:val="00C1086D"/>
    <w:rsid w:val="00C13A67"/>
    <w:rsid w:val="00C1746B"/>
    <w:rsid w:val="00C210DE"/>
    <w:rsid w:val="00C22B03"/>
    <w:rsid w:val="00C2391D"/>
    <w:rsid w:val="00C2434C"/>
    <w:rsid w:val="00C2614E"/>
    <w:rsid w:val="00C30120"/>
    <w:rsid w:val="00C306C1"/>
    <w:rsid w:val="00C315CE"/>
    <w:rsid w:val="00C320D3"/>
    <w:rsid w:val="00C465C4"/>
    <w:rsid w:val="00C57F32"/>
    <w:rsid w:val="00C60A29"/>
    <w:rsid w:val="00C61C17"/>
    <w:rsid w:val="00C82752"/>
    <w:rsid w:val="00C84FD4"/>
    <w:rsid w:val="00C8691B"/>
    <w:rsid w:val="00C91B09"/>
    <w:rsid w:val="00C9768E"/>
    <w:rsid w:val="00CA3446"/>
    <w:rsid w:val="00CB0085"/>
    <w:rsid w:val="00CB7433"/>
    <w:rsid w:val="00CD1077"/>
    <w:rsid w:val="00CD32E2"/>
    <w:rsid w:val="00CD60D8"/>
    <w:rsid w:val="00CD6C3A"/>
    <w:rsid w:val="00CE08B5"/>
    <w:rsid w:val="00CE614A"/>
    <w:rsid w:val="00CF00CE"/>
    <w:rsid w:val="00CF22C2"/>
    <w:rsid w:val="00CF2E3A"/>
    <w:rsid w:val="00CF358B"/>
    <w:rsid w:val="00CF3736"/>
    <w:rsid w:val="00D03951"/>
    <w:rsid w:val="00D04ECF"/>
    <w:rsid w:val="00D11688"/>
    <w:rsid w:val="00D158DA"/>
    <w:rsid w:val="00D24A67"/>
    <w:rsid w:val="00D4057B"/>
    <w:rsid w:val="00D4464F"/>
    <w:rsid w:val="00D563A7"/>
    <w:rsid w:val="00D60DE7"/>
    <w:rsid w:val="00D626A6"/>
    <w:rsid w:val="00D65C74"/>
    <w:rsid w:val="00D7005F"/>
    <w:rsid w:val="00D7277A"/>
    <w:rsid w:val="00D861C4"/>
    <w:rsid w:val="00D96C94"/>
    <w:rsid w:val="00DA4466"/>
    <w:rsid w:val="00DA5557"/>
    <w:rsid w:val="00DA6614"/>
    <w:rsid w:val="00DC3A49"/>
    <w:rsid w:val="00DC5261"/>
    <w:rsid w:val="00DC5284"/>
    <w:rsid w:val="00DD068E"/>
    <w:rsid w:val="00DD142E"/>
    <w:rsid w:val="00DD36B1"/>
    <w:rsid w:val="00DD649B"/>
    <w:rsid w:val="00DE2779"/>
    <w:rsid w:val="00DE3F76"/>
    <w:rsid w:val="00DE6E2A"/>
    <w:rsid w:val="00DF028A"/>
    <w:rsid w:val="00DF2E8C"/>
    <w:rsid w:val="00DF673D"/>
    <w:rsid w:val="00E03437"/>
    <w:rsid w:val="00E05430"/>
    <w:rsid w:val="00E06032"/>
    <w:rsid w:val="00E06CB7"/>
    <w:rsid w:val="00E139BE"/>
    <w:rsid w:val="00E16279"/>
    <w:rsid w:val="00E26F9C"/>
    <w:rsid w:val="00E32A3A"/>
    <w:rsid w:val="00E43679"/>
    <w:rsid w:val="00E44A80"/>
    <w:rsid w:val="00E46020"/>
    <w:rsid w:val="00E46CD4"/>
    <w:rsid w:val="00E51AC2"/>
    <w:rsid w:val="00E521D4"/>
    <w:rsid w:val="00E54C85"/>
    <w:rsid w:val="00E5621B"/>
    <w:rsid w:val="00E618A0"/>
    <w:rsid w:val="00E703FE"/>
    <w:rsid w:val="00E7203C"/>
    <w:rsid w:val="00E801AF"/>
    <w:rsid w:val="00E816E2"/>
    <w:rsid w:val="00E8463A"/>
    <w:rsid w:val="00E849CE"/>
    <w:rsid w:val="00EA175A"/>
    <w:rsid w:val="00EA7B1A"/>
    <w:rsid w:val="00EB0C55"/>
    <w:rsid w:val="00EB3253"/>
    <w:rsid w:val="00EB6C1D"/>
    <w:rsid w:val="00EB78FA"/>
    <w:rsid w:val="00EC60F7"/>
    <w:rsid w:val="00EC63E5"/>
    <w:rsid w:val="00EC7462"/>
    <w:rsid w:val="00ED079A"/>
    <w:rsid w:val="00EE3A95"/>
    <w:rsid w:val="00EF2600"/>
    <w:rsid w:val="00EF46CB"/>
    <w:rsid w:val="00EF4CEC"/>
    <w:rsid w:val="00EF5379"/>
    <w:rsid w:val="00F030D0"/>
    <w:rsid w:val="00F03485"/>
    <w:rsid w:val="00F054E5"/>
    <w:rsid w:val="00F066CE"/>
    <w:rsid w:val="00F1089D"/>
    <w:rsid w:val="00F11212"/>
    <w:rsid w:val="00F13073"/>
    <w:rsid w:val="00F15351"/>
    <w:rsid w:val="00F153A9"/>
    <w:rsid w:val="00F3229C"/>
    <w:rsid w:val="00F346B2"/>
    <w:rsid w:val="00F3540F"/>
    <w:rsid w:val="00F40872"/>
    <w:rsid w:val="00F6304A"/>
    <w:rsid w:val="00F70D91"/>
    <w:rsid w:val="00F72A5D"/>
    <w:rsid w:val="00F82964"/>
    <w:rsid w:val="00F82B18"/>
    <w:rsid w:val="00F94E90"/>
    <w:rsid w:val="00FA465B"/>
    <w:rsid w:val="00FA6E3E"/>
    <w:rsid w:val="00FA780B"/>
    <w:rsid w:val="00FB06A6"/>
    <w:rsid w:val="00FB3C59"/>
    <w:rsid w:val="00FB5C25"/>
    <w:rsid w:val="00FB6E5A"/>
    <w:rsid w:val="00FB725D"/>
    <w:rsid w:val="00FC0FAE"/>
    <w:rsid w:val="00FC16A5"/>
    <w:rsid w:val="00FD3409"/>
    <w:rsid w:val="00FD371D"/>
    <w:rsid w:val="00FD3F11"/>
    <w:rsid w:val="00FD5EE6"/>
    <w:rsid w:val="00FE0F88"/>
    <w:rsid w:val="00FE12A8"/>
    <w:rsid w:val="00FE2143"/>
    <w:rsid w:val="00FE6814"/>
    <w:rsid w:val="00FE7746"/>
    <w:rsid w:val="00FF1123"/>
    <w:rsid w:val="00FF20BF"/>
    <w:rsid w:val="00FF3268"/>
    <w:rsid w:val="0139D2D9"/>
    <w:rsid w:val="01E18358"/>
    <w:rsid w:val="0307AF49"/>
    <w:rsid w:val="036845B4"/>
    <w:rsid w:val="038D1A61"/>
    <w:rsid w:val="039916DE"/>
    <w:rsid w:val="03E89E95"/>
    <w:rsid w:val="0466FDCF"/>
    <w:rsid w:val="049E923B"/>
    <w:rsid w:val="04A521FA"/>
    <w:rsid w:val="04EC9ADE"/>
    <w:rsid w:val="05C574EB"/>
    <w:rsid w:val="05FF28E2"/>
    <w:rsid w:val="069D50E7"/>
    <w:rsid w:val="06AE4882"/>
    <w:rsid w:val="06BD4F05"/>
    <w:rsid w:val="06EED195"/>
    <w:rsid w:val="07159D4F"/>
    <w:rsid w:val="077BB303"/>
    <w:rsid w:val="078A6014"/>
    <w:rsid w:val="07A3A40D"/>
    <w:rsid w:val="07C916D8"/>
    <w:rsid w:val="0846225D"/>
    <w:rsid w:val="08648933"/>
    <w:rsid w:val="08A1E573"/>
    <w:rsid w:val="08D6534C"/>
    <w:rsid w:val="092363C4"/>
    <w:rsid w:val="092416BE"/>
    <w:rsid w:val="09C1A830"/>
    <w:rsid w:val="09D4B8FA"/>
    <w:rsid w:val="0A4E271B"/>
    <w:rsid w:val="0A599B11"/>
    <w:rsid w:val="0A7C6BCA"/>
    <w:rsid w:val="0A875EEC"/>
    <w:rsid w:val="0AE23A0B"/>
    <w:rsid w:val="0B29FA4D"/>
    <w:rsid w:val="0B41515D"/>
    <w:rsid w:val="0B4AD165"/>
    <w:rsid w:val="0B68B8DF"/>
    <w:rsid w:val="0C06C61A"/>
    <w:rsid w:val="0C609321"/>
    <w:rsid w:val="0CB9EE17"/>
    <w:rsid w:val="0CBB0F55"/>
    <w:rsid w:val="0CEAC4C3"/>
    <w:rsid w:val="0D35A194"/>
    <w:rsid w:val="0D427009"/>
    <w:rsid w:val="0D496EBE"/>
    <w:rsid w:val="0D569000"/>
    <w:rsid w:val="0DBFFEA8"/>
    <w:rsid w:val="0EB34936"/>
    <w:rsid w:val="0EC84731"/>
    <w:rsid w:val="0EE53D10"/>
    <w:rsid w:val="0F2371C9"/>
    <w:rsid w:val="0F3C0131"/>
    <w:rsid w:val="0F3D70DF"/>
    <w:rsid w:val="0F9C7246"/>
    <w:rsid w:val="0FB25932"/>
    <w:rsid w:val="0FB956B8"/>
    <w:rsid w:val="0FC459B6"/>
    <w:rsid w:val="101758BA"/>
    <w:rsid w:val="10550DCA"/>
    <w:rsid w:val="1086C0A4"/>
    <w:rsid w:val="108C9692"/>
    <w:rsid w:val="10E0640D"/>
    <w:rsid w:val="11643B9B"/>
    <w:rsid w:val="11AAA185"/>
    <w:rsid w:val="1210AFB4"/>
    <w:rsid w:val="12558354"/>
    <w:rsid w:val="128A5360"/>
    <w:rsid w:val="12E573D1"/>
    <w:rsid w:val="12F63E29"/>
    <w:rsid w:val="12FC67D2"/>
    <w:rsid w:val="13384191"/>
    <w:rsid w:val="1382FE85"/>
    <w:rsid w:val="13B4F634"/>
    <w:rsid w:val="13DADE05"/>
    <w:rsid w:val="13E97F41"/>
    <w:rsid w:val="13F6ECCA"/>
    <w:rsid w:val="13FB4331"/>
    <w:rsid w:val="1407DA7E"/>
    <w:rsid w:val="146B5D5E"/>
    <w:rsid w:val="153B72D8"/>
    <w:rsid w:val="156110C0"/>
    <w:rsid w:val="1612D921"/>
    <w:rsid w:val="161B2294"/>
    <w:rsid w:val="1628D883"/>
    <w:rsid w:val="16461619"/>
    <w:rsid w:val="16C76936"/>
    <w:rsid w:val="16D885BD"/>
    <w:rsid w:val="16E3F7E0"/>
    <w:rsid w:val="175A66A4"/>
    <w:rsid w:val="175B5E1B"/>
    <w:rsid w:val="176D94AD"/>
    <w:rsid w:val="1793720A"/>
    <w:rsid w:val="1874AC03"/>
    <w:rsid w:val="1896D0EF"/>
    <w:rsid w:val="190433A0"/>
    <w:rsid w:val="193D4E27"/>
    <w:rsid w:val="199A6243"/>
    <w:rsid w:val="19C27D3F"/>
    <w:rsid w:val="1A1A9493"/>
    <w:rsid w:val="1A2DC59B"/>
    <w:rsid w:val="1AB9268E"/>
    <w:rsid w:val="1B464C29"/>
    <w:rsid w:val="1C18CE4A"/>
    <w:rsid w:val="1C218520"/>
    <w:rsid w:val="1C981CF0"/>
    <w:rsid w:val="1D209C6D"/>
    <w:rsid w:val="1D3DF736"/>
    <w:rsid w:val="1D5FA67E"/>
    <w:rsid w:val="1DA17BF5"/>
    <w:rsid w:val="1DDAF596"/>
    <w:rsid w:val="1DFEDB7E"/>
    <w:rsid w:val="1E909D67"/>
    <w:rsid w:val="1E93953B"/>
    <w:rsid w:val="1EA91747"/>
    <w:rsid w:val="1F709735"/>
    <w:rsid w:val="1F7731D6"/>
    <w:rsid w:val="1FA0C38F"/>
    <w:rsid w:val="205C4BD9"/>
    <w:rsid w:val="2060472D"/>
    <w:rsid w:val="20946DDD"/>
    <w:rsid w:val="2134329C"/>
    <w:rsid w:val="213F136B"/>
    <w:rsid w:val="21469350"/>
    <w:rsid w:val="21E7650B"/>
    <w:rsid w:val="2201B924"/>
    <w:rsid w:val="220D09DA"/>
    <w:rsid w:val="2246C774"/>
    <w:rsid w:val="2268EC3C"/>
    <w:rsid w:val="22B7D8CE"/>
    <w:rsid w:val="22F6A226"/>
    <w:rsid w:val="237B51CE"/>
    <w:rsid w:val="2384ABDD"/>
    <w:rsid w:val="23A1CECA"/>
    <w:rsid w:val="23D5C503"/>
    <w:rsid w:val="23E0F788"/>
    <w:rsid w:val="24246EA7"/>
    <w:rsid w:val="24B37BCA"/>
    <w:rsid w:val="2565D757"/>
    <w:rsid w:val="25991831"/>
    <w:rsid w:val="25C34B5F"/>
    <w:rsid w:val="25D42554"/>
    <w:rsid w:val="26182E40"/>
    <w:rsid w:val="2650C2CC"/>
    <w:rsid w:val="266BB03E"/>
    <w:rsid w:val="26D0D104"/>
    <w:rsid w:val="273CA7B0"/>
    <w:rsid w:val="275D61AF"/>
    <w:rsid w:val="2808D025"/>
    <w:rsid w:val="2935188A"/>
    <w:rsid w:val="29369894"/>
    <w:rsid w:val="29529E45"/>
    <w:rsid w:val="2977AE58"/>
    <w:rsid w:val="29DAD18F"/>
    <w:rsid w:val="29ED0397"/>
    <w:rsid w:val="2A046E9D"/>
    <w:rsid w:val="2AD8F277"/>
    <w:rsid w:val="2B747878"/>
    <w:rsid w:val="2BA58B49"/>
    <w:rsid w:val="2BCECFFB"/>
    <w:rsid w:val="2BEEDEC4"/>
    <w:rsid w:val="2C1557BF"/>
    <w:rsid w:val="2C1B4D14"/>
    <w:rsid w:val="2CB721F5"/>
    <w:rsid w:val="2CD4CFC9"/>
    <w:rsid w:val="2CDC77B0"/>
    <w:rsid w:val="2D14C263"/>
    <w:rsid w:val="2D1F14D1"/>
    <w:rsid w:val="2D92392F"/>
    <w:rsid w:val="2E215875"/>
    <w:rsid w:val="2E90A256"/>
    <w:rsid w:val="2EC6B905"/>
    <w:rsid w:val="2EC7E7D2"/>
    <w:rsid w:val="2F45F658"/>
    <w:rsid w:val="2F67D714"/>
    <w:rsid w:val="2F88E2C7"/>
    <w:rsid w:val="2FA875B8"/>
    <w:rsid w:val="3016B4A8"/>
    <w:rsid w:val="30B1F12D"/>
    <w:rsid w:val="3199629C"/>
    <w:rsid w:val="31D6C2BB"/>
    <w:rsid w:val="31E0A17E"/>
    <w:rsid w:val="31EDB7BF"/>
    <w:rsid w:val="31EDDF32"/>
    <w:rsid w:val="31F2048E"/>
    <w:rsid w:val="327CCFDB"/>
    <w:rsid w:val="33073217"/>
    <w:rsid w:val="34481D3C"/>
    <w:rsid w:val="3454247B"/>
    <w:rsid w:val="349D340B"/>
    <w:rsid w:val="352987F3"/>
    <w:rsid w:val="35620386"/>
    <w:rsid w:val="35A8CCF3"/>
    <w:rsid w:val="35FB7798"/>
    <w:rsid w:val="3616760B"/>
    <w:rsid w:val="361A79F6"/>
    <w:rsid w:val="366A7E8D"/>
    <w:rsid w:val="366C5FC1"/>
    <w:rsid w:val="36728EAB"/>
    <w:rsid w:val="368594F8"/>
    <w:rsid w:val="372C88A1"/>
    <w:rsid w:val="3781CC91"/>
    <w:rsid w:val="380F2DC5"/>
    <w:rsid w:val="38A2E716"/>
    <w:rsid w:val="39F62797"/>
    <w:rsid w:val="3A05FD24"/>
    <w:rsid w:val="3A53CAA9"/>
    <w:rsid w:val="3B10A1EB"/>
    <w:rsid w:val="3B464E40"/>
    <w:rsid w:val="3BF58A0D"/>
    <w:rsid w:val="3C36C3C4"/>
    <w:rsid w:val="3C6E7DF1"/>
    <w:rsid w:val="3CA56B89"/>
    <w:rsid w:val="3CDFFB6E"/>
    <w:rsid w:val="3D406967"/>
    <w:rsid w:val="3E11DEED"/>
    <w:rsid w:val="3EC5244A"/>
    <w:rsid w:val="3F90565E"/>
    <w:rsid w:val="3FCF5B42"/>
    <w:rsid w:val="3FD8D0BF"/>
    <w:rsid w:val="40105AE6"/>
    <w:rsid w:val="40831543"/>
    <w:rsid w:val="40A34D29"/>
    <w:rsid w:val="40A43723"/>
    <w:rsid w:val="41466C51"/>
    <w:rsid w:val="41616B0B"/>
    <w:rsid w:val="418807B2"/>
    <w:rsid w:val="41E6522C"/>
    <w:rsid w:val="4249184D"/>
    <w:rsid w:val="424935D1"/>
    <w:rsid w:val="42A086A7"/>
    <w:rsid w:val="42EA60E1"/>
    <w:rsid w:val="431D6AF1"/>
    <w:rsid w:val="43323696"/>
    <w:rsid w:val="433AFE42"/>
    <w:rsid w:val="436584D4"/>
    <w:rsid w:val="43B489E8"/>
    <w:rsid w:val="43F456D9"/>
    <w:rsid w:val="446C91E0"/>
    <w:rsid w:val="451DF2EE"/>
    <w:rsid w:val="45280F19"/>
    <w:rsid w:val="457A6383"/>
    <w:rsid w:val="45BE4BC6"/>
    <w:rsid w:val="45CB7E5D"/>
    <w:rsid w:val="46B9C34F"/>
    <w:rsid w:val="4717A243"/>
    <w:rsid w:val="47470563"/>
    <w:rsid w:val="474CAC0E"/>
    <w:rsid w:val="48F5DF42"/>
    <w:rsid w:val="494E84EF"/>
    <w:rsid w:val="49EDDA32"/>
    <w:rsid w:val="4A343CF1"/>
    <w:rsid w:val="4A743E5C"/>
    <w:rsid w:val="4A985D1C"/>
    <w:rsid w:val="4AE937E6"/>
    <w:rsid w:val="4B129F66"/>
    <w:rsid w:val="4BEFBD34"/>
    <w:rsid w:val="4CD35458"/>
    <w:rsid w:val="4D4C4EB8"/>
    <w:rsid w:val="4D91831E"/>
    <w:rsid w:val="4DB62465"/>
    <w:rsid w:val="4DE0E1B6"/>
    <w:rsid w:val="4DFD515A"/>
    <w:rsid w:val="4E03FB82"/>
    <w:rsid w:val="4E49F20E"/>
    <w:rsid w:val="4E6B3732"/>
    <w:rsid w:val="4E8A363A"/>
    <w:rsid w:val="4EC6A47F"/>
    <w:rsid w:val="4EE79C75"/>
    <w:rsid w:val="4F329AD2"/>
    <w:rsid w:val="4F405070"/>
    <w:rsid w:val="4F5C4C30"/>
    <w:rsid w:val="4FB43232"/>
    <w:rsid w:val="4FBE295F"/>
    <w:rsid w:val="5042268B"/>
    <w:rsid w:val="506F1088"/>
    <w:rsid w:val="50E0265C"/>
    <w:rsid w:val="5188A0A1"/>
    <w:rsid w:val="51C60A11"/>
    <w:rsid w:val="52174B84"/>
    <w:rsid w:val="5231A9FB"/>
    <w:rsid w:val="523C6D77"/>
    <w:rsid w:val="52447643"/>
    <w:rsid w:val="524784D5"/>
    <w:rsid w:val="5291EE21"/>
    <w:rsid w:val="52BDF60B"/>
    <w:rsid w:val="532CBCBF"/>
    <w:rsid w:val="538FF829"/>
    <w:rsid w:val="53CA77EB"/>
    <w:rsid w:val="53D877CF"/>
    <w:rsid w:val="542E7FBC"/>
    <w:rsid w:val="5432FD3D"/>
    <w:rsid w:val="544F91A1"/>
    <w:rsid w:val="548953CD"/>
    <w:rsid w:val="54AA23B2"/>
    <w:rsid w:val="54BB3BB8"/>
    <w:rsid w:val="54DB725A"/>
    <w:rsid w:val="558AD9B0"/>
    <w:rsid w:val="55DF982E"/>
    <w:rsid w:val="55E5FB6C"/>
    <w:rsid w:val="55FA7CDE"/>
    <w:rsid w:val="563DADA0"/>
    <w:rsid w:val="56A5ABFE"/>
    <w:rsid w:val="5768E1D6"/>
    <w:rsid w:val="577431B5"/>
    <w:rsid w:val="57E67343"/>
    <w:rsid w:val="57E70E29"/>
    <w:rsid w:val="58083C02"/>
    <w:rsid w:val="58340E1E"/>
    <w:rsid w:val="5834CC12"/>
    <w:rsid w:val="58375627"/>
    <w:rsid w:val="584FD4B9"/>
    <w:rsid w:val="58600F33"/>
    <w:rsid w:val="5880B0F2"/>
    <w:rsid w:val="58A8EFFE"/>
    <w:rsid w:val="58F7525E"/>
    <w:rsid w:val="592EE0A9"/>
    <w:rsid w:val="5A0CBFE4"/>
    <w:rsid w:val="5A1B731C"/>
    <w:rsid w:val="5AB2342A"/>
    <w:rsid w:val="5AB51B52"/>
    <w:rsid w:val="5AD1E94E"/>
    <w:rsid w:val="5B6829C7"/>
    <w:rsid w:val="5B6B509B"/>
    <w:rsid w:val="5B93B59C"/>
    <w:rsid w:val="5BBCF076"/>
    <w:rsid w:val="5BCD136C"/>
    <w:rsid w:val="5C2CF445"/>
    <w:rsid w:val="5C32EBF3"/>
    <w:rsid w:val="5C709A57"/>
    <w:rsid w:val="5C7DF2D2"/>
    <w:rsid w:val="5C8F9E3D"/>
    <w:rsid w:val="5CD8DFEE"/>
    <w:rsid w:val="5D2FD13C"/>
    <w:rsid w:val="5D801A4E"/>
    <w:rsid w:val="5DB3FAF7"/>
    <w:rsid w:val="5DBA5059"/>
    <w:rsid w:val="5DBB0261"/>
    <w:rsid w:val="5E481653"/>
    <w:rsid w:val="5E8BF77F"/>
    <w:rsid w:val="5F4AE706"/>
    <w:rsid w:val="5F539351"/>
    <w:rsid w:val="5F6C15F9"/>
    <w:rsid w:val="602AC165"/>
    <w:rsid w:val="6041D54D"/>
    <w:rsid w:val="605D9358"/>
    <w:rsid w:val="6080CC1F"/>
    <w:rsid w:val="60AEE49E"/>
    <w:rsid w:val="60B79F9D"/>
    <w:rsid w:val="60F9D7B4"/>
    <w:rsid w:val="61087C69"/>
    <w:rsid w:val="61689E3E"/>
    <w:rsid w:val="61B05005"/>
    <w:rsid w:val="628E0265"/>
    <w:rsid w:val="6298AA2F"/>
    <w:rsid w:val="62BD5367"/>
    <w:rsid w:val="62D48EB2"/>
    <w:rsid w:val="62F6EC7D"/>
    <w:rsid w:val="63A9CAFF"/>
    <w:rsid w:val="63CF27F2"/>
    <w:rsid w:val="6410F76D"/>
    <w:rsid w:val="64B63F85"/>
    <w:rsid w:val="64C0DEFB"/>
    <w:rsid w:val="6505FAA2"/>
    <w:rsid w:val="6533CEF1"/>
    <w:rsid w:val="661A33FF"/>
    <w:rsid w:val="662266D4"/>
    <w:rsid w:val="674AC6DC"/>
    <w:rsid w:val="686A6A49"/>
    <w:rsid w:val="68E7B751"/>
    <w:rsid w:val="6903868E"/>
    <w:rsid w:val="6937946E"/>
    <w:rsid w:val="696FC474"/>
    <w:rsid w:val="69A04C72"/>
    <w:rsid w:val="69AB2B79"/>
    <w:rsid w:val="69ACB996"/>
    <w:rsid w:val="6A47F9B2"/>
    <w:rsid w:val="6AA76A89"/>
    <w:rsid w:val="6AEF603E"/>
    <w:rsid w:val="6B528423"/>
    <w:rsid w:val="6BBE83E0"/>
    <w:rsid w:val="6BD8343D"/>
    <w:rsid w:val="6BE46799"/>
    <w:rsid w:val="6C478CB9"/>
    <w:rsid w:val="6C517B3C"/>
    <w:rsid w:val="6C9CB863"/>
    <w:rsid w:val="6CE4552D"/>
    <w:rsid w:val="6D49F992"/>
    <w:rsid w:val="6D4B6C96"/>
    <w:rsid w:val="6D5CB774"/>
    <w:rsid w:val="6DB33045"/>
    <w:rsid w:val="6DFED906"/>
    <w:rsid w:val="6E1B573E"/>
    <w:rsid w:val="6E2759C3"/>
    <w:rsid w:val="6E9A9217"/>
    <w:rsid w:val="6E9D8675"/>
    <w:rsid w:val="6EB1E1F2"/>
    <w:rsid w:val="6EDC2434"/>
    <w:rsid w:val="6F1572E9"/>
    <w:rsid w:val="6F23A9F0"/>
    <w:rsid w:val="6F3F8466"/>
    <w:rsid w:val="6FA862D4"/>
    <w:rsid w:val="6FB944EC"/>
    <w:rsid w:val="6FD6A142"/>
    <w:rsid w:val="7094346E"/>
    <w:rsid w:val="70CAD2D0"/>
    <w:rsid w:val="7102B578"/>
    <w:rsid w:val="71687F67"/>
    <w:rsid w:val="720279BB"/>
    <w:rsid w:val="72478CB8"/>
    <w:rsid w:val="7263ECC1"/>
    <w:rsid w:val="729A26D6"/>
    <w:rsid w:val="729A3F57"/>
    <w:rsid w:val="72B74D60"/>
    <w:rsid w:val="736F5691"/>
    <w:rsid w:val="7394C14D"/>
    <w:rsid w:val="73A76BE6"/>
    <w:rsid w:val="73FE5083"/>
    <w:rsid w:val="74766E80"/>
    <w:rsid w:val="7498AEA6"/>
    <w:rsid w:val="751C89F4"/>
    <w:rsid w:val="75D628C9"/>
    <w:rsid w:val="75E871EE"/>
    <w:rsid w:val="75F3142B"/>
    <w:rsid w:val="75FC602D"/>
    <w:rsid w:val="76071C0A"/>
    <w:rsid w:val="7618ACE0"/>
    <w:rsid w:val="76BDB90C"/>
    <w:rsid w:val="778A1408"/>
    <w:rsid w:val="77DEB6C9"/>
    <w:rsid w:val="78909BEC"/>
    <w:rsid w:val="78A6BFAB"/>
    <w:rsid w:val="78B07D7B"/>
    <w:rsid w:val="791B3332"/>
    <w:rsid w:val="7947B195"/>
    <w:rsid w:val="795E7CF3"/>
    <w:rsid w:val="79D0E0FF"/>
    <w:rsid w:val="79F9846F"/>
    <w:rsid w:val="7A12F0BD"/>
    <w:rsid w:val="7A1EF600"/>
    <w:rsid w:val="7A240556"/>
    <w:rsid w:val="7A2F3E5F"/>
    <w:rsid w:val="7A56105A"/>
    <w:rsid w:val="7A78E53D"/>
    <w:rsid w:val="7AEB4122"/>
    <w:rsid w:val="7B719AEE"/>
    <w:rsid w:val="7BA7E31E"/>
    <w:rsid w:val="7BDA8BDF"/>
    <w:rsid w:val="7CA91209"/>
    <w:rsid w:val="7D137825"/>
    <w:rsid w:val="7D3C275F"/>
    <w:rsid w:val="7D9F8739"/>
    <w:rsid w:val="7DABEA0D"/>
    <w:rsid w:val="7DE30FB9"/>
    <w:rsid w:val="7E1E55FF"/>
    <w:rsid w:val="7E2B8339"/>
    <w:rsid w:val="7E52FED2"/>
    <w:rsid w:val="7E71D516"/>
    <w:rsid w:val="7E98400B"/>
    <w:rsid w:val="7EE2FE32"/>
    <w:rsid w:val="7EF85D29"/>
    <w:rsid w:val="7F4158AA"/>
    <w:rsid w:val="7F4B8C9C"/>
    <w:rsid w:val="7F965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5B5B9E0C-9D46-40CB-A470-348A7733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wordsection1" w:customStyle="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DA661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156925493">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28169600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4tijlbky%2Feqia-stage-1-pc-plan-final-web-version.docx&amp;wdOrigin=BROWSELINK" TargetMode="External" Id="rId13" /><Relationship Type="http://schemas.openxmlformats.org/officeDocument/2006/relationships/hyperlink" Target="mailto:sharon.waugh@westyorks-ca.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utxbrkhs%2Fvowy-final.docx&amp;wdOrigin=BROWSELINK" TargetMode="External" Id="rId12" /><Relationship Type="http://schemas.openxmlformats.org/officeDocument/2006/relationships/hyperlink" Target="https://www.westyorks-ca.gov.uk/media/12890/vrp-annual-report-2023-24-final.pdf" TargetMode="External" Id="rId17" /><Relationship Type="http://schemas.openxmlformats.org/officeDocument/2006/relationships/customXml" Target="../customXml/item2.xml" Id="rId2" /><Relationship Type="http://schemas.openxmlformats.org/officeDocument/2006/relationships/hyperlink" Target="https://www.westyorks-ca.gov.uk/policing-and-crime/west-yorkshire-violence-reduction-partnership/needs-assessment-response-strateg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ew.officeapps.live.com/op/view.aspx?src=https%3A%2F%2Fwww.westyorks-ca.gov.uk%2Fmedia%2Fd5hcfsqw%2Feqia-stage-2-pc-plan-final-web-version.docx&amp;wdOrigin=BROWSELINK" TargetMode="External" Id="rId14" /><Relationship Type="http://schemas.openxmlformats.org/officeDocument/2006/relationships/theme" Target="theme/theme1.xml" Id="rId22" /><Relationship Type="http://schemas.openxmlformats.org/officeDocument/2006/relationships/hyperlink" Target="https://theauthorityv13-auth.azurewebsites.net/media/wclftrnt/item-9-com-paper-efficiency-effectiveness-july-25.docx" TargetMode="External" Id="R0609477da570427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37ED02E3-E02F-4B0B-809D-531775F6B7B1}">
  <ds:schemaRefs>
    <ds:schemaRef ds:uri="http://schemas.microsoft.com/sharepoint/v3/contenttype/forms"/>
  </ds:schemaRefs>
</ds:datastoreItem>
</file>

<file path=customXml/itemProps4.xml><?xml version="1.0" encoding="utf-8"?>
<ds:datastoreItem xmlns:ds="http://schemas.openxmlformats.org/officeDocument/2006/customXml" ds:itemID="{8DBF6DEF-5D36-490D-9276-822C49AB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31</revision>
  <lastPrinted>2019-10-08T19:31:00.0000000Z</lastPrinted>
  <dcterms:created xsi:type="dcterms:W3CDTF">2025-07-14T12:50:00.0000000Z</dcterms:created>
  <dcterms:modified xsi:type="dcterms:W3CDTF">2025-07-28T13:48:25.5896282Z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