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7D152" w14:textId="5D2DA650" w:rsidR="002600EB" w:rsidRDefault="00E71E7E" w:rsidP="00EE3411">
      <w:pPr>
        <w:rPr>
          <w:noProof/>
        </w:rPr>
      </w:pPr>
      <w:r>
        <w:rPr>
          <w:noProof/>
        </w:rPr>
        <w:drawing>
          <wp:anchor distT="0" distB="0" distL="114300" distR="114300" simplePos="0" relativeHeight="251658249" behindDoc="1" locked="0" layoutInCell="1" allowOverlap="1" wp14:anchorId="127AC836" wp14:editId="6D2D81BF">
            <wp:simplePos x="0" y="0"/>
            <wp:positionH relativeFrom="page">
              <wp:align>right</wp:align>
            </wp:positionH>
            <wp:positionV relativeFrom="paragraph">
              <wp:posOffset>-1064895</wp:posOffset>
            </wp:positionV>
            <wp:extent cx="7588885" cy="5924304"/>
            <wp:effectExtent l="0" t="0" r="0" b="635"/>
            <wp:wrapNone/>
            <wp:docPr id="1726602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885" cy="5924304"/>
                    </a:xfrm>
                    <a:prstGeom prst="rect">
                      <a:avLst/>
                    </a:prstGeom>
                    <a:noFill/>
                    <a:ln>
                      <a:noFill/>
                    </a:ln>
                  </pic:spPr>
                </pic:pic>
              </a:graphicData>
            </a:graphic>
            <wp14:sizeRelH relativeFrom="page">
              <wp14:pctWidth>0</wp14:pctWidth>
            </wp14:sizeRelH>
            <wp14:sizeRelV relativeFrom="page">
              <wp14:pctHeight>0</wp14:pctHeight>
            </wp14:sizeRelV>
          </wp:anchor>
        </w:drawing>
      </w:r>
      <w:r w:rsidR="008E2E13">
        <w:rPr>
          <w:noProof/>
        </w:rPr>
        <mc:AlternateContent>
          <mc:Choice Requires="wps">
            <w:drawing>
              <wp:anchor distT="0" distB="0" distL="114300" distR="114300" simplePos="0" relativeHeight="251658250" behindDoc="1" locked="0" layoutInCell="1" allowOverlap="1" wp14:anchorId="743CF783" wp14:editId="60CEFFF2">
                <wp:simplePos x="0" y="0"/>
                <wp:positionH relativeFrom="margin">
                  <wp:posOffset>-923925</wp:posOffset>
                </wp:positionH>
                <wp:positionV relativeFrom="page">
                  <wp:posOffset>5162549</wp:posOffset>
                </wp:positionV>
                <wp:extent cx="7563485" cy="5516245"/>
                <wp:effectExtent l="0" t="0" r="18415" b="27305"/>
                <wp:wrapNone/>
                <wp:docPr id="1507915255" name="Rectangle: Diagonal Corners Rounded 7"/>
                <wp:cNvGraphicFramePr/>
                <a:graphic xmlns:a="http://schemas.openxmlformats.org/drawingml/2006/main">
                  <a:graphicData uri="http://schemas.microsoft.com/office/word/2010/wordprocessingShape">
                    <wps:wsp>
                      <wps:cNvSpPr/>
                      <wps:spPr>
                        <a:xfrm>
                          <a:off x="0" y="0"/>
                          <a:ext cx="7563485" cy="5516245"/>
                        </a:xfrm>
                        <a:prstGeom prst="round2DiagRect">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DEAE1D" id="Rectangle: Diagonal Corners Rounded 7" o:spid="_x0000_s1026" style="position:absolute;margin-left:-72.75pt;margin-top:406.5pt;width:595.55pt;height:434.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7563485,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" path="m919393,l7563485,r,l7563485,4596852v,507767,-411626,919393,-919393,919393l,5516245r,l,919393c,411626,411626,,919393,xe" fillcolor="#90278e [3205]" strokecolor="#90278e [3205]" strokeweight="1pt">
                <v:stroke joinstyle="miter"/>
                <v:path arrowok="t" o:connecttype="custom" o:connectlocs="919393,0;7563485,0;7563485,0;7563485,4596852;6644092,5516245;0,5516245;0,5516245;0,919393;919393,0" o:connectangles="0,0,0,0,0,0,0,0,0"/>
                <w10:wrap anchorx="margin" anchory="page"/>
              </v:shape>
            </w:pict>
          </mc:Fallback>
        </mc:AlternateContent>
      </w:r>
      <w:r w:rsidR="006158B8">
        <w:rPr>
          <w:noProof/>
        </w:rPr>
        <w:drawing>
          <wp:anchor distT="0" distB="0" distL="114300" distR="114300" simplePos="0" relativeHeight="251658240" behindDoc="0" locked="0" layoutInCell="1" allowOverlap="1" wp14:anchorId="5A788BFC" wp14:editId="14308A3A">
            <wp:simplePos x="0" y="0"/>
            <wp:positionH relativeFrom="page">
              <wp:posOffset>5910685</wp:posOffset>
            </wp:positionH>
            <wp:positionV relativeFrom="page">
              <wp:posOffset>440055</wp:posOffset>
            </wp:positionV>
            <wp:extent cx="1253011" cy="1263015"/>
            <wp:effectExtent l="0" t="0" r="4445" b="0"/>
            <wp:wrapSquare wrapText="bothSides"/>
            <wp:docPr id="1347436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19" t="13747" r="14013" b="13736"/>
                    <a:stretch/>
                  </pic:blipFill>
                  <pic:spPr bwMode="auto">
                    <a:xfrm>
                      <a:off x="0" y="0"/>
                      <a:ext cx="1253011" cy="1263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70479318"/>
      <w:bookmarkEnd w:id="0"/>
    </w:p>
    <w:p w14:paraId="09AEC71B" w14:textId="52110C18" w:rsidR="00432611" w:rsidRDefault="00432611" w:rsidP="00EE3411">
      <w:pPr>
        <w:rPr>
          <w:noProof/>
        </w:rPr>
      </w:pPr>
    </w:p>
    <w:p w14:paraId="4606654C" w14:textId="4847ADC2" w:rsidR="00432611" w:rsidRDefault="00432611" w:rsidP="00EE3411">
      <w:pPr>
        <w:rPr>
          <w:noProof/>
        </w:rPr>
      </w:pPr>
    </w:p>
    <w:p w14:paraId="1BB5B643" w14:textId="774404A2" w:rsidR="00432611" w:rsidRDefault="00432611" w:rsidP="00EE3411">
      <w:pPr>
        <w:rPr>
          <w:noProof/>
        </w:rPr>
      </w:pPr>
    </w:p>
    <w:p w14:paraId="05B4B088" w14:textId="67183A73" w:rsidR="00432611" w:rsidRDefault="00432611" w:rsidP="00EE3411">
      <w:pPr>
        <w:rPr>
          <w:noProof/>
        </w:rPr>
      </w:pPr>
    </w:p>
    <w:p w14:paraId="1185D1EE" w14:textId="77777777" w:rsidR="00432611" w:rsidRDefault="00432611" w:rsidP="00EE3411">
      <w:pPr>
        <w:rPr>
          <w:noProof/>
        </w:rPr>
      </w:pPr>
    </w:p>
    <w:p w14:paraId="26E01FFF" w14:textId="77777777" w:rsidR="00432611" w:rsidRDefault="00432611" w:rsidP="00EE3411">
      <w:pPr>
        <w:rPr>
          <w:noProof/>
        </w:rPr>
      </w:pPr>
    </w:p>
    <w:p w14:paraId="2EB38352" w14:textId="77777777" w:rsidR="00432611" w:rsidRDefault="00432611" w:rsidP="00EE3411">
      <w:pPr>
        <w:rPr>
          <w:noProof/>
        </w:rPr>
      </w:pPr>
    </w:p>
    <w:p w14:paraId="1DAE8956" w14:textId="77777777" w:rsidR="00432611" w:rsidRDefault="00432611" w:rsidP="00EE3411">
      <w:pPr>
        <w:rPr>
          <w:noProof/>
        </w:rPr>
      </w:pPr>
    </w:p>
    <w:p w14:paraId="2B3783CD" w14:textId="57E89D94" w:rsidR="00432611" w:rsidRDefault="00432611" w:rsidP="00EE3411">
      <w:pPr>
        <w:rPr>
          <w:noProof/>
        </w:rPr>
      </w:pPr>
    </w:p>
    <w:p w14:paraId="29894D6E" w14:textId="77777777" w:rsidR="00432611" w:rsidRDefault="00432611" w:rsidP="00EE3411">
      <w:pPr>
        <w:rPr>
          <w:noProof/>
        </w:rPr>
      </w:pPr>
    </w:p>
    <w:p w14:paraId="147926B1" w14:textId="77777777" w:rsidR="00432611" w:rsidRDefault="00432611" w:rsidP="00EE3411">
      <w:pPr>
        <w:rPr>
          <w:noProof/>
        </w:rPr>
      </w:pPr>
    </w:p>
    <w:p w14:paraId="2AD91A46" w14:textId="77777777" w:rsidR="00432611" w:rsidRDefault="00432611" w:rsidP="00EE3411">
      <w:pPr>
        <w:rPr>
          <w:noProof/>
        </w:rPr>
      </w:pPr>
    </w:p>
    <w:p w14:paraId="3AFDFAEE" w14:textId="77777777" w:rsidR="00432611" w:rsidRDefault="00432611" w:rsidP="00EE3411">
      <w:pPr>
        <w:rPr>
          <w:noProof/>
        </w:rPr>
      </w:pPr>
    </w:p>
    <w:p w14:paraId="7FF69494" w14:textId="522B8151" w:rsidR="002600EB" w:rsidRDefault="002600EB" w:rsidP="00EE3411">
      <w:pPr>
        <w:rPr>
          <w:noProof/>
        </w:rPr>
      </w:pPr>
    </w:p>
    <w:p w14:paraId="1DD93C30" w14:textId="70F59AF5" w:rsidR="002600EB" w:rsidRDefault="002600EB" w:rsidP="00EE3411">
      <w:pPr>
        <w:rPr>
          <w:noProof/>
        </w:rPr>
      </w:pPr>
    </w:p>
    <w:p w14:paraId="7C2BDB02" w14:textId="7B0754D6" w:rsidR="002600EB" w:rsidRDefault="002600EB" w:rsidP="00EE3411">
      <w:pPr>
        <w:rPr>
          <w:noProof/>
        </w:rPr>
      </w:pPr>
    </w:p>
    <w:p w14:paraId="2E50D547" w14:textId="2D2A21C4" w:rsidR="002600EB" w:rsidRDefault="00E71E7E" w:rsidP="00EE3411">
      <w:pPr>
        <w:rPr>
          <w:noProof/>
        </w:rPr>
      </w:pPr>
      <w:r>
        <w:rPr>
          <w:rFonts w:ascii="Arial" w:hAnsi="Arial" w:cs="Arial"/>
          <w:b/>
          <w:bCs/>
          <w:noProof/>
        </w:rPr>
        <mc:AlternateContent>
          <mc:Choice Requires="wps">
            <w:drawing>
              <wp:anchor distT="0" distB="0" distL="114300" distR="114300" simplePos="0" relativeHeight="251658241" behindDoc="0" locked="0" layoutInCell="1" allowOverlap="1" wp14:anchorId="2F47B216" wp14:editId="445E36A4">
                <wp:simplePos x="0" y="0"/>
                <wp:positionH relativeFrom="margin">
                  <wp:align>right</wp:align>
                </wp:positionH>
                <wp:positionV relativeFrom="paragraph">
                  <wp:posOffset>159385</wp:posOffset>
                </wp:positionV>
                <wp:extent cx="5966353" cy="2446020"/>
                <wp:effectExtent l="0" t="0" r="0" b="0"/>
                <wp:wrapNone/>
                <wp:docPr id="1707844277" name="Text Box 1"/>
                <wp:cNvGraphicFramePr/>
                <a:graphic xmlns:a="http://schemas.openxmlformats.org/drawingml/2006/main">
                  <a:graphicData uri="http://schemas.microsoft.com/office/word/2010/wordprocessingShape">
                    <wps:wsp>
                      <wps:cNvSpPr txBox="1"/>
                      <wps:spPr>
                        <a:xfrm>
                          <a:off x="0" y="0"/>
                          <a:ext cx="5966353" cy="2446020"/>
                        </a:xfrm>
                        <a:prstGeom prst="rect">
                          <a:avLst/>
                        </a:prstGeom>
                        <a:noFill/>
                        <a:ln w="6350">
                          <a:noFill/>
                        </a:ln>
                      </wps:spPr>
                      <wps:txbx>
                        <w:txbxContent>
                          <w:p w14:paraId="6AFB48B2" w14:textId="5C7A3963" w:rsidR="00217ED1" w:rsidRPr="00217ED1" w:rsidRDefault="00217ED1" w:rsidP="006F03D3">
                            <w:pPr>
                              <w:pStyle w:val="Coverdescription"/>
                              <w:ind w:left="0"/>
                              <w:rPr>
                                <w:b/>
                                <w:bCs/>
                                <w:color w:val="FFFFFF" w:themeColor="text1"/>
                                <w:spacing w:val="-10"/>
                                <w:kern w:val="28"/>
                                <w:sz w:val="56"/>
                                <w:szCs w:val="56"/>
                              </w:rPr>
                            </w:pPr>
                            <w:r w:rsidRPr="00217ED1">
                              <w:rPr>
                                <w:b/>
                                <w:bCs/>
                                <w:color w:val="FFFFFF" w:themeColor="text1"/>
                                <w:spacing w:val="-10"/>
                                <w:kern w:val="28"/>
                                <w:sz w:val="56"/>
                                <w:szCs w:val="56"/>
                              </w:rPr>
                              <w:t xml:space="preserve">Evaluation </w:t>
                            </w:r>
                            <w:r w:rsidR="00E71E7E">
                              <w:rPr>
                                <w:b/>
                                <w:bCs/>
                                <w:color w:val="FFFFFF" w:themeColor="text1"/>
                                <w:spacing w:val="-10"/>
                                <w:kern w:val="28"/>
                                <w:sz w:val="56"/>
                                <w:szCs w:val="56"/>
                              </w:rPr>
                              <w:t>o</w:t>
                            </w:r>
                            <w:r w:rsidRPr="00217ED1">
                              <w:rPr>
                                <w:b/>
                                <w:bCs/>
                                <w:color w:val="FFFFFF" w:themeColor="text1"/>
                                <w:spacing w:val="-10"/>
                                <w:kern w:val="28"/>
                                <w:sz w:val="56"/>
                                <w:szCs w:val="56"/>
                              </w:rPr>
                              <w:t xml:space="preserve">f West Yorkshire Anti-Social Behaviour Immediate Justice Approach  </w:t>
                            </w:r>
                          </w:p>
                          <w:p w14:paraId="10A6C9CC" w14:textId="51654500" w:rsidR="006F03D3" w:rsidRDefault="008813E4" w:rsidP="006F03D3">
                            <w:pPr>
                              <w:pStyle w:val="Coverdescription"/>
                              <w:ind w:left="0"/>
                              <w:rPr>
                                <w:color w:val="FFFFFF" w:themeColor="text1"/>
                              </w:rPr>
                            </w:pPr>
                            <w:r>
                              <w:rPr>
                                <w:color w:val="FFFFFF" w:themeColor="text1"/>
                              </w:rPr>
                              <w:t>Phase 2</w:t>
                            </w:r>
                            <w:r w:rsidR="00E441FF">
                              <w:rPr>
                                <w:color w:val="FFFFFF" w:themeColor="text1"/>
                              </w:rPr>
                              <w:t xml:space="preserve"> Analysis</w:t>
                            </w:r>
                            <w:r w:rsidR="00E71E7E">
                              <w:rPr>
                                <w:color w:val="FFFFFF" w:themeColor="text1"/>
                              </w:rPr>
                              <w:t xml:space="preserve"> Report</w:t>
                            </w:r>
                          </w:p>
                          <w:p w14:paraId="672C6BDB" w14:textId="62CCA0B9" w:rsidR="00217ED1" w:rsidRDefault="00217ED1" w:rsidP="006F03D3">
                            <w:pPr>
                              <w:pStyle w:val="Coverdescription"/>
                              <w:ind w:left="0"/>
                              <w:rPr>
                                <w:color w:val="FFFFFF" w:themeColor="text1"/>
                              </w:rPr>
                            </w:pPr>
                            <w:r>
                              <w:rPr>
                                <w:color w:val="FFFFFF" w:themeColor="text1"/>
                              </w:rPr>
                              <w:t>June 202</w:t>
                            </w:r>
                            <w:r w:rsidR="007E0C82">
                              <w:rPr>
                                <w:color w:val="FFFFFF" w:themeColor="text1"/>
                              </w:rPr>
                              <w:t>5</w:t>
                            </w:r>
                          </w:p>
                          <w:p w14:paraId="12283B03" w14:textId="77777777" w:rsidR="006F03D3" w:rsidRDefault="006F0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7B216" id="_x0000_t202" coordsize="21600,21600" o:spt="202" path="m,l,21600r21600,l21600,xe">
                <v:stroke joinstyle="miter"/>
                <v:path gradientshapeok="t" o:connecttype="rect"/>
              </v:shapetype>
              <v:shape id="Text Box 1" o:spid="_x0000_s1026" type="#_x0000_t202" style="position:absolute;margin-left:418.6pt;margin-top:12.55pt;width:469.8pt;height:192.6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" filled="f" stroked="f" strokeweight=".5pt">
                <v:textbox>
                  <w:txbxContent>
                    <w:p w14:paraId="6AFB48B2" w14:textId="5C7A3963" w:rsidR="00217ED1" w:rsidRPr="00217ED1" w:rsidRDefault="00217ED1" w:rsidP="006F03D3">
                      <w:pPr>
                        <w:pStyle w:val="Coverdescription"/>
                        <w:ind w:left="0"/>
                        <w:rPr>
                          <w:b/>
                          <w:bCs/>
                          <w:color w:val="FFFFFF" w:themeColor="text1"/>
                          <w:spacing w:val="-10"/>
                          <w:kern w:val="28"/>
                          <w:sz w:val="56"/>
                          <w:szCs w:val="56"/>
                        </w:rPr>
                      </w:pPr>
                      <w:r w:rsidRPr="00217ED1">
                        <w:rPr>
                          <w:b/>
                          <w:bCs/>
                          <w:color w:val="FFFFFF" w:themeColor="text1"/>
                          <w:spacing w:val="-10"/>
                          <w:kern w:val="28"/>
                          <w:sz w:val="56"/>
                          <w:szCs w:val="56"/>
                        </w:rPr>
                        <w:t xml:space="preserve">Evaluation </w:t>
                      </w:r>
                      <w:r w:rsidR="00E71E7E">
                        <w:rPr>
                          <w:b/>
                          <w:bCs/>
                          <w:color w:val="FFFFFF" w:themeColor="text1"/>
                          <w:spacing w:val="-10"/>
                          <w:kern w:val="28"/>
                          <w:sz w:val="56"/>
                          <w:szCs w:val="56"/>
                        </w:rPr>
                        <w:t>o</w:t>
                      </w:r>
                      <w:r w:rsidRPr="00217ED1">
                        <w:rPr>
                          <w:b/>
                          <w:bCs/>
                          <w:color w:val="FFFFFF" w:themeColor="text1"/>
                          <w:spacing w:val="-10"/>
                          <w:kern w:val="28"/>
                          <w:sz w:val="56"/>
                          <w:szCs w:val="56"/>
                        </w:rPr>
                        <w:t xml:space="preserve">f West Yorkshire Anti-Social Behaviour Immediate Justice Approach  </w:t>
                      </w:r>
                    </w:p>
                    <w:p w14:paraId="10A6C9CC" w14:textId="51654500" w:rsidR="006F03D3" w:rsidRDefault="008813E4" w:rsidP="006F03D3">
                      <w:pPr>
                        <w:pStyle w:val="Coverdescription"/>
                        <w:ind w:left="0"/>
                        <w:rPr>
                          <w:color w:val="FFFFFF" w:themeColor="text1"/>
                        </w:rPr>
                      </w:pPr>
                      <w:r>
                        <w:rPr>
                          <w:color w:val="FFFFFF" w:themeColor="text1"/>
                        </w:rPr>
                        <w:t>Phase 2</w:t>
                      </w:r>
                      <w:r w:rsidR="00E441FF">
                        <w:rPr>
                          <w:color w:val="FFFFFF" w:themeColor="text1"/>
                        </w:rPr>
                        <w:t xml:space="preserve"> Analysis</w:t>
                      </w:r>
                      <w:r w:rsidR="00E71E7E">
                        <w:rPr>
                          <w:color w:val="FFFFFF" w:themeColor="text1"/>
                        </w:rPr>
                        <w:t xml:space="preserve"> Report</w:t>
                      </w:r>
                    </w:p>
                    <w:p w14:paraId="672C6BDB" w14:textId="62CCA0B9" w:rsidR="00217ED1" w:rsidRDefault="00217ED1" w:rsidP="006F03D3">
                      <w:pPr>
                        <w:pStyle w:val="Coverdescription"/>
                        <w:ind w:left="0"/>
                        <w:rPr>
                          <w:color w:val="FFFFFF" w:themeColor="text1"/>
                        </w:rPr>
                      </w:pPr>
                      <w:r>
                        <w:rPr>
                          <w:color w:val="FFFFFF" w:themeColor="text1"/>
                        </w:rPr>
                        <w:t>June 202</w:t>
                      </w:r>
                      <w:r w:rsidR="007E0C82">
                        <w:rPr>
                          <w:color w:val="FFFFFF" w:themeColor="text1"/>
                        </w:rPr>
                        <w:t>5</w:t>
                      </w:r>
                    </w:p>
                    <w:p w14:paraId="12283B03" w14:textId="77777777" w:rsidR="006F03D3" w:rsidRDefault="006F03D3"/>
                  </w:txbxContent>
                </v:textbox>
                <w10:wrap anchorx="margin"/>
              </v:shape>
            </w:pict>
          </mc:Fallback>
        </mc:AlternateContent>
      </w:r>
    </w:p>
    <w:p w14:paraId="63FF6984" w14:textId="16E265E4" w:rsidR="002600EB" w:rsidRDefault="002600EB" w:rsidP="00EE3411">
      <w:pPr>
        <w:rPr>
          <w:noProof/>
        </w:rPr>
      </w:pPr>
    </w:p>
    <w:p w14:paraId="44B2B800" w14:textId="1C397BD1" w:rsidR="001E1915" w:rsidRDefault="001E1915" w:rsidP="00EE3411">
      <w:pPr>
        <w:rPr>
          <w:rFonts w:ascii="Arial" w:hAnsi="Arial" w:cs="Arial"/>
          <w:b/>
          <w:bCs/>
          <w:noProof/>
        </w:rPr>
      </w:pPr>
    </w:p>
    <w:p w14:paraId="3F3C7445" w14:textId="7741AA2B" w:rsidR="00EB13D5" w:rsidRDefault="00EB13D5" w:rsidP="00EE3411">
      <w:pPr>
        <w:rPr>
          <w:rFonts w:ascii="Arial" w:hAnsi="Arial" w:cs="Arial"/>
          <w:b/>
          <w:bCs/>
          <w:noProof/>
        </w:rPr>
      </w:pPr>
    </w:p>
    <w:p w14:paraId="2028AB93" w14:textId="74255BED" w:rsidR="00EB13D5" w:rsidRDefault="00EB13D5" w:rsidP="00EE3411">
      <w:pPr>
        <w:rPr>
          <w:rFonts w:ascii="Arial" w:hAnsi="Arial" w:cs="Arial"/>
          <w:b/>
          <w:bCs/>
          <w:noProof/>
        </w:rPr>
      </w:pPr>
    </w:p>
    <w:p w14:paraId="7B0DED77" w14:textId="043D7C0D" w:rsidR="00EB13D5" w:rsidRDefault="00EB13D5" w:rsidP="00EE3411">
      <w:pPr>
        <w:rPr>
          <w:rFonts w:ascii="Arial" w:hAnsi="Arial" w:cs="Arial"/>
          <w:b/>
          <w:bCs/>
          <w:noProof/>
        </w:rPr>
      </w:pPr>
    </w:p>
    <w:p w14:paraId="415B4F8F" w14:textId="5A4AD59E" w:rsidR="00EB13D5" w:rsidRDefault="00EB13D5" w:rsidP="00EE3411">
      <w:pPr>
        <w:rPr>
          <w:rFonts w:ascii="Arial" w:hAnsi="Arial" w:cs="Arial"/>
          <w:b/>
          <w:bCs/>
          <w:noProof/>
        </w:rPr>
      </w:pPr>
    </w:p>
    <w:p w14:paraId="35EB230D" w14:textId="5E7DA195" w:rsidR="00EB13D5" w:rsidRDefault="00EB13D5" w:rsidP="00EE3411">
      <w:pPr>
        <w:rPr>
          <w:rFonts w:ascii="Arial" w:hAnsi="Arial" w:cs="Arial"/>
          <w:b/>
          <w:bCs/>
          <w:noProof/>
        </w:rPr>
      </w:pPr>
    </w:p>
    <w:p w14:paraId="2AD5F8CB" w14:textId="095A08CC" w:rsidR="00EB13D5" w:rsidRDefault="00EB13D5" w:rsidP="00EE3411">
      <w:pPr>
        <w:rPr>
          <w:rFonts w:ascii="Arial" w:hAnsi="Arial" w:cs="Arial"/>
          <w:b/>
          <w:bCs/>
          <w:noProof/>
        </w:rPr>
      </w:pPr>
    </w:p>
    <w:p w14:paraId="0FB44506" w14:textId="7C02414A" w:rsidR="00EB13D5" w:rsidRDefault="00EB13D5" w:rsidP="0047062B">
      <w:pPr>
        <w:rPr>
          <w:rFonts w:ascii="Arial" w:hAnsi="Arial" w:cs="Arial"/>
          <w:b/>
          <w:bCs/>
          <w:noProof/>
        </w:rPr>
      </w:pPr>
    </w:p>
    <w:p w14:paraId="5D445E4D" w14:textId="51C6DC54" w:rsidR="00EB13D5" w:rsidRDefault="00EB13D5" w:rsidP="00EE3411">
      <w:pPr>
        <w:rPr>
          <w:rFonts w:ascii="Arial" w:hAnsi="Arial" w:cs="Arial"/>
          <w:b/>
          <w:bCs/>
          <w:noProof/>
        </w:rPr>
      </w:pPr>
    </w:p>
    <w:p w14:paraId="6A2F26D1" w14:textId="4B9B93D3" w:rsidR="00EB13D5" w:rsidRDefault="00EB13D5" w:rsidP="00EE3411">
      <w:pPr>
        <w:rPr>
          <w:rFonts w:ascii="Arial" w:hAnsi="Arial" w:cs="Arial"/>
          <w:b/>
          <w:bCs/>
          <w:noProof/>
        </w:rPr>
      </w:pPr>
    </w:p>
    <w:p w14:paraId="390C4165" w14:textId="68B48182" w:rsidR="00C05157" w:rsidRDefault="00C05157" w:rsidP="00EE3411">
      <w:pPr>
        <w:rPr>
          <w:rFonts w:ascii="Arial" w:hAnsi="Arial" w:cs="Arial"/>
          <w:b/>
          <w:bCs/>
          <w:noProof/>
        </w:rPr>
      </w:pPr>
    </w:p>
    <w:p w14:paraId="3A1D8EEE" w14:textId="77777777" w:rsidR="007F4A1A" w:rsidRPr="00EE3411" w:rsidRDefault="007F4A1A" w:rsidP="00EE3411"/>
    <w:bookmarkStart w:id="1" w:name="_Toc202885608" w:displacedByCustomXml="next"/>
    <w:sdt>
      <w:sdtPr>
        <w:rPr>
          <w:rFonts w:asciiTheme="minorHAnsi" w:eastAsiaTheme="minorEastAsia" w:hAnsiTheme="minorHAnsi" w:cstheme="minorBidi"/>
          <w:b w:val="0"/>
          <w:bCs w:val="0"/>
          <w:color w:val="auto"/>
          <w:kern w:val="2"/>
          <w:sz w:val="22"/>
          <w:szCs w:val="22"/>
          <w14:ligatures w14:val="standardContextual"/>
        </w:rPr>
        <w:id w:val="2114404319"/>
        <w:docPartObj>
          <w:docPartGallery w:val="Table of Contents"/>
          <w:docPartUnique/>
        </w:docPartObj>
      </w:sdtPr>
      <w:sdtEndPr>
        <w:rPr>
          <w:rFonts w:ascii="Arial" w:hAnsi="Arial" w:cs="Arial"/>
          <w:kern w:val="0"/>
          <w:sz w:val="24"/>
          <w14:ligatures w14:val="none"/>
        </w:rPr>
      </w:sdtEndPr>
      <w:sdtContent>
        <w:p w14:paraId="59BB9F53" w14:textId="378E6AC8" w:rsidR="00A40706" w:rsidRPr="00A5351E" w:rsidRDefault="00A40706" w:rsidP="004F511E">
          <w:pPr>
            <w:pStyle w:val="TOCHeading"/>
            <w:rPr>
              <w:color w:val="90278E" w:themeColor="accent2"/>
            </w:rPr>
          </w:pPr>
          <w:r w:rsidRPr="00A5351E">
            <w:rPr>
              <w:color w:val="90278E" w:themeColor="accent2"/>
            </w:rPr>
            <w:t>Contents</w:t>
          </w:r>
          <w:bookmarkEnd w:id="1"/>
        </w:p>
        <w:p w14:paraId="02EE1552" w14:textId="4A8E71FB" w:rsidR="00A561DD" w:rsidRDefault="00CB21B1">
          <w:pPr>
            <w:pStyle w:val="TOC1"/>
            <w:rPr>
              <w:rFonts w:asciiTheme="minorHAnsi" w:eastAsiaTheme="minorEastAsia" w:hAnsiTheme="minorHAnsi" w:cstheme="minorBidi"/>
              <w:noProof/>
              <w:kern w:val="2"/>
              <w:szCs w:val="24"/>
              <w:lang w:eastAsia="en-GB"/>
              <w14:ligatures w14:val="standardContextual"/>
            </w:rPr>
          </w:pPr>
          <w:r>
            <w:fldChar w:fldCharType="begin"/>
          </w:r>
          <w:r>
            <w:instrText xml:space="preserve"> TOC \o "1-4" \h \z \t "numbered sub,2,bold subheading,4" </w:instrText>
          </w:r>
          <w:r>
            <w:fldChar w:fldCharType="separate"/>
          </w:r>
          <w:hyperlink w:anchor="_Toc202885608" w:history="1">
            <w:r w:rsidR="00A561DD" w:rsidRPr="00D07BE2">
              <w:rPr>
                <w:rStyle w:val="Hyperlink"/>
                <w:noProof/>
              </w:rPr>
              <w:t>Contents</w:t>
            </w:r>
            <w:r w:rsidR="00A561DD">
              <w:rPr>
                <w:noProof/>
                <w:webHidden/>
              </w:rPr>
              <w:tab/>
            </w:r>
            <w:r w:rsidR="00A561DD">
              <w:rPr>
                <w:noProof/>
                <w:webHidden/>
              </w:rPr>
              <w:fldChar w:fldCharType="begin"/>
            </w:r>
            <w:r w:rsidR="00A561DD">
              <w:rPr>
                <w:noProof/>
                <w:webHidden/>
              </w:rPr>
              <w:instrText xml:space="preserve"> PAGEREF _Toc202885608 \h </w:instrText>
            </w:r>
            <w:r w:rsidR="00A561DD">
              <w:rPr>
                <w:noProof/>
                <w:webHidden/>
              </w:rPr>
            </w:r>
            <w:r w:rsidR="00A561DD">
              <w:rPr>
                <w:noProof/>
                <w:webHidden/>
              </w:rPr>
              <w:fldChar w:fldCharType="separate"/>
            </w:r>
            <w:r w:rsidR="00A561DD">
              <w:rPr>
                <w:noProof/>
                <w:webHidden/>
              </w:rPr>
              <w:t>2</w:t>
            </w:r>
            <w:r w:rsidR="00A561DD">
              <w:rPr>
                <w:noProof/>
                <w:webHidden/>
              </w:rPr>
              <w:fldChar w:fldCharType="end"/>
            </w:r>
          </w:hyperlink>
        </w:p>
        <w:p w14:paraId="02B49760" w14:textId="7F8F6679" w:rsidR="00A561DD" w:rsidRDefault="00A561DD">
          <w:pPr>
            <w:pStyle w:val="TOC1"/>
            <w:tabs>
              <w:tab w:val="left" w:pos="480"/>
            </w:tabs>
            <w:rPr>
              <w:rFonts w:asciiTheme="minorHAnsi" w:eastAsiaTheme="minorEastAsia" w:hAnsiTheme="minorHAnsi" w:cstheme="minorBidi"/>
              <w:noProof/>
              <w:kern w:val="2"/>
              <w:szCs w:val="24"/>
              <w:lang w:eastAsia="en-GB"/>
              <w14:ligatures w14:val="standardContextual"/>
            </w:rPr>
          </w:pPr>
          <w:hyperlink w:anchor="_Toc202885609" w:history="1">
            <w:r w:rsidRPr="00D07BE2">
              <w:rPr>
                <w:rStyle w:val="Hyperlink"/>
                <w:noProof/>
              </w:rPr>
              <w:t>1.</w:t>
            </w:r>
            <w:r>
              <w:rPr>
                <w:rFonts w:asciiTheme="minorHAnsi" w:eastAsiaTheme="minorEastAsia" w:hAnsiTheme="minorHAnsi" w:cstheme="minorBidi"/>
                <w:noProof/>
                <w:kern w:val="2"/>
                <w:szCs w:val="24"/>
                <w:lang w:eastAsia="en-GB"/>
                <w14:ligatures w14:val="standardContextual"/>
              </w:rPr>
              <w:tab/>
            </w:r>
            <w:r w:rsidRPr="00D07BE2">
              <w:rPr>
                <w:rStyle w:val="Hyperlink"/>
                <w:noProof/>
              </w:rPr>
              <w:t>Overview</w:t>
            </w:r>
            <w:r>
              <w:rPr>
                <w:noProof/>
                <w:webHidden/>
              </w:rPr>
              <w:tab/>
            </w:r>
            <w:r>
              <w:rPr>
                <w:noProof/>
                <w:webHidden/>
              </w:rPr>
              <w:fldChar w:fldCharType="begin"/>
            </w:r>
            <w:r>
              <w:rPr>
                <w:noProof/>
                <w:webHidden/>
              </w:rPr>
              <w:instrText xml:space="preserve"> PAGEREF _Toc202885609 \h </w:instrText>
            </w:r>
            <w:r>
              <w:rPr>
                <w:noProof/>
                <w:webHidden/>
              </w:rPr>
            </w:r>
            <w:r>
              <w:rPr>
                <w:noProof/>
                <w:webHidden/>
              </w:rPr>
              <w:fldChar w:fldCharType="separate"/>
            </w:r>
            <w:r>
              <w:rPr>
                <w:noProof/>
                <w:webHidden/>
              </w:rPr>
              <w:t>3</w:t>
            </w:r>
            <w:r>
              <w:rPr>
                <w:noProof/>
                <w:webHidden/>
              </w:rPr>
              <w:fldChar w:fldCharType="end"/>
            </w:r>
          </w:hyperlink>
        </w:p>
        <w:p w14:paraId="651FF446" w14:textId="34000A78"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10" w:history="1">
            <w:r w:rsidRPr="00D07BE2">
              <w:rPr>
                <w:rStyle w:val="Hyperlink"/>
              </w:rPr>
              <w:t>1.1.</w:t>
            </w:r>
            <w:r>
              <w:rPr>
                <w:rFonts w:asciiTheme="minorHAnsi" w:eastAsiaTheme="minorEastAsia" w:hAnsiTheme="minorHAnsi" w:cstheme="minorBidi"/>
                <w:kern w:val="2"/>
                <w:sz w:val="24"/>
                <w:szCs w:val="24"/>
                <w:lang w:eastAsia="en-GB"/>
                <w14:ligatures w14:val="standardContextual"/>
              </w:rPr>
              <w:tab/>
            </w:r>
            <w:r w:rsidRPr="00D07BE2">
              <w:rPr>
                <w:rStyle w:val="Hyperlink"/>
              </w:rPr>
              <w:t>Key findings</w:t>
            </w:r>
            <w:r>
              <w:rPr>
                <w:webHidden/>
              </w:rPr>
              <w:tab/>
            </w:r>
            <w:r>
              <w:rPr>
                <w:webHidden/>
              </w:rPr>
              <w:fldChar w:fldCharType="begin"/>
            </w:r>
            <w:r>
              <w:rPr>
                <w:webHidden/>
              </w:rPr>
              <w:instrText xml:space="preserve"> PAGEREF _Toc202885610 \h </w:instrText>
            </w:r>
            <w:r>
              <w:rPr>
                <w:webHidden/>
              </w:rPr>
            </w:r>
            <w:r>
              <w:rPr>
                <w:webHidden/>
              </w:rPr>
              <w:fldChar w:fldCharType="separate"/>
            </w:r>
            <w:r>
              <w:rPr>
                <w:webHidden/>
              </w:rPr>
              <w:t>3</w:t>
            </w:r>
            <w:r>
              <w:rPr>
                <w:webHidden/>
              </w:rPr>
              <w:fldChar w:fldCharType="end"/>
            </w:r>
          </w:hyperlink>
        </w:p>
        <w:p w14:paraId="15EB0D53" w14:textId="5747F24D" w:rsidR="00A561DD" w:rsidRDefault="00A561DD">
          <w:pPr>
            <w:pStyle w:val="TOC4"/>
            <w:tabs>
              <w:tab w:val="right" w:leader="dot" w:pos="9016"/>
            </w:tabs>
            <w:rPr>
              <w:rFonts w:eastAsiaTheme="minorEastAsia"/>
              <w:noProof/>
              <w:sz w:val="24"/>
              <w:szCs w:val="24"/>
              <w:lang w:eastAsia="en-GB"/>
            </w:rPr>
          </w:pPr>
          <w:hyperlink w:anchor="_Toc202885611" w:history="1">
            <w:r w:rsidRPr="00D07BE2">
              <w:rPr>
                <w:rStyle w:val="Hyperlink"/>
                <w:noProof/>
                <w:kern w:val="0"/>
                <w14:ligatures w14:val="none"/>
              </w:rPr>
              <w:t>Adult data (HMPPS and Restorative Solutions CIC)</w:t>
            </w:r>
            <w:r>
              <w:rPr>
                <w:noProof/>
                <w:webHidden/>
              </w:rPr>
              <w:tab/>
            </w:r>
            <w:r>
              <w:rPr>
                <w:noProof/>
                <w:webHidden/>
              </w:rPr>
              <w:fldChar w:fldCharType="begin"/>
            </w:r>
            <w:r>
              <w:rPr>
                <w:noProof/>
                <w:webHidden/>
              </w:rPr>
              <w:instrText xml:space="preserve"> PAGEREF _Toc202885611 \h </w:instrText>
            </w:r>
            <w:r>
              <w:rPr>
                <w:noProof/>
                <w:webHidden/>
              </w:rPr>
            </w:r>
            <w:r>
              <w:rPr>
                <w:noProof/>
                <w:webHidden/>
              </w:rPr>
              <w:fldChar w:fldCharType="separate"/>
            </w:r>
            <w:r>
              <w:rPr>
                <w:noProof/>
                <w:webHidden/>
              </w:rPr>
              <w:t>4</w:t>
            </w:r>
            <w:r>
              <w:rPr>
                <w:noProof/>
                <w:webHidden/>
              </w:rPr>
              <w:fldChar w:fldCharType="end"/>
            </w:r>
          </w:hyperlink>
        </w:p>
        <w:p w14:paraId="756AEA90" w14:textId="46AFCCE0" w:rsidR="00A561DD" w:rsidRDefault="00A561DD">
          <w:pPr>
            <w:pStyle w:val="TOC4"/>
            <w:tabs>
              <w:tab w:val="right" w:leader="dot" w:pos="9016"/>
            </w:tabs>
            <w:rPr>
              <w:rFonts w:eastAsiaTheme="minorEastAsia"/>
              <w:noProof/>
              <w:sz w:val="24"/>
              <w:szCs w:val="24"/>
              <w:lang w:eastAsia="en-GB"/>
            </w:rPr>
          </w:pPr>
          <w:hyperlink w:anchor="_Toc202885612" w:history="1">
            <w:r w:rsidRPr="00D07BE2">
              <w:rPr>
                <w:rStyle w:val="Hyperlink"/>
                <w:noProof/>
                <w:kern w:val="0"/>
                <w14:ligatures w14:val="none"/>
              </w:rPr>
              <w:t>Youth justice service data</w:t>
            </w:r>
            <w:r>
              <w:rPr>
                <w:noProof/>
                <w:webHidden/>
              </w:rPr>
              <w:tab/>
            </w:r>
            <w:r>
              <w:rPr>
                <w:noProof/>
                <w:webHidden/>
              </w:rPr>
              <w:fldChar w:fldCharType="begin"/>
            </w:r>
            <w:r>
              <w:rPr>
                <w:noProof/>
                <w:webHidden/>
              </w:rPr>
              <w:instrText xml:space="preserve"> PAGEREF _Toc202885612 \h </w:instrText>
            </w:r>
            <w:r>
              <w:rPr>
                <w:noProof/>
                <w:webHidden/>
              </w:rPr>
            </w:r>
            <w:r>
              <w:rPr>
                <w:noProof/>
                <w:webHidden/>
              </w:rPr>
              <w:fldChar w:fldCharType="separate"/>
            </w:r>
            <w:r>
              <w:rPr>
                <w:noProof/>
                <w:webHidden/>
              </w:rPr>
              <w:t>5</w:t>
            </w:r>
            <w:r>
              <w:rPr>
                <w:noProof/>
                <w:webHidden/>
              </w:rPr>
              <w:fldChar w:fldCharType="end"/>
            </w:r>
          </w:hyperlink>
        </w:p>
        <w:p w14:paraId="21B5861C" w14:textId="5F3FFA94" w:rsidR="00A561DD" w:rsidRDefault="00A561DD">
          <w:pPr>
            <w:pStyle w:val="TOC4"/>
            <w:tabs>
              <w:tab w:val="right" w:leader="dot" w:pos="9016"/>
            </w:tabs>
            <w:rPr>
              <w:rFonts w:eastAsiaTheme="minorEastAsia"/>
              <w:noProof/>
              <w:sz w:val="24"/>
              <w:szCs w:val="24"/>
              <w:lang w:eastAsia="en-GB"/>
            </w:rPr>
          </w:pPr>
          <w:hyperlink w:anchor="_Toc202885613" w:history="1">
            <w:r w:rsidRPr="00D07BE2">
              <w:rPr>
                <w:rStyle w:val="Hyperlink"/>
                <w:noProof/>
              </w:rPr>
              <w:t>Summary of second phase qualitative interviews with delivery partners</w:t>
            </w:r>
            <w:r>
              <w:rPr>
                <w:noProof/>
                <w:webHidden/>
              </w:rPr>
              <w:tab/>
            </w:r>
            <w:r>
              <w:rPr>
                <w:noProof/>
                <w:webHidden/>
              </w:rPr>
              <w:fldChar w:fldCharType="begin"/>
            </w:r>
            <w:r>
              <w:rPr>
                <w:noProof/>
                <w:webHidden/>
              </w:rPr>
              <w:instrText xml:space="preserve"> PAGEREF _Toc202885613 \h </w:instrText>
            </w:r>
            <w:r>
              <w:rPr>
                <w:noProof/>
                <w:webHidden/>
              </w:rPr>
            </w:r>
            <w:r>
              <w:rPr>
                <w:noProof/>
                <w:webHidden/>
              </w:rPr>
              <w:fldChar w:fldCharType="separate"/>
            </w:r>
            <w:r>
              <w:rPr>
                <w:noProof/>
                <w:webHidden/>
              </w:rPr>
              <w:t>5</w:t>
            </w:r>
            <w:r>
              <w:rPr>
                <w:noProof/>
                <w:webHidden/>
              </w:rPr>
              <w:fldChar w:fldCharType="end"/>
            </w:r>
          </w:hyperlink>
        </w:p>
        <w:p w14:paraId="4BE693F2" w14:textId="36B489F6" w:rsidR="00A561DD" w:rsidRDefault="00A561DD">
          <w:pPr>
            <w:pStyle w:val="TOC1"/>
            <w:tabs>
              <w:tab w:val="left" w:pos="480"/>
            </w:tabs>
            <w:rPr>
              <w:rFonts w:asciiTheme="minorHAnsi" w:eastAsiaTheme="minorEastAsia" w:hAnsiTheme="minorHAnsi" w:cstheme="minorBidi"/>
              <w:noProof/>
              <w:kern w:val="2"/>
              <w:szCs w:val="24"/>
              <w:lang w:eastAsia="en-GB"/>
              <w14:ligatures w14:val="standardContextual"/>
            </w:rPr>
          </w:pPr>
          <w:hyperlink w:anchor="_Toc202885614" w:history="1">
            <w:r w:rsidRPr="00D07BE2">
              <w:rPr>
                <w:rStyle w:val="Hyperlink"/>
                <w:noProof/>
              </w:rPr>
              <w:t>2.</w:t>
            </w:r>
            <w:r>
              <w:rPr>
                <w:rFonts w:asciiTheme="minorHAnsi" w:eastAsiaTheme="minorEastAsia" w:hAnsiTheme="minorHAnsi" w:cstheme="minorBidi"/>
                <w:noProof/>
                <w:kern w:val="2"/>
                <w:szCs w:val="24"/>
                <w:lang w:eastAsia="en-GB"/>
                <w14:ligatures w14:val="standardContextual"/>
              </w:rPr>
              <w:tab/>
            </w:r>
            <w:r w:rsidRPr="00D07BE2">
              <w:rPr>
                <w:rStyle w:val="Hyperlink"/>
                <w:noProof/>
              </w:rPr>
              <w:t>Definitions</w:t>
            </w:r>
            <w:r>
              <w:rPr>
                <w:noProof/>
                <w:webHidden/>
              </w:rPr>
              <w:tab/>
            </w:r>
            <w:r>
              <w:rPr>
                <w:noProof/>
                <w:webHidden/>
              </w:rPr>
              <w:fldChar w:fldCharType="begin"/>
            </w:r>
            <w:r>
              <w:rPr>
                <w:noProof/>
                <w:webHidden/>
              </w:rPr>
              <w:instrText xml:space="preserve"> PAGEREF _Toc202885614 \h </w:instrText>
            </w:r>
            <w:r>
              <w:rPr>
                <w:noProof/>
                <w:webHidden/>
              </w:rPr>
            </w:r>
            <w:r>
              <w:rPr>
                <w:noProof/>
                <w:webHidden/>
              </w:rPr>
              <w:fldChar w:fldCharType="separate"/>
            </w:r>
            <w:r>
              <w:rPr>
                <w:noProof/>
                <w:webHidden/>
              </w:rPr>
              <w:t>7</w:t>
            </w:r>
            <w:r>
              <w:rPr>
                <w:noProof/>
                <w:webHidden/>
              </w:rPr>
              <w:fldChar w:fldCharType="end"/>
            </w:r>
          </w:hyperlink>
        </w:p>
        <w:p w14:paraId="67C69875" w14:textId="506F57B8" w:rsidR="00A561DD" w:rsidRDefault="00A561DD">
          <w:pPr>
            <w:pStyle w:val="TOC1"/>
            <w:tabs>
              <w:tab w:val="left" w:pos="480"/>
            </w:tabs>
            <w:rPr>
              <w:rFonts w:asciiTheme="minorHAnsi" w:eastAsiaTheme="minorEastAsia" w:hAnsiTheme="minorHAnsi" w:cstheme="minorBidi"/>
              <w:noProof/>
              <w:kern w:val="2"/>
              <w:szCs w:val="24"/>
              <w:lang w:eastAsia="en-GB"/>
              <w14:ligatures w14:val="standardContextual"/>
            </w:rPr>
          </w:pPr>
          <w:hyperlink w:anchor="_Toc202885615" w:history="1">
            <w:r w:rsidRPr="00D07BE2">
              <w:rPr>
                <w:rStyle w:val="Hyperlink"/>
                <w:noProof/>
              </w:rPr>
              <w:t>3.</w:t>
            </w:r>
            <w:r>
              <w:rPr>
                <w:rFonts w:asciiTheme="minorHAnsi" w:eastAsiaTheme="minorEastAsia" w:hAnsiTheme="minorHAnsi" w:cstheme="minorBidi"/>
                <w:noProof/>
                <w:kern w:val="2"/>
                <w:szCs w:val="24"/>
                <w:lang w:eastAsia="en-GB"/>
                <w14:ligatures w14:val="standardContextual"/>
              </w:rPr>
              <w:tab/>
            </w:r>
            <w:r w:rsidRPr="00D07BE2">
              <w:rPr>
                <w:rStyle w:val="Hyperlink"/>
                <w:noProof/>
              </w:rPr>
              <w:t>Adult pathway data</w:t>
            </w:r>
            <w:r>
              <w:rPr>
                <w:noProof/>
                <w:webHidden/>
              </w:rPr>
              <w:tab/>
            </w:r>
            <w:r>
              <w:rPr>
                <w:noProof/>
                <w:webHidden/>
              </w:rPr>
              <w:fldChar w:fldCharType="begin"/>
            </w:r>
            <w:r>
              <w:rPr>
                <w:noProof/>
                <w:webHidden/>
              </w:rPr>
              <w:instrText xml:space="preserve"> PAGEREF _Toc202885615 \h </w:instrText>
            </w:r>
            <w:r>
              <w:rPr>
                <w:noProof/>
                <w:webHidden/>
              </w:rPr>
            </w:r>
            <w:r>
              <w:rPr>
                <w:noProof/>
                <w:webHidden/>
              </w:rPr>
              <w:fldChar w:fldCharType="separate"/>
            </w:r>
            <w:r>
              <w:rPr>
                <w:noProof/>
                <w:webHidden/>
              </w:rPr>
              <w:t>8</w:t>
            </w:r>
            <w:r>
              <w:rPr>
                <w:noProof/>
                <w:webHidden/>
              </w:rPr>
              <w:fldChar w:fldCharType="end"/>
            </w:r>
          </w:hyperlink>
        </w:p>
        <w:p w14:paraId="48D3AFC6" w14:textId="3E33C2D9"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16" w:history="1">
            <w:r w:rsidRPr="00D07BE2">
              <w:rPr>
                <w:rStyle w:val="Hyperlink"/>
              </w:rPr>
              <w:t>3.1.</w:t>
            </w:r>
            <w:r>
              <w:rPr>
                <w:rFonts w:asciiTheme="minorHAnsi" w:eastAsiaTheme="minorEastAsia" w:hAnsiTheme="minorHAnsi" w:cstheme="minorBidi"/>
                <w:kern w:val="2"/>
                <w:sz w:val="24"/>
                <w:szCs w:val="24"/>
                <w:lang w:eastAsia="en-GB"/>
                <w14:ligatures w14:val="standardContextual"/>
              </w:rPr>
              <w:tab/>
            </w:r>
            <w:r w:rsidRPr="00D07BE2">
              <w:rPr>
                <w:rStyle w:val="Hyperlink"/>
              </w:rPr>
              <w:t>Overview</w:t>
            </w:r>
            <w:r>
              <w:rPr>
                <w:webHidden/>
              </w:rPr>
              <w:tab/>
            </w:r>
            <w:r>
              <w:rPr>
                <w:webHidden/>
              </w:rPr>
              <w:fldChar w:fldCharType="begin"/>
            </w:r>
            <w:r>
              <w:rPr>
                <w:webHidden/>
              </w:rPr>
              <w:instrText xml:space="preserve"> PAGEREF _Toc202885616 \h </w:instrText>
            </w:r>
            <w:r>
              <w:rPr>
                <w:webHidden/>
              </w:rPr>
            </w:r>
            <w:r>
              <w:rPr>
                <w:webHidden/>
              </w:rPr>
              <w:fldChar w:fldCharType="separate"/>
            </w:r>
            <w:r>
              <w:rPr>
                <w:webHidden/>
              </w:rPr>
              <w:t>9</w:t>
            </w:r>
            <w:r>
              <w:rPr>
                <w:webHidden/>
              </w:rPr>
              <w:fldChar w:fldCharType="end"/>
            </w:r>
          </w:hyperlink>
        </w:p>
        <w:p w14:paraId="7C0B0EA6" w14:textId="00BB1870"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17" w:history="1">
            <w:r w:rsidRPr="00D07BE2">
              <w:rPr>
                <w:rStyle w:val="Hyperlink"/>
              </w:rPr>
              <w:t>3.2.</w:t>
            </w:r>
            <w:r>
              <w:rPr>
                <w:rFonts w:asciiTheme="minorHAnsi" w:eastAsiaTheme="minorEastAsia" w:hAnsiTheme="minorHAnsi" w:cstheme="minorBidi"/>
                <w:kern w:val="2"/>
                <w:sz w:val="24"/>
                <w:szCs w:val="24"/>
                <w:lang w:eastAsia="en-GB"/>
                <w14:ligatures w14:val="standardContextual"/>
              </w:rPr>
              <w:tab/>
            </w:r>
            <w:r w:rsidRPr="00D07BE2">
              <w:rPr>
                <w:rStyle w:val="Hyperlink"/>
              </w:rPr>
              <w:t>Local authority areas</w:t>
            </w:r>
            <w:r>
              <w:rPr>
                <w:webHidden/>
              </w:rPr>
              <w:tab/>
            </w:r>
            <w:r>
              <w:rPr>
                <w:webHidden/>
              </w:rPr>
              <w:fldChar w:fldCharType="begin"/>
            </w:r>
            <w:r>
              <w:rPr>
                <w:webHidden/>
              </w:rPr>
              <w:instrText xml:space="preserve"> PAGEREF _Toc202885617 \h </w:instrText>
            </w:r>
            <w:r>
              <w:rPr>
                <w:webHidden/>
              </w:rPr>
            </w:r>
            <w:r>
              <w:rPr>
                <w:webHidden/>
              </w:rPr>
              <w:fldChar w:fldCharType="separate"/>
            </w:r>
            <w:r>
              <w:rPr>
                <w:webHidden/>
              </w:rPr>
              <w:t>10</w:t>
            </w:r>
            <w:r>
              <w:rPr>
                <w:webHidden/>
              </w:rPr>
              <w:fldChar w:fldCharType="end"/>
            </w:r>
          </w:hyperlink>
        </w:p>
        <w:p w14:paraId="4F3E00B2" w14:textId="7005C9FB"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18" w:history="1">
            <w:r w:rsidRPr="00D07BE2">
              <w:rPr>
                <w:rStyle w:val="Hyperlink"/>
              </w:rPr>
              <w:t>3.3.</w:t>
            </w:r>
            <w:r>
              <w:rPr>
                <w:rFonts w:asciiTheme="minorHAnsi" w:eastAsiaTheme="minorEastAsia" w:hAnsiTheme="minorHAnsi" w:cstheme="minorBidi"/>
                <w:kern w:val="2"/>
                <w:sz w:val="24"/>
                <w:szCs w:val="24"/>
                <w:lang w:eastAsia="en-GB"/>
                <w14:ligatures w14:val="standardContextual"/>
              </w:rPr>
              <w:tab/>
            </w:r>
            <w:r w:rsidRPr="00D07BE2">
              <w:rPr>
                <w:rStyle w:val="Hyperlink"/>
              </w:rPr>
              <w:t>Offending demographics</w:t>
            </w:r>
            <w:r>
              <w:rPr>
                <w:webHidden/>
              </w:rPr>
              <w:tab/>
            </w:r>
            <w:r>
              <w:rPr>
                <w:webHidden/>
              </w:rPr>
              <w:fldChar w:fldCharType="begin"/>
            </w:r>
            <w:r>
              <w:rPr>
                <w:webHidden/>
              </w:rPr>
              <w:instrText xml:space="preserve"> PAGEREF _Toc202885618 \h </w:instrText>
            </w:r>
            <w:r>
              <w:rPr>
                <w:webHidden/>
              </w:rPr>
            </w:r>
            <w:r>
              <w:rPr>
                <w:webHidden/>
              </w:rPr>
              <w:fldChar w:fldCharType="separate"/>
            </w:r>
            <w:r>
              <w:rPr>
                <w:webHidden/>
              </w:rPr>
              <w:t>13</w:t>
            </w:r>
            <w:r>
              <w:rPr>
                <w:webHidden/>
              </w:rPr>
              <w:fldChar w:fldCharType="end"/>
            </w:r>
          </w:hyperlink>
        </w:p>
        <w:p w14:paraId="18AD9963" w14:textId="2FA15E7D" w:rsidR="00A561DD" w:rsidRDefault="00A561DD">
          <w:pPr>
            <w:pStyle w:val="TOC4"/>
            <w:tabs>
              <w:tab w:val="right" w:leader="dot" w:pos="9016"/>
            </w:tabs>
            <w:rPr>
              <w:rFonts w:eastAsiaTheme="minorEastAsia"/>
              <w:noProof/>
              <w:sz w:val="24"/>
              <w:szCs w:val="24"/>
              <w:lang w:eastAsia="en-GB"/>
            </w:rPr>
          </w:pPr>
          <w:hyperlink w:anchor="_Toc202885619" w:history="1">
            <w:r w:rsidRPr="00D07BE2">
              <w:rPr>
                <w:rStyle w:val="Hyperlink"/>
                <w:noProof/>
              </w:rPr>
              <w:t>Sex</w:t>
            </w:r>
            <w:r>
              <w:rPr>
                <w:noProof/>
                <w:webHidden/>
              </w:rPr>
              <w:tab/>
            </w:r>
            <w:r>
              <w:rPr>
                <w:noProof/>
                <w:webHidden/>
              </w:rPr>
              <w:fldChar w:fldCharType="begin"/>
            </w:r>
            <w:r>
              <w:rPr>
                <w:noProof/>
                <w:webHidden/>
              </w:rPr>
              <w:instrText xml:space="preserve"> PAGEREF _Toc202885619 \h </w:instrText>
            </w:r>
            <w:r>
              <w:rPr>
                <w:noProof/>
                <w:webHidden/>
              </w:rPr>
            </w:r>
            <w:r>
              <w:rPr>
                <w:noProof/>
                <w:webHidden/>
              </w:rPr>
              <w:fldChar w:fldCharType="separate"/>
            </w:r>
            <w:r>
              <w:rPr>
                <w:noProof/>
                <w:webHidden/>
              </w:rPr>
              <w:t>13</w:t>
            </w:r>
            <w:r>
              <w:rPr>
                <w:noProof/>
                <w:webHidden/>
              </w:rPr>
              <w:fldChar w:fldCharType="end"/>
            </w:r>
          </w:hyperlink>
        </w:p>
        <w:p w14:paraId="56E233F2" w14:textId="4EDD8266" w:rsidR="00A561DD" w:rsidRDefault="00A561DD">
          <w:pPr>
            <w:pStyle w:val="TOC4"/>
            <w:tabs>
              <w:tab w:val="right" w:leader="dot" w:pos="9016"/>
            </w:tabs>
            <w:rPr>
              <w:rFonts w:eastAsiaTheme="minorEastAsia"/>
              <w:noProof/>
              <w:sz w:val="24"/>
              <w:szCs w:val="24"/>
              <w:lang w:eastAsia="en-GB"/>
            </w:rPr>
          </w:pPr>
          <w:hyperlink w:anchor="_Toc202885620" w:history="1">
            <w:r w:rsidRPr="00D07BE2">
              <w:rPr>
                <w:rStyle w:val="Hyperlink"/>
                <w:noProof/>
                <w:lang w:eastAsia="en-GB"/>
              </w:rPr>
              <w:t>Ethnic group</w:t>
            </w:r>
            <w:r>
              <w:rPr>
                <w:noProof/>
                <w:webHidden/>
              </w:rPr>
              <w:tab/>
            </w:r>
            <w:r>
              <w:rPr>
                <w:noProof/>
                <w:webHidden/>
              </w:rPr>
              <w:fldChar w:fldCharType="begin"/>
            </w:r>
            <w:r>
              <w:rPr>
                <w:noProof/>
                <w:webHidden/>
              </w:rPr>
              <w:instrText xml:space="preserve"> PAGEREF _Toc202885620 \h </w:instrText>
            </w:r>
            <w:r>
              <w:rPr>
                <w:noProof/>
                <w:webHidden/>
              </w:rPr>
            </w:r>
            <w:r>
              <w:rPr>
                <w:noProof/>
                <w:webHidden/>
              </w:rPr>
              <w:fldChar w:fldCharType="separate"/>
            </w:r>
            <w:r>
              <w:rPr>
                <w:noProof/>
                <w:webHidden/>
              </w:rPr>
              <w:t>14</w:t>
            </w:r>
            <w:r>
              <w:rPr>
                <w:noProof/>
                <w:webHidden/>
              </w:rPr>
              <w:fldChar w:fldCharType="end"/>
            </w:r>
          </w:hyperlink>
        </w:p>
        <w:p w14:paraId="3EEFA19B" w14:textId="128F836E" w:rsidR="00A561DD" w:rsidRDefault="00A561DD">
          <w:pPr>
            <w:pStyle w:val="TOC4"/>
            <w:tabs>
              <w:tab w:val="right" w:leader="dot" w:pos="9016"/>
            </w:tabs>
            <w:rPr>
              <w:rFonts w:eastAsiaTheme="minorEastAsia"/>
              <w:noProof/>
              <w:sz w:val="24"/>
              <w:szCs w:val="24"/>
              <w:lang w:eastAsia="en-GB"/>
            </w:rPr>
          </w:pPr>
          <w:hyperlink w:anchor="_Toc202885621" w:history="1">
            <w:r w:rsidRPr="00D07BE2">
              <w:rPr>
                <w:rStyle w:val="Hyperlink"/>
                <w:noProof/>
                <w:lang w:eastAsia="en-GB"/>
              </w:rPr>
              <w:t>Age group</w:t>
            </w:r>
            <w:r>
              <w:rPr>
                <w:noProof/>
                <w:webHidden/>
              </w:rPr>
              <w:tab/>
            </w:r>
            <w:r>
              <w:rPr>
                <w:noProof/>
                <w:webHidden/>
              </w:rPr>
              <w:fldChar w:fldCharType="begin"/>
            </w:r>
            <w:r>
              <w:rPr>
                <w:noProof/>
                <w:webHidden/>
              </w:rPr>
              <w:instrText xml:space="preserve"> PAGEREF _Toc202885621 \h </w:instrText>
            </w:r>
            <w:r>
              <w:rPr>
                <w:noProof/>
                <w:webHidden/>
              </w:rPr>
            </w:r>
            <w:r>
              <w:rPr>
                <w:noProof/>
                <w:webHidden/>
              </w:rPr>
              <w:fldChar w:fldCharType="separate"/>
            </w:r>
            <w:r>
              <w:rPr>
                <w:noProof/>
                <w:webHidden/>
              </w:rPr>
              <w:t>15</w:t>
            </w:r>
            <w:r>
              <w:rPr>
                <w:noProof/>
                <w:webHidden/>
              </w:rPr>
              <w:fldChar w:fldCharType="end"/>
            </w:r>
          </w:hyperlink>
        </w:p>
        <w:p w14:paraId="0A179738" w14:textId="0D7B23D6"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22" w:history="1">
            <w:r w:rsidRPr="00D07BE2">
              <w:rPr>
                <w:rStyle w:val="Hyperlink"/>
              </w:rPr>
              <w:t>3.4.</w:t>
            </w:r>
            <w:r>
              <w:rPr>
                <w:rFonts w:asciiTheme="minorHAnsi" w:eastAsiaTheme="minorEastAsia" w:hAnsiTheme="minorHAnsi" w:cstheme="minorBidi"/>
                <w:kern w:val="2"/>
                <w:sz w:val="24"/>
                <w:szCs w:val="24"/>
                <w:lang w:eastAsia="en-GB"/>
                <w14:ligatures w14:val="standardContextual"/>
              </w:rPr>
              <w:tab/>
            </w:r>
            <w:r w:rsidRPr="00D07BE2">
              <w:rPr>
                <w:rStyle w:val="Hyperlink"/>
              </w:rPr>
              <w:t>Refusals</w:t>
            </w:r>
            <w:r>
              <w:rPr>
                <w:webHidden/>
              </w:rPr>
              <w:tab/>
            </w:r>
            <w:r>
              <w:rPr>
                <w:webHidden/>
              </w:rPr>
              <w:fldChar w:fldCharType="begin"/>
            </w:r>
            <w:r>
              <w:rPr>
                <w:webHidden/>
              </w:rPr>
              <w:instrText xml:space="preserve"> PAGEREF _Toc202885622 \h </w:instrText>
            </w:r>
            <w:r>
              <w:rPr>
                <w:webHidden/>
              </w:rPr>
            </w:r>
            <w:r>
              <w:rPr>
                <w:webHidden/>
              </w:rPr>
              <w:fldChar w:fldCharType="separate"/>
            </w:r>
            <w:r>
              <w:rPr>
                <w:webHidden/>
              </w:rPr>
              <w:t>16</w:t>
            </w:r>
            <w:r>
              <w:rPr>
                <w:webHidden/>
              </w:rPr>
              <w:fldChar w:fldCharType="end"/>
            </w:r>
          </w:hyperlink>
        </w:p>
        <w:p w14:paraId="46110600" w14:textId="3C6C92E3"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23" w:history="1">
            <w:r w:rsidRPr="00D07BE2">
              <w:rPr>
                <w:rStyle w:val="Hyperlink"/>
              </w:rPr>
              <w:t>3.5.</w:t>
            </w:r>
            <w:r>
              <w:rPr>
                <w:rFonts w:asciiTheme="minorHAnsi" w:eastAsiaTheme="minorEastAsia" w:hAnsiTheme="minorHAnsi" w:cstheme="minorBidi"/>
                <w:kern w:val="2"/>
                <w:sz w:val="24"/>
                <w:szCs w:val="24"/>
                <w:lang w:eastAsia="en-GB"/>
                <w14:ligatures w14:val="standardContextual"/>
              </w:rPr>
              <w:tab/>
            </w:r>
            <w:r w:rsidRPr="00D07BE2">
              <w:rPr>
                <w:rStyle w:val="Hyperlink"/>
              </w:rPr>
              <w:t>Completion rates</w:t>
            </w:r>
            <w:r>
              <w:rPr>
                <w:webHidden/>
              </w:rPr>
              <w:tab/>
            </w:r>
            <w:r>
              <w:rPr>
                <w:webHidden/>
              </w:rPr>
              <w:fldChar w:fldCharType="begin"/>
            </w:r>
            <w:r>
              <w:rPr>
                <w:webHidden/>
              </w:rPr>
              <w:instrText xml:space="preserve"> PAGEREF _Toc202885623 \h </w:instrText>
            </w:r>
            <w:r>
              <w:rPr>
                <w:webHidden/>
              </w:rPr>
            </w:r>
            <w:r>
              <w:rPr>
                <w:webHidden/>
              </w:rPr>
              <w:fldChar w:fldCharType="separate"/>
            </w:r>
            <w:r>
              <w:rPr>
                <w:webHidden/>
              </w:rPr>
              <w:t>17</w:t>
            </w:r>
            <w:r>
              <w:rPr>
                <w:webHidden/>
              </w:rPr>
              <w:fldChar w:fldCharType="end"/>
            </w:r>
          </w:hyperlink>
        </w:p>
        <w:p w14:paraId="162012DB" w14:textId="73C6106A" w:rsidR="00A561DD" w:rsidRDefault="00A561DD">
          <w:pPr>
            <w:pStyle w:val="TOC4"/>
            <w:tabs>
              <w:tab w:val="right" w:leader="dot" w:pos="9016"/>
            </w:tabs>
            <w:rPr>
              <w:rFonts w:eastAsiaTheme="minorEastAsia"/>
              <w:noProof/>
              <w:sz w:val="24"/>
              <w:szCs w:val="24"/>
              <w:lang w:eastAsia="en-GB"/>
            </w:rPr>
          </w:pPr>
          <w:hyperlink w:anchor="_Toc202885624" w:history="1">
            <w:r w:rsidRPr="00D07BE2">
              <w:rPr>
                <w:rStyle w:val="Hyperlink"/>
                <w:noProof/>
              </w:rPr>
              <w:t>Unpaid work</w:t>
            </w:r>
            <w:r>
              <w:rPr>
                <w:noProof/>
                <w:webHidden/>
              </w:rPr>
              <w:tab/>
            </w:r>
            <w:r>
              <w:rPr>
                <w:noProof/>
                <w:webHidden/>
              </w:rPr>
              <w:fldChar w:fldCharType="begin"/>
            </w:r>
            <w:r>
              <w:rPr>
                <w:noProof/>
                <w:webHidden/>
              </w:rPr>
              <w:instrText xml:space="preserve"> PAGEREF _Toc202885624 \h </w:instrText>
            </w:r>
            <w:r>
              <w:rPr>
                <w:noProof/>
                <w:webHidden/>
              </w:rPr>
            </w:r>
            <w:r>
              <w:rPr>
                <w:noProof/>
                <w:webHidden/>
              </w:rPr>
              <w:fldChar w:fldCharType="separate"/>
            </w:r>
            <w:r>
              <w:rPr>
                <w:noProof/>
                <w:webHidden/>
              </w:rPr>
              <w:t>18</w:t>
            </w:r>
            <w:r>
              <w:rPr>
                <w:noProof/>
                <w:webHidden/>
              </w:rPr>
              <w:fldChar w:fldCharType="end"/>
            </w:r>
          </w:hyperlink>
        </w:p>
        <w:p w14:paraId="678021C4" w14:textId="4DE6A8E7" w:rsidR="00A561DD" w:rsidRDefault="00A561DD">
          <w:pPr>
            <w:pStyle w:val="TOC4"/>
            <w:tabs>
              <w:tab w:val="right" w:leader="dot" w:pos="9016"/>
            </w:tabs>
            <w:rPr>
              <w:rFonts w:eastAsiaTheme="minorEastAsia"/>
              <w:noProof/>
              <w:sz w:val="24"/>
              <w:szCs w:val="24"/>
              <w:lang w:eastAsia="en-GB"/>
            </w:rPr>
          </w:pPr>
          <w:hyperlink w:anchor="_Toc202885625" w:history="1">
            <w:r w:rsidRPr="00D07BE2">
              <w:rPr>
                <w:rStyle w:val="Hyperlink"/>
                <w:noProof/>
                <w:lang w:eastAsia="en-GB"/>
              </w:rPr>
              <w:t>ASB awareness course and restorative justice</w:t>
            </w:r>
            <w:r>
              <w:rPr>
                <w:noProof/>
                <w:webHidden/>
              </w:rPr>
              <w:tab/>
            </w:r>
            <w:r>
              <w:rPr>
                <w:noProof/>
                <w:webHidden/>
              </w:rPr>
              <w:fldChar w:fldCharType="begin"/>
            </w:r>
            <w:r>
              <w:rPr>
                <w:noProof/>
                <w:webHidden/>
              </w:rPr>
              <w:instrText xml:space="preserve"> PAGEREF _Toc202885625 \h </w:instrText>
            </w:r>
            <w:r>
              <w:rPr>
                <w:noProof/>
                <w:webHidden/>
              </w:rPr>
            </w:r>
            <w:r>
              <w:rPr>
                <w:noProof/>
                <w:webHidden/>
              </w:rPr>
              <w:fldChar w:fldCharType="separate"/>
            </w:r>
            <w:r>
              <w:rPr>
                <w:noProof/>
                <w:webHidden/>
              </w:rPr>
              <w:t>20</w:t>
            </w:r>
            <w:r>
              <w:rPr>
                <w:noProof/>
                <w:webHidden/>
              </w:rPr>
              <w:fldChar w:fldCharType="end"/>
            </w:r>
          </w:hyperlink>
        </w:p>
        <w:p w14:paraId="399C3D9C" w14:textId="529BAE00" w:rsidR="00A561DD" w:rsidRDefault="00A561DD">
          <w:pPr>
            <w:pStyle w:val="TOC1"/>
            <w:tabs>
              <w:tab w:val="left" w:pos="480"/>
            </w:tabs>
            <w:rPr>
              <w:rFonts w:asciiTheme="minorHAnsi" w:eastAsiaTheme="minorEastAsia" w:hAnsiTheme="minorHAnsi" w:cstheme="minorBidi"/>
              <w:noProof/>
              <w:kern w:val="2"/>
              <w:szCs w:val="24"/>
              <w:lang w:eastAsia="en-GB"/>
              <w14:ligatures w14:val="standardContextual"/>
            </w:rPr>
          </w:pPr>
          <w:hyperlink w:anchor="_Toc202885626" w:history="1">
            <w:r w:rsidRPr="00D07BE2">
              <w:rPr>
                <w:rStyle w:val="Hyperlink"/>
                <w:noProof/>
              </w:rPr>
              <w:t>4.</w:t>
            </w:r>
            <w:r>
              <w:rPr>
                <w:rFonts w:asciiTheme="minorHAnsi" w:eastAsiaTheme="minorEastAsia" w:hAnsiTheme="minorHAnsi" w:cstheme="minorBidi"/>
                <w:noProof/>
                <w:kern w:val="2"/>
                <w:szCs w:val="24"/>
                <w:lang w:eastAsia="en-GB"/>
                <w14:ligatures w14:val="standardContextual"/>
              </w:rPr>
              <w:tab/>
            </w:r>
            <w:r w:rsidRPr="00D07BE2">
              <w:rPr>
                <w:rStyle w:val="Hyperlink"/>
                <w:noProof/>
              </w:rPr>
              <w:t>Youth Justice Service (YJS) data</w:t>
            </w:r>
            <w:r>
              <w:rPr>
                <w:noProof/>
                <w:webHidden/>
              </w:rPr>
              <w:tab/>
            </w:r>
            <w:r>
              <w:rPr>
                <w:noProof/>
                <w:webHidden/>
              </w:rPr>
              <w:fldChar w:fldCharType="begin"/>
            </w:r>
            <w:r>
              <w:rPr>
                <w:noProof/>
                <w:webHidden/>
              </w:rPr>
              <w:instrText xml:space="preserve"> PAGEREF _Toc202885626 \h </w:instrText>
            </w:r>
            <w:r>
              <w:rPr>
                <w:noProof/>
                <w:webHidden/>
              </w:rPr>
            </w:r>
            <w:r>
              <w:rPr>
                <w:noProof/>
                <w:webHidden/>
              </w:rPr>
              <w:fldChar w:fldCharType="separate"/>
            </w:r>
            <w:r>
              <w:rPr>
                <w:noProof/>
                <w:webHidden/>
              </w:rPr>
              <w:t>24</w:t>
            </w:r>
            <w:r>
              <w:rPr>
                <w:noProof/>
                <w:webHidden/>
              </w:rPr>
              <w:fldChar w:fldCharType="end"/>
            </w:r>
          </w:hyperlink>
        </w:p>
        <w:p w14:paraId="39F4689B" w14:textId="78AAAFA4"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27" w:history="1">
            <w:r w:rsidRPr="00D07BE2">
              <w:rPr>
                <w:rStyle w:val="Hyperlink"/>
              </w:rPr>
              <w:t>4.1.</w:t>
            </w:r>
            <w:r>
              <w:rPr>
                <w:rFonts w:asciiTheme="minorHAnsi" w:eastAsiaTheme="minorEastAsia" w:hAnsiTheme="minorHAnsi" w:cstheme="minorBidi"/>
                <w:kern w:val="2"/>
                <w:sz w:val="24"/>
                <w:szCs w:val="24"/>
                <w:lang w:eastAsia="en-GB"/>
                <w14:ligatures w14:val="standardContextual"/>
              </w:rPr>
              <w:tab/>
            </w:r>
            <w:r w:rsidRPr="00D07BE2">
              <w:rPr>
                <w:rStyle w:val="Hyperlink"/>
              </w:rPr>
              <w:t>Overview</w:t>
            </w:r>
            <w:r>
              <w:rPr>
                <w:webHidden/>
              </w:rPr>
              <w:tab/>
            </w:r>
            <w:r>
              <w:rPr>
                <w:webHidden/>
              </w:rPr>
              <w:fldChar w:fldCharType="begin"/>
            </w:r>
            <w:r>
              <w:rPr>
                <w:webHidden/>
              </w:rPr>
              <w:instrText xml:space="preserve"> PAGEREF _Toc202885627 \h </w:instrText>
            </w:r>
            <w:r>
              <w:rPr>
                <w:webHidden/>
              </w:rPr>
            </w:r>
            <w:r>
              <w:rPr>
                <w:webHidden/>
              </w:rPr>
              <w:fldChar w:fldCharType="separate"/>
            </w:r>
            <w:r>
              <w:rPr>
                <w:webHidden/>
              </w:rPr>
              <w:t>25</w:t>
            </w:r>
            <w:r>
              <w:rPr>
                <w:webHidden/>
              </w:rPr>
              <w:fldChar w:fldCharType="end"/>
            </w:r>
          </w:hyperlink>
        </w:p>
        <w:p w14:paraId="705DE177" w14:textId="5AF6D9B7"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28" w:history="1">
            <w:r w:rsidRPr="00D07BE2">
              <w:rPr>
                <w:rStyle w:val="Hyperlink"/>
              </w:rPr>
              <w:t>4.2.</w:t>
            </w:r>
            <w:r>
              <w:rPr>
                <w:rFonts w:asciiTheme="minorHAnsi" w:eastAsiaTheme="minorEastAsia" w:hAnsiTheme="minorHAnsi" w:cstheme="minorBidi"/>
                <w:kern w:val="2"/>
                <w:sz w:val="24"/>
                <w:szCs w:val="24"/>
                <w:lang w:eastAsia="en-GB"/>
                <w14:ligatures w14:val="standardContextual"/>
              </w:rPr>
              <w:tab/>
            </w:r>
            <w:r w:rsidRPr="00D07BE2">
              <w:rPr>
                <w:rStyle w:val="Hyperlink"/>
              </w:rPr>
              <w:t>Local authority areas</w:t>
            </w:r>
            <w:r>
              <w:rPr>
                <w:webHidden/>
              </w:rPr>
              <w:tab/>
            </w:r>
            <w:r>
              <w:rPr>
                <w:webHidden/>
              </w:rPr>
              <w:fldChar w:fldCharType="begin"/>
            </w:r>
            <w:r>
              <w:rPr>
                <w:webHidden/>
              </w:rPr>
              <w:instrText xml:space="preserve"> PAGEREF _Toc202885628 \h </w:instrText>
            </w:r>
            <w:r>
              <w:rPr>
                <w:webHidden/>
              </w:rPr>
            </w:r>
            <w:r>
              <w:rPr>
                <w:webHidden/>
              </w:rPr>
              <w:fldChar w:fldCharType="separate"/>
            </w:r>
            <w:r>
              <w:rPr>
                <w:webHidden/>
              </w:rPr>
              <w:t>26</w:t>
            </w:r>
            <w:r>
              <w:rPr>
                <w:webHidden/>
              </w:rPr>
              <w:fldChar w:fldCharType="end"/>
            </w:r>
          </w:hyperlink>
        </w:p>
        <w:p w14:paraId="5C9F864B" w14:textId="03E78D2E"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29" w:history="1">
            <w:r w:rsidRPr="00D07BE2">
              <w:rPr>
                <w:rStyle w:val="Hyperlink"/>
              </w:rPr>
              <w:t>4.3.</w:t>
            </w:r>
            <w:r>
              <w:rPr>
                <w:rFonts w:asciiTheme="minorHAnsi" w:eastAsiaTheme="minorEastAsia" w:hAnsiTheme="minorHAnsi" w:cstheme="minorBidi"/>
                <w:kern w:val="2"/>
                <w:sz w:val="24"/>
                <w:szCs w:val="24"/>
                <w:lang w:eastAsia="en-GB"/>
                <w14:ligatures w14:val="standardContextual"/>
              </w:rPr>
              <w:tab/>
            </w:r>
            <w:r w:rsidRPr="00D07BE2">
              <w:rPr>
                <w:rStyle w:val="Hyperlink"/>
              </w:rPr>
              <w:t>Demographics</w:t>
            </w:r>
            <w:r>
              <w:rPr>
                <w:webHidden/>
              </w:rPr>
              <w:tab/>
            </w:r>
            <w:r>
              <w:rPr>
                <w:webHidden/>
              </w:rPr>
              <w:fldChar w:fldCharType="begin"/>
            </w:r>
            <w:r>
              <w:rPr>
                <w:webHidden/>
              </w:rPr>
              <w:instrText xml:space="preserve"> PAGEREF _Toc202885629 \h </w:instrText>
            </w:r>
            <w:r>
              <w:rPr>
                <w:webHidden/>
              </w:rPr>
            </w:r>
            <w:r>
              <w:rPr>
                <w:webHidden/>
              </w:rPr>
              <w:fldChar w:fldCharType="separate"/>
            </w:r>
            <w:r>
              <w:rPr>
                <w:webHidden/>
              </w:rPr>
              <w:t>27</w:t>
            </w:r>
            <w:r>
              <w:rPr>
                <w:webHidden/>
              </w:rPr>
              <w:fldChar w:fldCharType="end"/>
            </w:r>
          </w:hyperlink>
        </w:p>
        <w:p w14:paraId="6EEFD305" w14:textId="12103FF2" w:rsidR="00A561DD" w:rsidRDefault="00A561DD">
          <w:pPr>
            <w:pStyle w:val="TOC4"/>
            <w:tabs>
              <w:tab w:val="right" w:leader="dot" w:pos="9016"/>
            </w:tabs>
            <w:rPr>
              <w:rFonts w:eastAsiaTheme="minorEastAsia"/>
              <w:noProof/>
              <w:sz w:val="24"/>
              <w:szCs w:val="24"/>
              <w:lang w:eastAsia="en-GB"/>
            </w:rPr>
          </w:pPr>
          <w:hyperlink w:anchor="_Toc202885630" w:history="1">
            <w:r w:rsidRPr="00D07BE2">
              <w:rPr>
                <w:rStyle w:val="Hyperlink"/>
                <w:noProof/>
              </w:rPr>
              <w:t>Sex</w:t>
            </w:r>
            <w:r>
              <w:rPr>
                <w:noProof/>
                <w:webHidden/>
              </w:rPr>
              <w:tab/>
            </w:r>
            <w:r>
              <w:rPr>
                <w:noProof/>
                <w:webHidden/>
              </w:rPr>
              <w:fldChar w:fldCharType="begin"/>
            </w:r>
            <w:r>
              <w:rPr>
                <w:noProof/>
                <w:webHidden/>
              </w:rPr>
              <w:instrText xml:space="preserve"> PAGEREF _Toc202885630 \h </w:instrText>
            </w:r>
            <w:r>
              <w:rPr>
                <w:noProof/>
                <w:webHidden/>
              </w:rPr>
            </w:r>
            <w:r>
              <w:rPr>
                <w:noProof/>
                <w:webHidden/>
              </w:rPr>
              <w:fldChar w:fldCharType="separate"/>
            </w:r>
            <w:r>
              <w:rPr>
                <w:noProof/>
                <w:webHidden/>
              </w:rPr>
              <w:t>27</w:t>
            </w:r>
            <w:r>
              <w:rPr>
                <w:noProof/>
                <w:webHidden/>
              </w:rPr>
              <w:fldChar w:fldCharType="end"/>
            </w:r>
          </w:hyperlink>
        </w:p>
        <w:p w14:paraId="017F569D" w14:textId="720CFAE1" w:rsidR="00A561DD" w:rsidRDefault="00A561DD">
          <w:pPr>
            <w:pStyle w:val="TOC4"/>
            <w:tabs>
              <w:tab w:val="right" w:leader="dot" w:pos="9016"/>
            </w:tabs>
            <w:rPr>
              <w:rFonts w:eastAsiaTheme="minorEastAsia"/>
              <w:noProof/>
              <w:sz w:val="24"/>
              <w:szCs w:val="24"/>
              <w:lang w:eastAsia="en-GB"/>
            </w:rPr>
          </w:pPr>
          <w:hyperlink w:anchor="_Toc202885631" w:history="1">
            <w:r w:rsidRPr="00D07BE2">
              <w:rPr>
                <w:rStyle w:val="Hyperlink"/>
                <w:noProof/>
                <w:lang w:eastAsia="en-GB"/>
              </w:rPr>
              <w:t>Ethnic group</w:t>
            </w:r>
            <w:r>
              <w:rPr>
                <w:noProof/>
                <w:webHidden/>
              </w:rPr>
              <w:tab/>
            </w:r>
            <w:r>
              <w:rPr>
                <w:noProof/>
                <w:webHidden/>
              </w:rPr>
              <w:fldChar w:fldCharType="begin"/>
            </w:r>
            <w:r>
              <w:rPr>
                <w:noProof/>
                <w:webHidden/>
              </w:rPr>
              <w:instrText xml:space="preserve"> PAGEREF _Toc202885631 \h </w:instrText>
            </w:r>
            <w:r>
              <w:rPr>
                <w:noProof/>
                <w:webHidden/>
              </w:rPr>
            </w:r>
            <w:r>
              <w:rPr>
                <w:noProof/>
                <w:webHidden/>
              </w:rPr>
              <w:fldChar w:fldCharType="separate"/>
            </w:r>
            <w:r>
              <w:rPr>
                <w:noProof/>
                <w:webHidden/>
              </w:rPr>
              <w:t>29</w:t>
            </w:r>
            <w:r>
              <w:rPr>
                <w:noProof/>
                <w:webHidden/>
              </w:rPr>
              <w:fldChar w:fldCharType="end"/>
            </w:r>
          </w:hyperlink>
        </w:p>
        <w:p w14:paraId="0D2A78D0" w14:textId="11FE89C0" w:rsidR="00A561DD" w:rsidRDefault="00A561DD">
          <w:pPr>
            <w:pStyle w:val="TOC4"/>
            <w:tabs>
              <w:tab w:val="right" w:leader="dot" w:pos="9016"/>
            </w:tabs>
            <w:rPr>
              <w:rFonts w:eastAsiaTheme="minorEastAsia"/>
              <w:noProof/>
              <w:sz w:val="24"/>
              <w:szCs w:val="24"/>
              <w:lang w:eastAsia="en-GB"/>
            </w:rPr>
          </w:pPr>
          <w:hyperlink w:anchor="_Toc202885632" w:history="1">
            <w:r w:rsidRPr="00D07BE2">
              <w:rPr>
                <w:rStyle w:val="Hyperlink"/>
                <w:noProof/>
                <w:lang w:eastAsia="en-GB"/>
              </w:rPr>
              <w:t>Age group</w:t>
            </w:r>
            <w:r>
              <w:rPr>
                <w:noProof/>
                <w:webHidden/>
              </w:rPr>
              <w:tab/>
            </w:r>
            <w:r>
              <w:rPr>
                <w:noProof/>
                <w:webHidden/>
              </w:rPr>
              <w:fldChar w:fldCharType="begin"/>
            </w:r>
            <w:r>
              <w:rPr>
                <w:noProof/>
                <w:webHidden/>
              </w:rPr>
              <w:instrText xml:space="preserve"> PAGEREF _Toc202885632 \h </w:instrText>
            </w:r>
            <w:r>
              <w:rPr>
                <w:noProof/>
                <w:webHidden/>
              </w:rPr>
            </w:r>
            <w:r>
              <w:rPr>
                <w:noProof/>
                <w:webHidden/>
              </w:rPr>
              <w:fldChar w:fldCharType="separate"/>
            </w:r>
            <w:r>
              <w:rPr>
                <w:noProof/>
                <w:webHidden/>
              </w:rPr>
              <w:t>29</w:t>
            </w:r>
            <w:r>
              <w:rPr>
                <w:noProof/>
                <w:webHidden/>
              </w:rPr>
              <w:fldChar w:fldCharType="end"/>
            </w:r>
          </w:hyperlink>
        </w:p>
        <w:p w14:paraId="31698ABF" w14:textId="65C4759A" w:rsidR="00A561DD" w:rsidRDefault="00A561DD">
          <w:pPr>
            <w:pStyle w:val="TOC1"/>
            <w:tabs>
              <w:tab w:val="left" w:pos="480"/>
            </w:tabs>
            <w:rPr>
              <w:rFonts w:asciiTheme="minorHAnsi" w:eastAsiaTheme="minorEastAsia" w:hAnsiTheme="minorHAnsi" w:cstheme="minorBidi"/>
              <w:noProof/>
              <w:kern w:val="2"/>
              <w:szCs w:val="24"/>
              <w:lang w:eastAsia="en-GB"/>
              <w14:ligatures w14:val="standardContextual"/>
            </w:rPr>
          </w:pPr>
          <w:hyperlink w:anchor="_Toc202885633" w:history="1">
            <w:r w:rsidRPr="00D07BE2">
              <w:rPr>
                <w:rStyle w:val="Hyperlink"/>
                <w:noProof/>
                <w:lang w:eastAsia="en-GB"/>
              </w:rPr>
              <w:t>5.</w:t>
            </w:r>
            <w:r>
              <w:rPr>
                <w:rFonts w:asciiTheme="minorHAnsi" w:eastAsiaTheme="minorEastAsia" w:hAnsiTheme="minorHAnsi" w:cstheme="minorBidi"/>
                <w:noProof/>
                <w:kern w:val="2"/>
                <w:szCs w:val="24"/>
                <w:lang w:eastAsia="en-GB"/>
                <w14:ligatures w14:val="standardContextual"/>
              </w:rPr>
              <w:tab/>
            </w:r>
            <w:r w:rsidRPr="00D07BE2">
              <w:rPr>
                <w:rStyle w:val="Hyperlink"/>
                <w:noProof/>
                <w:lang w:eastAsia="en-GB"/>
              </w:rPr>
              <w:t>Qualitative Interviews</w:t>
            </w:r>
            <w:r>
              <w:rPr>
                <w:noProof/>
                <w:webHidden/>
              </w:rPr>
              <w:tab/>
            </w:r>
            <w:r>
              <w:rPr>
                <w:noProof/>
                <w:webHidden/>
              </w:rPr>
              <w:fldChar w:fldCharType="begin"/>
            </w:r>
            <w:r>
              <w:rPr>
                <w:noProof/>
                <w:webHidden/>
              </w:rPr>
              <w:instrText xml:space="preserve"> PAGEREF _Toc202885633 \h </w:instrText>
            </w:r>
            <w:r>
              <w:rPr>
                <w:noProof/>
                <w:webHidden/>
              </w:rPr>
            </w:r>
            <w:r>
              <w:rPr>
                <w:noProof/>
                <w:webHidden/>
              </w:rPr>
              <w:fldChar w:fldCharType="separate"/>
            </w:r>
            <w:r>
              <w:rPr>
                <w:noProof/>
                <w:webHidden/>
              </w:rPr>
              <w:t>31</w:t>
            </w:r>
            <w:r>
              <w:rPr>
                <w:noProof/>
                <w:webHidden/>
              </w:rPr>
              <w:fldChar w:fldCharType="end"/>
            </w:r>
          </w:hyperlink>
        </w:p>
        <w:p w14:paraId="38FC95CB" w14:textId="0990E07D"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34" w:history="1">
            <w:r w:rsidRPr="00D07BE2">
              <w:rPr>
                <w:rStyle w:val="Hyperlink"/>
                <w:lang w:eastAsia="en-GB"/>
              </w:rPr>
              <w:t>5.1.</w:t>
            </w:r>
            <w:r>
              <w:rPr>
                <w:rFonts w:asciiTheme="minorHAnsi" w:eastAsiaTheme="minorEastAsia" w:hAnsiTheme="minorHAnsi" w:cstheme="minorBidi"/>
                <w:kern w:val="2"/>
                <w:sz w:val="24"/>
                <w:szCs w:val="24"/>
                <w:lang w:eastAsia="en-GB"/>
                <w14:ligatures w14:val="standardContextual"/>
              </w:rPr>
              <w:tab/>
            </w:r>
            <w:r w:rsidRPr="00D07BE2">
              <w:rPr>
                <w:rStyle w:val="Hyperlink"/>
                <w:lang w:eastAsia="en-GB"/>
              </w:rPr>
              <w:t>West Yorkshire Police</w:t>
            </w:r>
            <w:r>
              <w:rPr>
                <w:webHidden/>
              </w:rPr>
              <w:tab/>
            </w:r>
            <w:r>
              <w:rPr>
                <w:webHidden/>
              </w:rPr>
              <w:fldChar w:fldCharType="begin"/>
            </w:r>
            <w:r>
              <w:rPr>
                <w:webHidden/>
              </w:rPr>
              <w:instrText xml:space="preserve"> PAGEREF _Toc202885634 \h </w:instrText>
            </w:r>
            <w:r>
              <w:rPr>
                <w:webHidden/>
              </w:rPr>
            </w:r>
            <w:r>
              <w:rPr>
                <w:webHidden/>
              </w:rPr>
              <w:fldChar w:fldCharType="separate"/>
            </w:r>
            <w:r>
              <w:rPr>
                <w:webHidden/>
              </w:rPr>
              <w:t>32</w:t>
            </w:r>
            <w:r>
              <w:rPr>
                <w:webHidden/>
              </w:rPr>
              <w:fldChar w:fldCharType="end"/>
            </w:r>
          </w:hyperlink>
        </w:p>
        <w:p w14:paraId="4D0B6B1E" w14:textId="37167742"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35" w:history="1">
            <w:r w:rsidRPr="00D07BE2">
              <w:rPr>
                <w:rStyle w:val="Hyperlink"/>
                <w:lang w:eastAsia="en-GB"/>
              </w:rPr>
              <w:t>5.2.</w:t>
            </w:r>
            <w:r>
              <w:rPr>
                <w:rFonts w:asciiTheme="minorHAnsi" w:eastAsiaTheme="minorEastAsia" w:hAnsiTheme="minorHAnsi" w:cstheme="minorBidi"/>
                <w:kern w:val="2"/>
                <w:sz w:val="24"/>
                <w:szCs w:val="24"/>
                <w:lang w:eastAsia="en-GB"/>
                <w14:ligatures w14:val="standardContextual"/>
              </w:rPr>
              <w:tab/>
            </w:r>
            <w:r w:rsidRPr="00D07BE2">
              <w:rPr>
                <w:rStyle w:val="Hyperlink"/>
                <w:lang w:eastAsia="en-GB"/>
              </w:rPr>
              <w:t>HM Prisons and Probation Service</w:t>
            </w:r>
            <w:r>
              <w:rPr>
                <w:webHidden/>
              </w:rPr>
              <w:tab/>
            </w:r>
            <w:r>
              <w:rPr>
                <w:webHidden/>
              </w:rPr>
              <w:fldChar w:fldCharType="begin"/>
            </w:r>
            <w:r>
              <w:rPr>
                <w:webHidden/>
              </w:rPr>
              <w:instrText xml:space="preserve"> PAGEREF _Toc202885635 \h </w:instrText>
            </w:r>
            <w:r>
              <w:rPr>
                <w:webHidden/>
              </w:rPr>
            </w:r>
            <w:r>
              <w:rPr>
                <w:webHidden/>
              </w:rPr>
              <w:fldChar w:fldCharType="separate"/>
            </w:r>
            <w:r>
              <w:rPr>
                <w:webHidden/>
              </w:rPr>
              <w:t>33</w:t>
            </w:r>
            <w:r>
              <w:rPr>
                <w:webHidden/>
              </w:rPr>
              <w:fldChar w:fldCharType="end"/>
            </w:r>
          </w:hyperlink>
        </w:p>
        <w:p w14:paraId="4A19424D" w14:textId="7348AC98"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36" w:history="1">
            <w:r w:rsidRPr="00D07BE2">
              <w:rPr>
                <w:rStyle w:val="Hyperlink"/>
                <w:lang w:eastAsia="en-GB"/>
              </w:rPr>
              <w:t>5.3.</w:t>
            </w:r>
            <w:r>
              <w:rPr>
                <w:rFonts w:asciiTheme="minorHAnsi" w:eastAsiaTheme="minorEastAsia" w:hAnsiTheme="minorHAnsi" w:cstheme="minorBidi"/>
                <w:kern w:val="2"/>
                <w:sz w:val="24"/>
                <w:szCs w:val="24"/>
                <w:lang w:eastAsia="en-GB"/>
                <w14:ligatures w14:val="standardContextual"/>
              </w:rPr>
              <w:tab/>
            </w:r>
            <w:r w:rsidRPr="00D07BE2">
              <w:rPr>
                <w:rStyle w:val="Hyperlink"/>
                <w:lang w:eastAsia="en-GB"/>
              </w:rPr>
              <w:t>Restorative Solutions CIC</w:t>
            </w:r>
            <w:r>
              <w:rPr>
                <w:webHidden/>
              </w:rPr>
              <w:tab/>
            </w:r>
            <w:r>
              <w:rPr>
                <w:webHidden/>
              </w:rPr>
              <w:fldChar w:fldCharType="begin"/>
            </w:r>
            <w:r>
              <w:rPr>
                <w:webHidden/>
              </w:rPr>
              <w:instrText xml:space="preserve"> PAGEREF _Toc202885636 \h </w:instrText>
            </w:r>
            <w:r>
              <w:rPr>
                <w:webHidden/>
              </w:rPr>
            </w:r>
            <w:r>
              <w:rPr>
                <w:webHidden/>
              </w:rPr>
              <w:fldChar w:fldCharType="separate"/>
            </w:r>
            <w:r>
              <w:rPr>
                <w:webHidden/>
              </w:rPr>
              <w:t>35</w:t>
            </w:r>
            <w:r>
              <w:rPr>
                <w:webHidden/>
              </w:rPr>
              <w:fldChar w:fldCharType="end"/>
            </w:r>
          </w:hyperlink>
        </w:p>
        <w:p w14:paraId="46116D19" w14:textId="42FF7705"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37" w:history="1">
            <w:r w:rsidRPr="00D07BE2">
              <w:rPr>
                <w:rStyle w:val="Hyperlink"/>
                <w:lang w:eastAsia="en-GB"/>
              </w:rPr>
              <w:t>5.4.</w:t>
            </w:r>
            <w:r>
              <w:rPr>
                <w:rFonts w:asciiTheme="minorHAnsi" w:eastAsiaTheme="minorEastAsia" w:hAnsiTheme="minorHAnsi" w:cstheme="minorBidi"/>
                <w:kern w:val="2"/>
                <w:sz w:val="24"/>
                <w:szCs w:val="24"/>
                <w:lang w:eastAsia="en-GB"/>
                <w14:ligatures w14:val="standardContextual"/>
              </w:rPr>
              <w:tab/>
            </w:r>
            <w:r w:rsidRPr="00D07BE2">
              <w:rPr>
                <w:rStyle w:val="Hyperlink"/>
                <w:lang w:eastAsia="en-GB"/>
              </w:rPr>
              <w:t>Victim Support</w:t>
            </w:r>
            <w:r>
              <w:rPr>
                <w:webHidden/>
              </w:rPr>
              <w:tab/>
            </w:r>
            <w:r>
              <w:rPr>
                <w:webHidden/>
              </w:rPr>
              <w:fldChar w:fldCharType="begin"/>
            </w:r>
            <w:r>
              <w:rPr>
                <w:webHidden/>
              </w:rPr>
              <w:instrText xml:space="preserve"> PAGEREF _Toc202885637 \h </w:instrText>
            </w:r>
            <w:r>
              <w:rPr>
                <w:webHidden/>
              </w:rPr>
            </w:r>
            <w:r>
              <w:rPr>
                <w:webHidden/>
              </w:rPr>
              <w:fldChar w:fldCharType="separate"/>
            </w:r>
            <w:r>
              <w:rPr>
                <w:webHidden/>
              </w:rPr>
              <w:t>36</w:t>
            </w:r>
            <w:r>
              <w:rPr>
                <w:webHidden/>
              </w:rPr>
              <w:fldChar w:fldCharType="end"/>
            </w:r>
          </w:hyperlink>
        </w:p>
        <w:p w14:paraId="25932BDB" w14:textId="71F425EF" w:rsidR="00A561DD" w:rsidRDefault="00A561DD">
          <w:pPr>
            <w:pStyle w:val="TOC2"/>
            <w:rPr>
              <w:rFonts w:asciiTheme="minorHAnsi" w:eastAsiaTheme="minorEastAsia" w:hAnsiTheme="minorHAnsi" w:cstheme="minorBidi"/>
              <w:kern w:val="2"/>
              <w:sz w:val="24"/>
              <w:szCs w:val="24"/>
              <w:lang w:eastAsia="en-GB"/>
              <w14:ligatures w14:val="standardContextual"/>
            </w:rPr>
          </w:pPr>
          <w:hyperlink w:anchor="_Toc202885638" w:history="1">
            <w:r w:rsidRPr="00D07BE2">
              <w:rPr>
                <w:rStyle w:val="Hyperlink"/>
                <w:lang w:eastAsia="en-GB"/>
              </w:rPr>
              <w:t>5.5.</w:t>
            </w:r>
            <w:r>
              <w:rPr>
                <w:rFonts w:asciiTheme="minorHAnsi" w:eastAsiaTheme="minorEastAsia" w:hAnsiTheme="minorHAnsi" w:cstheme="minorBidi"/>
                <w:kern w:val="2"/>
                <w:sz w:val="24"/>
                <w:szCs w:val="24"/>
                <w:lang w:eastAsia="en-GB"/>
                <w14:ligatures w14:val="standardContextual"/>
              </w:rPr>
              <w:tab/>
            </w:r>
            <w:r w:rsidRPr="00D07BE2">
              <w:rPr>
                <w:rStyle w:val="Hyperlink"/>
                <w:lang w:eastAsia="en-GB"/>
              </w:rPr>
              <w:t>YJS</w:t>
            </w:r>
            <w:r>
              <w:rPr>
                <w:webHidden/>
              </w:rPr>
              <w:tab/>
            </w:r>
            <w:r>
              <w:rPr>
                <w:webHidden/>
              </w:rPr>
              <w:fldChar w:fldCharType="begin"/>
            </w:r>
            <w:r>
              <w:rPr>
                <w:webHidden/>
              </w:rPr>
              <w:instrText xml:space="preserve"> PAGEREF _Toc202885638 \h </w:instrText>
            </w:r>
            <w:r>
              <w:rPr>
                <w:webHidden/>
              </w:rPr>
            </w:r>
            <w:r>
              <w:rPr>
                <w:webHidden/>
              </w:rPr>
              <w:fldChar w:fldCharType="separate"/>
            </w:r>
            <w:r>
              <w:rPr>
                <w:webHidden/>
              </w:rPr>
              <w:t>36</w:t>
            </w:r>
            <w:r>
              <w:rPr>
                <w:webHidden/>
              </w:rPr>
              <w:fldChar w:fldCharType="end"/>
            </w:r>
          </w:hyperlink>
        </w:p>
        <w:p w14:paraId="1A0626E2" w14:textId="0BF1CDD1" w:rsidR="00A561DD" w:rsidRDefault="00A561DD">
          <w:pPr>
            <w:pStyle w:val="TOC4"/>
            <w:tabs>
              <w:tab w:val="right" w:leader="dot" w:pos="9016"/>
            </w:tabs>
            <w:rPr>
              <w:rFonts w:eastAsiaTheme="minorEastAsia"/>
              <w:noProof/>
              <w:sz w:val="24"/>
              <w:szCs w:val="24"/>
              <w:lang w:eastAsia="en-GB"/>
            </w:rPr>
          </w:pPr>
          <w:hyperlink w:anchor="_Toc202885639" w:history="1">
            <w:r w:rsidRPr="00D07BE2">
              <w:rPr>
                <w:rStyle w:val="Hyperlink"/>
                <w:noProof/>
                <w:lang w:eastAsia="en-GB"/>
              </w:rPr>
              <w:t>Calderdale</w:t>
            </w:r>
            <w:r>
              <w:rPr>
                <w:noProof/>
                <w:webHidden/>
              </w:rPr>
              <w:tab/>
            </w:r>
            <w:r>
              <w:rPr>
                <w:noProof/>
                <w:webHidden/>
              </w:rPr>
              <w:fldChar w:fldCharType="begin"/>
            </w:r>
            <w:r>
              <w:rPr>
                <w:noProof/>
                <w:webHidden/>
              </w:rPr>
              <w:instrText xml:space="preserve"> PAGEREF _Toc202885639 \h </w:instrText>
            </w:r>
            <w:r>
              <w:rPr>
                <w:noProof/>
                <w:webHidden/>
              </w:rPr>
            </w:r>
            <w:r>
              <w:rPr>
                <w:noProof/>
                <w:webHidden/>
              </w:rPr>
              <w:fldChar w:fldCharType="separate"/>
            </w:r>
            <w:r>
              <w:rPr>
                <w:noProof/>
                <w:webHidden/>
              </w:rPr>
              <w:t>37</w:t>
            </w:r>
            <w:r>
              <w:rPr>
                <w:noProof/>
                <w:webHidden/>
              </w:rPr>
              <w:fldChar w:fldCharType="end"/>
            </w:r>
          </w:hyperlink>
        </w:p>
        <w:p w14:paraId="790E7A06" w14:textId="5AA0ABE0" w:rsidR="00A561DD" w:rsidRDefault="00A561DD">
          <w:pPr>
            <w:pStyle w:val="TOC4"/>
            <w:tabs>
              <w:tab w:val="right" w:leader="dot" w:pos="9016"/>
            </w:tabs>
            <w:rPr>
              <w:rFonts w:eastAsiaTheme="minorEastAsia"/>
              <w:noProof/>
              <w:sz w:val="24"/>
              <w:szCs w:val="24"/>
              <w:lang w:eastAsia="en-GB"/>
            </w:rPr>
          </w:pPr>
          <w:hyperlink w:anchor="_Toc202885640" w:history="1">
            <w:r w:rsidRPr="00D07BE2">
              <w:rPr>
                <w:rStyle w:val="Hyperlink"/>
                <w:noProof/>
                <w:lang w:eastAsia="en-GB"/>
              </w:rPr>
              <w:t>Kirklees</w:t>
            </w:r>
            <w:r>
              <w:rPr>
                <w:noProof/>
                <w:webHidden/>
              </w:rPr>
              <w:tab/>
            </w:r>
            <w:r>
              <w:rPr>
                <w:noProof/>
                <w:webHidden/>
              </w:rPr>
              <w:fldChar w:fldCharType="begin"/>
            </w:r>
            <w:r>
              <w:rPr>
                <w:noProof/>
                <w:webHidden/>
              </w:rPr>
              <w:instrText xml:space="preserve"> PAGEREF _Toc202885640 \h </w:instrText>
            </w:r>
            <w:r>
              <w:rPr>
                <w:noProof/>
                <w:webHidden/>
              </w:rPr>
            </w:r>
            <w:r>
              <w:rPr>
                <w:noProof/>
                <w:webHidden/>
              </w:rPr>
              <w:fldChar w:fldCharType="separate"/>
            </w:r>
            <w:r>
              <w:rPr>
                <w:noProof/>
                <w:webHidden/>
              </w:rPr>
              <w:t>38</w:t>
            </w:r>
            <w:r>
              <w:rPr>
                <w:noProof/>
                <w:webHidden/>
              </w:rPr>
              <w:fldChar w:fldCharType="end"/>
            </w:r>
          </w:hyperlink>
        </w:p>
        <w:p w14:paraId="3B6C34C9" w14:textId="3A02941C" w:rsidR="00A561DD" w:rsidRDefault="00A561DD">
          <w:pPr>
            <w:pStyle w:val="TOC4"/>
            <w:tabs>
              <w:tab w:val="right" w:leader="dot" w:pos="9016"/>
            </w:tabs>
            <w:rPr>
              <w:rFonts w:eastAsiaTheme="minorEastAsia"/>
              <w:noProof/>
              <w:sz w:val="24"/>
              <w:szCs w:val="24"/>
              <w:lang w:eastAsia="en-GB"/>
            </w:rPr>
          </w:pPr>
          <w:hyperlink w:anchor="_Toc202885641" w:history="1">
            <w:r w:rsidRPr="00D07BE2">
              <w:rPr>
                <w:rStyle w:val="Hyperlink"/>
                <w:noProof/>
                <w:lang w:eastAsia="en-GB"/>
              </w:rPr>
              <w:t>Leeds</w:t>
            </w:r>
            <w:r>
              <w:rPr>
                <w:noProof/>
                <w:webHidden/>
              </w:rPr>
              <w:tab/>
            </w:r>
            <w:r>
              <w:rPr>
                <w:noProof/>
                <w:webHidden/>
              </w:rPr>
              <w:fldChar w:fldCharType="begin"/>
            </w:r>
            <w:r>
              <w:rPr>
                <w:noProof/>
                <w:webHidden/>
              </w:rPr>
              <w:instrText xml:space="preserve"> PAGEREF _Toc202885641 \h </w:instrText>
            </w:r>
            <w:r>
              <w:rPr>
                <w:noProof/>
                <w:webHidden/>
              </w:rPr>
            </w:r>
            <w:r>
              <w:rPr>
                <w:noProof/>
                <w:webHidden/>
              </w:rPr>
              <w:fldChar w:fldCharType="separate"/>
            </w:r>
            <w:r>
              <w:rPr>
                <w:noProof/>
                <w:webHidden/>
              </w:rPr>
              <w:t>38</w:t>
            </w:r>
            <w:r>
              <w:rPr>
                <w:noProof/>
                <w:webHidden/>
              </w:rPr>
              <w:fldChar w:fldCharType="end"/>
            </w:r>
          </w:hyperlink>
        </w:p>
        <w:p w14:paraId="4131DF8E" w14:textId="577BF2D2" w:rsidR="00A561DD" w:rsidRDefault="00A561DD">
          <w:pPr>
            <w:pStyle w:val="TOC4"/>
            <w:tabs>
              <w:tab w:val="right" w:leader="dot" w:pos="9016"/>
            </w:tabs>
            <w:rPr>
              <w:rFonts w:eastAsiaTheme="minorEastAsia"/>
              <w:noProof/>
              <w:sz w:val="24"/>
              <w:szCs w:val="24"/>
              <w:lang w:eastAsia="en-GB"/>
            </w:rPr>
          </w:pPr>
          <w:hyperlink w:anchor="_Toc202885642" w:history="1">
            <w:r w:rsidRPr="00D07BE2">
              <w:rPr>
                <w:rStyle w:val="Hyperlink"/>
                <w:noProof/>
                <w:lang w:eastAsia="en-GB"/>
              </w:rPr>
              <w:t>Wakefield</w:t>
            </w:r>
            <w:r>
              <w:rPr>
                <w:noProof/>
                <w:webHidden/>
              </w:rPr>
              <w:tab/>
            </w:r>
            <w:r>
              <w:rPr>
                <w:noProof/>
                <w:webHidden/>
              </w:rPr>
              <w:fldChar w:fldCharType="begin"/>
            </w:r>
            <w:r>
              <w:rPr>
                <w:noProof/>
                <w:webHidden/>
              </w:rPr>
              <w:instrText xml:space="preserve"> PAGEREF _Toc202885642 \h </w:instrText>
            </w:r>
            <w:r>
              <w:rPr>
                <w:noProof/>
                <w:webHidden/>
              </w:rPr>
            </w:r>
            <w:r>
              <w:rPr>
                <w:noProof/>
                <w:webHidden/>
              </w:rPr>
              <w:fldChar w:fldCharType="separate"/>
            </w:r>
            <w:r>
              <w:rPr>
                <w:noProof/>
                <w:webHidden/>
              </w:rPr>
              <w:t>39</w:t>
            </w:r>
            <w:r>
              <w:rPr>
                <w:noProof/>
                <w:webHidden/>
              </w:rPr>
              <w:fldChar w:fldCharType="end"/>
            </w:r>
          </w:hyperlink>
        </w:p>
        <w:p w14:paraId="315A30F0" w14:textId="507D56B3" w:rsidR="00A561DD" w:rsidRDefault="00A561DD">
          <w:pPr>
            <w:pStyle w:val="TOC1"/>
            <w:rPr>
              <w:rFonts w:asciiTheme="minorHAnsi" w:eastAsiaTheme="minorEastAsia" w:hAnsiTheme="minorHAnsi" w:cstheme="minorBidi"/>
              <w:noProof/>
              <w:kern w:val="2"/>
              <w:szCs w:val="24"/>
              <w:lang w:eastAsia="en-GB"/>
              <w14:ligatures w14:val="standardContextual"/>
            </w:rPr>
          </w:pPr>
          <w:hyperlink w:anchor="_Toc202885643" w:history="1">
            <w:r w:rsidRPr="00D07BE2">
              <w:rPr>
                <w:rStyle w:val="Hyperlink"/>
                <w:noProof/>
              </w:rPr>
              <w:t>References</w:t>
            </w:r>
            <w:r>
              <w:rPr>
                <w:noProof/>
                <w:webHidden/>
              </w:rPr>
              <w:tab/>
            </w:r>
            <w:r>
              <w:rPr>
                <w:noProof/>
                <w:webHidden/>
              </w:rPr>
              <w:fldChar w:fldCharType="begin"/>
            </w:r>
            <w:r>
              <w:rPr>
                <w:noProof/>
                <w:webHidden/>
              </w:rPr>
              <w:instrText xml:space="preserve"> PAGEREF _Toc202885643 \h </w:instrText>
            </w:r>
            <w:r>
              <w:rPr>
                <w:noProof/>
                <w:webHidden/>
              </w:rPr>
            </w:r>
            <w:r>
              <w:rPr>
                <w:noProof/>
                <w:webHidden/>
              </w:rPr>
              <w:fldChar w:fldCharType="separate"/>
            </w:r>
            <w:r>
              <w:rPr>
                <w:noProof/>
                <w:webHidden/>
              </w:rPr>
              <w:t>41</w:t>
            </w:r>
            <w:r>
              <w:rPr>
                <w:noProof/>
                <w:webHidden/>
              </w:rPr>
              <w:fldChar w:fldCharType="end"/>
            </w:r>
          </w:hyperlink>
        </w:p>
        <w:p w14:paraId="6C1445AB" w14:textId="427EA761" w:rsidR="00A561DD" w:rsidRDefault="00A561DD">
          <w:pPr>
            <w:pStyle w:val="TOC1"/>
            <w:rPr>
              <w:rFonts w:asciiTheme="minorHAnsi" w:eastAsiaTheme="minorEastAsia" w:hAnsiTheme="minorHAnsi" w:cstheme="minorBidi"/>
              <w:noProof/>
              <w:kern w:val="2"/>
              <w:szCs w:val="24"/>
              <w:lang w:eastAsia="en-GB"/>
              <w14:ligatures w14:val="standardContextual"/>
            </w:rPr>
          </w:pPr>
          <w:hyperlink w:anchor="_Toc202885644" w:history="1">
            <w:r w:rsidRPr="00D07BE2">
              <w:rPr>
                <w:rStyle w:val="Hyperlink"/>
                <w:noProof/>
              </w:rPr>
              <w:t>Annex A Disclosure control</w:t>
            </w:r>
            <w:r>
              <w:rPr>
                <w:noProof/>
                <w:webHidden/>
              </w:rPr>
              <w:tab/>
            </w:r>
            <w:r>
              <w:rPr>
                <w:noProof/>
                <w:webHidden/>
              </w:rPr>
              <w:fldChar w:fldCharType="begin"/>
            </w:r>
            <w:r>
              <w:rPr>
                <w:noProof/>
                <w:webHidden/>
              </w:rPr>
              <w:instrText xml:space="preserve"> PAGEREF _Toc202885644 \h </w:instrText>
            </w:r>
            <w:r>
              <w:rPr>
                <w:noProof/>
                <w:webHidden/>
              </w:rPr>
            </w:r>
            <w:r>
              <w:rPr>
                <w:noProof/>
                <w:webHidden/>
              </w:rPr>
              <w:fldChar w:fldCharType="separate"/>
            </w:r>
            <w:r>
              <w:rPr>
                <w:noProof/>
                <w:webHidden/>
              </w:rPr>
              <w:t>42</w:t>
            </w:r>
            <w:r>
              <w:rPr>
                <w:noProof/>
                <w:webHidden/>
              </w:rPr>
              <w:fldChar w:fldCharType="end"/>
            </w:r>
          </w:hyperlink>
        </w:p>
        <w:p w14:paraId="60C1B332" w14:textId="53F82C5E" w:rsidR="00A561DD" w:rsidRDefault="00A561DD">
          <w:pPr>
            <w:pStyle w:val="TOC1"/>
            <w:rPr>
              <w:rFonts w:asciiTheme="minorHAnsi" w:eastAsiaTheme="minorEastAsia" w:hAnsiTheme="minorHAnsi" w:cstheme="minorBidi"/>
              <w:noProof/>
              <w:kern w:val="2"/>
              <w:szCs w:val="24"/>
              <w:lang w:eastAsia="en-GB"/>
              <w14:ligatures w14:val="standardContextual"/>
            </w:rPr>
          </w:pPr>
          <w:hyperlink w:anchor="_Toc202885645" w:history="1">
            <w:r w:rsidRPr="00D07BE2">
              <w:rPr>
                <w:rStyle w:val="Hyperlink"/>
                <w:noProof/>
              </w:rPr>
              <w:t>Annex B Data issues</w:t>
            </w:r>
            <w:r>
              <w:rPr>
                <w:noProof/>
                <w:webHidden/>
              </w:rPr>
              <w:tab/>
            </w:r>
            <w:r>
              <w:rPr>
                <w:noProof/>
                <w:webHidden/>
              </w:rPr>
              <w:fldChar w:fldCharType="begin"/>
            </w:r>
            <w:r>
              <w:rPr>
                <w:noProof/>
                <w:webHidden/>
              </w:rPr>
              <w:instrText xml:space="preserve"> PAGEREF _Toc202885645 \h </w:instrText>
            </w:r>
            <w:r>
              <w:rPr>
                <w:noProof/>
                <w:webHidden/>
              </w:rPr>
            </w:r>
            <w:r>
              <w:rPr>
                <w:noProof/>
                <w:webHidden/>
              </w:rPr>
              <w:fldChar w:fldCharType="separate"/>
            </w:r>
            <w:r>
              <w:rPr>
                <w:noProof/>
                <w:webHidden/>
              </w:rPr>
              <w:t>43</w:t>
            </w:r>
            <w:r>
              <w:rPr>
                <w:noProof/>
                <w:webHidden/>
              </w:rPr>
              <w:fldChar w:fldCharType="end"/>
            </w:r>
          </w:hyperlink>
        </w:p>
        <w:p w14:paraId="02046B98" w14:textId="70ABF979" w:rsidR="00A561DD" w:rsidRDefault="00A561DD">
          <w:pPr>
            <w:pStyle w:val="TOC1"/>
            <w:rPr>
              <w:rFonts w:asciiTheme="minorHAnsi" w:eastAsiaTheme="minorEastAsia" w:hAnsiTheme="minorHAnsi" w:cstheme="minorBidi"/>
              <w:noProof/>
              <w:kern w:val="2"/>
              <w:szCs w:val="24"/>
              <w:lang w:eastAsia="en-GB"/>
              <w14:ligatures w14:val="standardContextual"/>
            </w:rPr>
          </w:pPr>
          <w:hyperlink w:anchor="_Toc202885646" w:history="1">
            <w:r w:rsidRPr="00D07BE2">
              <w:rPr>
                <w:rStyle w:val="Hyperlink"/>
                <w:noProof/>
              </w:rPr>
              <w:t>Annex C Data cleansing summary</w:t>
            </w:r>
            <w:r>
              <w:rPr>
                <w:noProof/>
                <w:webHidden/>
              </w:rPr>
              <w:tab/>
            </w:r>
            <w:r>
              <w:rPr>
                <w:noProof/>
                <w:webHidden/>
              </w:rPr>
              <w:fldChar w:fldCharType="begin"/>
            </w:r>
            <w:r>
              <w:rPr>
                <w:noProof/>
                <w:webHidden/>
              </w:rPr>
              <w:instrText xml:space="preserve"> PAGEREF _Toc202885646 \h </w:instrText>
            </w:r>
            <w:r>
              <w:rPr>
                <w:noProof/>
                <w:webHidden/>
              </w:rPr>
            </w:r>
            <w:r>
              <w:rPr>
                <w:noProof/>
                <w:webHidden/>
              </w:rPr>
              <w:fldChar w:fldCharType="separate"/>
            </w:r>
            <w:r>
              <w:rPr>
                <w:noProof/>
                <w:webHidden/>
              </w:rPr>
              <w:t>44</w:t>
            </w:r>
            <w:r>
              <w:rPr>
                <w:noProof/>
                <w:webHidden/>
              </w:rPr>
              <w:fldChar w:fldCharType="end"/>
            </w:r>
          </w:hyperlink>
        </w:p>
        <w:p w14:paraId="0DDC16E3" w14:textId="31801BC6" w:rsidR="00A40706" w:rsidRPr="00395C84" w:rsidRDefault="00CB21B1" w:rsidP="00395C84">
          <w:pPr>
            <w:pStyle w:val="BodyText1"/>
          </w:pPr>
          <w:r>
            <w:fldChar w:fldCharType="end"/>
          </w:r>
        </w:p>
      </w:sdtContent>
    </w:sdt>
    <w:p w14:paraId="19ACE274" w14:textId="0B9BA763" w:rsidR="00395C84" w:rsidRPr="00395C84" w:rsidRDefault="00395C84" w:rsidP="00395C84">
      <w:pPr>
        <w:rPr>
          <w:rFonts w:ascii="Arial" w:hAnsi="Arial" w:cs="Arial"/>
          <w:kern w:val="0"/>
          <w:sz w:val="24"/>
          <w14:ligatures w14:val="none"/>
        </w:rPr>
      </w:pPr>
      <w:bookmarkStart w:id="2" w:name="_Toc202885609"/>
      <w:bookmarkStart w:id="3" w:name="_Hlk164863072"/>
      <w:r>
        <w:br w:type="page"/>
      </w:r>
    </w:p>
    <w:p w14:paraId="3C51763B" w14:textId="7E2724B7" w:rsidR="00395C84" w:rsidRPr="00395C84" w:rsidRDefault="007A42E0" w:rsidP="00395C84">
      <w:pPr>
        <w:pStyle w:val="Numberheading"/>
      </w:pPr>
      <w:r>
        <w:lastRenderedPageBreak/>
        <w:t>Overview</w:t>
      </w:r>
      <w:bookmarkEnd w:id="2"/>
    </w:p>
    <w:bookmarkEnd w:id="3"/>
    <w:p w14:paraId="4345B9BC" w14:textId="100820EE" w:rsidR="00331130" w:rsidRPr="004F1F74" w:rsidRDefault="00AD7003" w:rsidP="007A42E0">
      <w:pPr>
        <w:spacing w:line="240" w:lineRule="auto"/>
        <w:rPr>
          <w:rStyle w:val="bodytextChar0"/>
          <w:sz w:val="22"/>
          <w:szCs w:val="20"/>
        </w:rPr>
      </w:pPr>
      <w:r w:rsidRPr="004F1F74">
        <w:rPr>
          <w:rStyle w:val="bodytextChar0"/>
          <w:sz w:val="22"/>
          <w:szCs w:val="20"/>
        </w:rPr>
        <w:t xml:space="preserve">In March 2023 the Government launched a National Antisocial Behaviour Action Plan that set out their approach to working with local agencies to tackle anti-social behaviour </w:t>
      </w:r>
      <w:r w:rsidR="00A076AF" w:rsidRPr="004F1F74">
        <w:rPr>
          <w:rStyle w:val="bodytextChar0"/>
          <w:sz w:val="22"/>
          <w:szCs w:val="20"/>
        </w:rPr>
        <w:t xml:space="preserve">(ASB) </w:t>
      </w:r>
      <w:r w:rsidRPr="004F1F74">
        <w:rPr>
          <w:rStyle w:val="bodytextChar0"/>
          <w:sz w:val="22"/>
          <w:szCs w:val="20"/>
        </w:rPr>
        <w:t xml:space="preserve">across England and Wales. </w:t>
      </w:r>
      <w:r w:rsidR="008E7F95" w:rsidRPr="004F1F74">
        <w:rPr>
          <w:rStyle w:val="bodytextChar0"/>
          <w:sz w:val="22"/>
          <w:szCs w:val="20"/>
        </w:rPr>
        <w:t>West Yorkshire and the region’s five local authority</w:t>
      </w:r>
      <w:r w:rsidR="005B2E75" w:rsidRPr="004F1F74">
        <w:rPr>
          <w:rStyle w:val="bodytextChar0"/>
          <w:sz w:val="22"/>
          <w:szCs w:val="20"/>
        </w:rPr>
        <w:t xml:space="preserve"> areas</w:t>
      </w:r>
      <w:r w:rsidR="008E7F95" w:rsidRPr="004F1F74">
        <w:rPr>
          <w:rStyle w:val="bodytextChar0"/>
          <w:sz w:val="22"/>
          <w:szCs w:val="20"/>
        </w:rPr>
        <w:t xml:space="preserve"> </w:t>
      </w:r>
      <w:r w:rsidR="009D4808" w:rsidRPr="004F1F74">
        <w:rPr>
          <w:rStyle w:val="bodytextChar0"/>
          <w:sz w:val="22"/>
          <w:szCs w:val="20"/>
        </w:rPr>
        <w:t>took</w:t>
      </w:r>
      <w:r w:rsidR="008D1949" w:rsidRPr="004F1F74">
        <w:rPr>
          <w:rStyle w:val="bodytextChar0"/>
          <w:sz w:val="22"/>
          <w:szCs w:val="20"/>
        </w:rPr>
        <w:t xml:space="preserve"> part in a </w:t>
      </w:r>
      <w:r w:rsidR="00537854" w:rsidRPr="004F1F74">
        <w:rPr>
          <w:rStyle w:val="bodytextChar0"/>
          <w:sz w:val="22"/>
          <w:szCs w:val="20"/>
        </w:rPr>
        <w:t>two-year</w:t>
      </w:r>
      <w:r w:rsidR="007C2300" w:rsidRPr="004F1F74">
        <w:rPr>
          <w:rStyle w:val="bodytextChar0"/>
          <w:sz w:val="22"/>
          <w:szCs w:val="20"/>
        </w:rPr>
        <w:t xml:space="preserve"> </w:t>
      </w:r>
      <w:r w:rsidR="008D1949" w:rsidRPr="004F1F74">
        <w:rPr>
          <w:rStyle w:val="bodytextChar0"/>
          <w:sz w:val="22"/>
          <w:szCs w:val="20"/>
        </w:rPr>
        <w:t xml:space="preserve">pilot scheme funded by the </w:t>
      </w:r>
      <w:r w:rsidR="00F17394" w:rsidRPr="004F1F74">
        <w:rPr>
          <w:rStyle w:val="bodytextChar0"/>
          <w:sz w:val="22"/>
          <w:szCs w:val="20"/>
        </w:rPr>
        <w:t>H</w:t>
      </w:r>
      <w:r w:rsidR="008D1949" w:rsidRPr="004F1F74">
        <w:rPr>
          <w:rStyle w:val="bodytextChar0"/>
          <w:sz w:val="22"/>
          <w:szCs w:val="20"/>
        </w:rPr>
        <w:t>ome Office</w:t>
      </w:r>
      <w:r w:rsidR="00331130" w:rsidRPr="004F1F74">
        <w:rPr>
          <w:rStyle w:val="bodytextChar0"/>
          <w:sz w:val="22"/>
          <w:szCs w:val="20"/>
        </w:rPr>
        <w:t xml:space="preserve"> to test Immediate Justice approaches.</w:t>
      </w:r>
    </w:p>
    <w:p w14:paraId="32BAF149" w14:textId="4131C0BB" w:rsidR="003E368D" w:rsidRPr="004F1F74" w:rsidRDefault="004D050F" w:rsidP="007A42E0">
      <w:pPr>
        <w:spacing w:line="240" w:lineRule="auto"/>
        <w:rPr>
          <w:rStyle w:val="bodytextChar0"/>
          <w:sz w:val="22"/>
          <w:szCs w:val="20"/>
        </w:rPr>
      </w:pPr>
      <w:r w:rsidRPr="004F1F74">
        <w:rPr>
          <w:rStyle w:val="bodytextChar0"/>
          <w:sz w:val="22"/>
          <w:szCs w:val="20"/>
        </w:rPr>
        <w:t>The West Yorkshire Immediate Justice approach provide</w:t>
      </w:r>
      <w:r w:rsidR="008D7112">
        <w:rPr>
          <w:rStyle w:val="bodytextChar0"/>
          <w:sz w:val="22"/>
          <w:szCs w:val="20"/>
        </w:rPr>
        <w:t>d</w:t>
      </w:r>
      <w:r w:rsidRPr="004F1F74">
        <w:rPr>
          <w:rStyle w:val="bodytextChar0"/>
          <w:sz w:val="22"/>
          <w:szCs w:val="20"/>
        </w:rPr>
        <w:t xml:space="preserve"> a range of tailored services for adults and children to benefit victims</w:t>
      </w:r>
      <w:r w:rsidR="005B642A" w:rsidRPr="004F1F74">
        <w:rPr>
          <w:rStyle w:val="bodytextChar0"/>
          <w:sz w:val="22"/>
          <w:szCs w:val="20"/>
        </w:rPr>
        <w:t xml:space="preserve"> and communities</w:t>
      </w:r>
      <w:r w:rsidRPr="004F1F74">
        <w:rPr>
          <w:rStyle w:val="bodytextChar0"/>
          <w:sz w:val="22"/>
          <w:szCs w:val="20"/>
        </w:rPr>
        <w:t>. This include</w:t>
      </w:r>
      <w:r w:rsidR="008D7112">
        <w:rPr>
          <w:rStyle w:val="bodytextChar0"/>
          <w:sz w:val="22"/>
          <w:szCs w:val="20"/>
        </w:rPr>
        <w:t>d</w:t>
      </w:r>
      <w:r w:rsidRPr="004F1F74">
        <w:rPr>
          <w:rStyle w:val="bodytextChar0"/>
          <w:sz w:val="22"/>
          <w:szCs w:val="20"/>
        </w:rPr>
        <w:t xml:space="preserve"> completing unpaid work, repairing damage caused by their actions, and the option of restorative justice, where the victim can communicate with the person responsible for the crime</w:t>
      </w:r>
      <w:r w:rsidR="007A42E0" w:rsidRPr="004F1F74">
        <w:rPr>
          <w:rStyle w:val="bodytextChar0"/>
          <w:sz w:val="22"/>
          <w:szCs w:val="20"/>
        </w:rPr>
        <w:t xml:space="preserve">. There </w:t>
      </w:r>
      <w:r w:rsidR="008D7112">
        <w:rPr>
          <w:rStyle w:val="bodytextChar0"/>
          <w:sz w:val="22"/>
          <w:szCs w:val="20"/>
        </w:rPr>
        <w:t>was</w:t>
      </w:r>
      <w:r w:rsidR="007A42E0" w:rsidRPr="004F1F74">
        <w:rPr>
          <w:rStyle w:val="bodytextChar0"/>
          <w:sz w:val="22"/>
          <w:szCs w:val="20"/>
        </w:rPr>
        <w:t xml:space="preserve"> also a focus on preventing re-offending through education, rehabilitation and behaviour change, by encouraging </w:t>
      </w:r>
      <w:r w:rsidR="002B7A76" w:rsidRPr="004F1F74">
        <w:rPr>
          <w:rStyle w:val="bodytextChar0"/>
          <w:sz w:val="22"/>
          <w:szCs w:val="20"/>
        </w:rPr>
        <w:t>the person responsible for the crime</w:t>
      </w:r>
      <w:r w:rsidR="007A42E0" w:rsidRPr="004F1F74">
        <w:rPr>
          <w:rStyle w:val="bodytextChar0"/>
          <w:sz w:val="22"/>
          <w:szCs w:val="20"/>
        </w:rPr>
        <w:t xml:space="preserve"> to recognise the impact of their actions on their communities.</w:t>
      </w:r>
    </w:p>
    <w:p w14:paraId="42462FE1" w14:textId="3D77B93C" w:rsidR="00046729" w:rsidRPr="004F1F74" w:rsidRDefault="00E83129" w:rsidP="007A42E0">
      <w:pPr>
        <w:spacing w:line="240" w:lineRule="auto"/>
        <w:rPr>
          <w:rStyle w:val="bodytextChar0"/>
          <w:sz w:val="22"/>
          <w:szCs w:val="20"/>
        </w:rPr>
      </w:pPr>
      <w:r w:rsidRPr="004F1F74">
        <w:rPr>
          <w:rStyle w:val="bodytextChar0"/>
          <w:sz w:val="22"/>
          <w:szCs w:val="20"/>
        </w:rPr>
        <w:t>This report is the 4</w:t>
      </w:r>
      <w:r w:rsidRPr="004F1F74">
        <w:rPr>
          <w:rStyle w:val="bodytextChar0"/>
          <w:sz w:val="22"/>
          <w:szCs w:val="20"/>
          <w:vertAlign w:val="superscript"/>
        </w:rPr>
        <w:t>th</w:t>
      </w:r>
      <w:r w:rsidRPr="004F1F74">
        <w:rPr>
          <w:rStyle w:val="bodytextChar0"/>
          <w:sz w:val="22"/>
          <w:szCs w:val="20"/>
        </w:rPr>
        <w:t xml:space="preserve"> of a series of evaluation reports produced by </w:t>
      </w:r>
      <w:r w:rsidR="00F2786C" w:rsidRPr="004F1F74">
        <w:rPr>
          <w:rStyle w:val="bodytextChar0"/>
          <w:sz w:val="22"/>
          <w:szCs w:val="20"/>
        </w:rPr>
        <w:t>Skills for Justice</w:t>
      </w:r>
      <w:r w:rsidR="00DF07A9" w:rsidRPr="004F1F74">
        <w:rPr>
          <w:rStyle w:val="bodytextChar0"/>
          <w:sz w:val="22"/>
          <w:szCs w:val="20"/>
        </w:rPr>
        <w:t xml:space="preserve"> (</w:t>
      </w:r>
      <w:r w:rsidR="00F2786C" w:rsidRPr="004F1F74">
        <w:rPr>
          <w:rStyle w:val="bodytextChar0"/>
          <w:sz w:val="22"/>
          <w:szCs w:val="20"/>
        </w:rPr>
        <w:t>SFJ</w:t>
      </w:r>
      <w:r w:rsidR="00DF07A9" w:rsidRPr="004F1F74">
        <w:rPr>
          <w:rStyle w:val="bodytextChar0"/>
          <w:sz w:val="22"/>
          <w:szCs w:val="20"/>
        </w:rPr>
        <w:t>)</w:t>
      </w:r>
      <w:r w:rsidRPr="004F1F74">
        <w:rPr>
          <w:rStyle w:val="bodytextChar0"/>
          <w:sz w:val="22"/>
          <w:szCs w:val="20"/>
        </w:rPr>
        <w:t xml:space="preserve"> </w:t>
      </w:r>
      <w:r w:rsidR="00DF07A9" w:rsidRPr="004F1F74">
        <w:rPr>
          <w:rStyle w:val="bodytextChar0"/>
          <w:sz w:val="22"/>
          <w:szCs w:val="20"/>
        </w:rPr>
        <w:t xml:space="preserve">for West Yorkshire Combined Authority (‘CA’, or ‘the CA’) </w:t>
      </w:r>
      <w:r w:rsidRPr="004F1F74">
        <w:rPr>
          <w:rStyle w:val="bodytextChar0"/>
          <w:sz w:val="22"/>
          <w:szCs w:val="20"/>
        </w:rPr>
        <w:t>as part of a 2</w:t>
      </w:r>
      <w:r w:rsidR="00CF600F" w:rsidRPr="004F1F74">
        <w:rPr>
          <w:rStyle w:val="bodytextChar0"/>
          <w:sz w:val="22"/>
          <w:szCs w:val="20"/>
        </w:rPr>
        <w:t>-</w:t>
      </w:r>
      <w:r w:rsidRPr="004F1F74">
        <w:rPr>
          <w:rStyle w:val="bodytextChar0"/>
          <w:sz w:val="22"/>
          <w:szCs w:val="20"/>
        </w:rPr>
        <w:t xml:space="preserve">phase </w:t>
      </w:r>
      <w:r w:rsidR="002D3FB2" w:rsidRPr="004F1F74">
        <w:rPr>
          <w:rStyle w:val="bodytextChar0"/>
          <w:sz w:val="22"/>
          <w:szCs w:val="20"/>
        </w:rPr>
        <w:t>independent</w:t>
      </w:r>
      <w:r w:rsidRPr="004F1F74">
        <w:rPr>
          <w:rStyle w:val="bodytextChar0"/>
          <w:sz w:val="22"/>
          <w:szCs w:val="20"/>
        </w:rPr>
        <w:t xml:space="preserve"> evaluation</w:t>
      </w:r>
      <w:r w:rsidR="002D3FB2" w:rsidRPr="004F1F74">
        <w:rPr>
          <w:rStyle w:val="bodytextChar0"/>
          <w:sz w:val="22"/>
          <w:szCs w:val="20"/>
        </w:rPr>
        <w:t xml:space="preserve"> also funded by the Home Office</w:t>
      </w:r>
      <w:r w:rsidRPr="004F1F74">
        <w:rPr>
          <w:rStyle w:val="bodytextChar0"/>
          <w:sz w:val="22"/>
          <w:szCs w:val="20"/>
        </w:rPr>
        <w:t xml:space="preserve">. The </w:t>
      </w:r>
      <w:r w:rsidR="002D3FB2" w:rsidRPr="004F1F74">
        <w:rPr>
          <w:rStyle w:val="bodytextChar0"/>
          <w:sz w:val="22"/>
          <w:szCs w:val="20"/>
        </w:rPr>
        <w:t>previous</w:t>
      </w:r>
      <w:r w:rsidR="00CF600F" w:rsidRPr="004F1F74">
        <w:rPr>
          <w:rStyle w:val="bodytextChar0"/>
          <w:sz w:val="22"/>
          <w:szCs w:val="20"/>
        </w:rPr>
        <w:t xml:space="preserve"> </w:t>
      </w:r>
      <w:r w:rsidR="002D3FB2" w:rsidRPr="004F1F74">
        <w:rPr>
          <w:rStyle w:val="bodytextChar0"/>
          <w:sz w:val="22"/>
          <w:szCs w:val="20"/>
        </w:rPr>
        <w:t>three</w:t>
      </w:r>
      <w:r w:rsidR="00CF600F" w:rsidRPr="004F1F74">
        <w:rPr>
          <w:rStyle w:val="bodytextChar0"/>
          <w:sz w:val="22"/>
          <w:szCs w:val="20"/>
        </w:rPr>
        <w:t xml:space="preserve"> reports were produced as part of </w:t>
      </w:r>
      <w:r w:rsidR="002D3FB2" w:rsidRPr="004F1F74">
        <w:rPr>
          <w:rStyle w:val="bodytextChar0"/>
          <w:sz w:val="22"/>
          <w:szCs w:val="20"/>
        </w:rPr>
        <w:t>a</w:t>
      </w:r>
      <w:r w:rsidR="00CF600F" w:rsidRPr="004F1F74">
        <w:rPr>
          <w:rStyle w:val="bodytextChar0"/>
          <w:sz w:val="22"/>
          <w:szCs w:val="20"/>
        </w:rPr>
        <w:t xml:space="preserve"> first phase </w:t>
      </w:r>
      <w:r w:rsidR="002D3FB2" w:rsidRPr="004F1F74">
        <w:rPr>
          <w:rStyle w:val="bodytextChar0"/>
          <w:sz w:val="22"/>
          <w:szCs w:val="20"/>
        </w:rPr>
        <w:t>spanning Summer to</w:t>
      </w:r>
      <w:r w:rsidR="00CF600F" w:rsidRPr="004F1F74">
        <w:rPr>
          <w:rStyle w:val="bodytextChar0"/>
          <w:sz w:val="22"/>
          <w:szCs w:val="20"/>
        </w:rPr>
        <w:t xml:space="preserve"> </w:t>
      </w:r>
      <w:r w:rsidR="00DF07A9" w:rsidRPr="004F1F74">
        <w:rPr>
          <w:rStyle w:val="bodytextChar0"/>
          <w:sz w:val="22"/>
          <w:szCs w:val="20"/>
        </w:rPr>
        <w:t xml:space="preserve">Autumn of 2024, </w:t>
      </w:r>
      <w:r w:rsidR="00CF600F" w:rsidRPr="004F1F74">
        <w:rPr>
          <w:rStyle w:val="bodytextChar0"/>
          <w:sz w:val="22"/>
          <w:szCs w:val="20"/>
        </w:rPr>
        <w:t>detail</w:t>
      </w:r>
      <w:r w:rsidR="00DF07A9" w:rsidRPr="004F1F74">
        <w:rPr>
          <w:rStyle w:val="bodytextChar0"/>
          <w:sz w:val="22"/>
          <w:szCs w:val="20"/>
        </w:rPr>
        <w:t>ing</w:t>
      </w:r>
      <w:r w:rsidR="00CF600F" w:rsidRPr="004F1F74">
        <w:rPr>
          <w:rStyle w:val="bodytextChar0"/>
          <w:sz w:val="22"/>
          <w:szCs w:val="20"/>
        </w:rPr>
        <w:t xml:space="preserve"> the quantitative and qualitative </w:t>
      </w:r>
      <w:r w:rsidR="00DF07A9" w:rsidRPr="004F1F74">
        <w:rPr>
          <w:rStyle w:val="bodytextChar0"/>
          <w:sz w:val="22"/>
          <w:szCs w:val="20"/>
        </w:rPr>
        <w:t xml:space="preserve">evidence regarding </w:t>
      </w:r>
      <w:r w:rsidR="00F2786C" w:rsidRPr="004F1F74">
        <w:rPr>
          <w:rStyle w:val="bodytextChar0"/>
          <w:sz w:val="22"/>
          <w:szCs w:val="20"/>
        </w:rPr>
        <w:t>Immediate Justice</w:t>
      </w:r>
      <w:r w:rsidR="00046729" w:rsidRPr="004F1F74">
        <w:rPr>
          <w:rStyle w:val="bodytextChar0"/>
          <w:sz w:val="22"/>
          <w:szCs w:val="20"/>
        </w:rPr>
        <w:t>. This report is the sole output of the second phase of evaluation and aims to:</w:t>
      </w:r>
    </w:p>
    <w:p w14:paraId="40243B6D" w14:textId="2AC03C2A" w:rsidR="00B15ACD" w:rsidRPr="004F1F74" w:rsidRDefault="00046729" w:rsidP="00447B2F">
      <w:pPr>
        <w:pStyle w:val="ListParagraph"/>
        <w:numPr>
          <w:ilvl w:val="0"/>
          <w:numId w:val="13"/>
        </w:numPr>
        <w:spacing w:line="240" w:lineRule="auto"/>
        <w:rPr>
          <w:rStyle w:val="bodytextChar0"/>
          <w:sz w:val="22"/>
          <w:szCs w:val="20"/>
        </w:rPr>
      </w:pPr>
      <w:r w:rsidRPr="004F1F74">
        <w:rPr>
          <w:rStyle w:val="bodytextChar0"/>
          <w:sz w:val="22"/>
          <w:szCs w:val="20"/>
        </w:rPr>
        <w:t xml:space="preserve">Provide an updated analysis of </w:t>
      </w:r>
      <w:r w:rsidR="0024627C" w:rsidRPr="004F1F74">
        <w:rPr>
          <w:rStyle w:val="bodytextChar0"/>
          <w:sz w:val="22"/>
          <w:szCs w:val="20"/>
        </w:rPr>
        <w:t xml:space="preserve">the </w:t>
      </w:r>
      <w:r w:rsidR="00EF3B85" w:rsidRPr="004F1F74">
        <w:rPr>
          <w:rStyle w:val="bodytextChar0"/>
          <w:sz w:val="22"/>
          <w:szCs w:val="20"/>
        </w:rPr>
        <w:t xml:space="preserve">financial reporting </w:t>
      </w:r>
      <w:r w:rsidR="0024627C" w:rsidRPr="004F1F74">
        <w:rPr>
          <w:rStyle w:val="bodytextChar0"/>
          <w:sz w:val="22"/>
          <w:szCs w:val="20"/>
        </w:rPr>
        <w:t xml:space="preserve">data </w:t>
      </w:r>
      <w:r w:rsidR="006962E1" w:rsidRPr="004F1F74">
        <w:rPr>
          <w:rStyle w:val="bodytextChar0"/>
          <w:sz w:val="22"/>
          <w:szCs w:val="20"/>
        </w:rPr>
        <w:t xml:space="preserve">collected across West Yorkshire </w:t>
      </w:r>
      <w:r w:rsidR="00B15ACD" w:rsidRPr="004F1F74">
        <w:rPr>
          <w:rStyle w:val="bodytextChar0"/>
          <w:sz w:val="22"/>
          <w:szCs w:val="20"/>
        </w:rPr>
        <w:t>across</w:t>
      </w:r>
      <w:r w:rsidR="003E2394" w:rsidRPr="004F1F74">
        <w:rPr>
          <w:rStyle w:val="bodytextChar0"/>
          <w:sz w:val="22"/>
          <w:szCs w:val="20"/>
        </w:rPr>
        <w:t xml:space="preserve"> the</w:t>
      </w:r>
      <w:r w:rsidR="00545C38" w:rsidRPr="004F1F74">
        <w:rPr>
          <w:rStyle w:val="bodytextChar0"/>
          <w:sz w:val="22"/>
          <w:szCs w:val="20"/>
        </w:rPr>
        <w:t xml:space="preserve"> full</w:t>
      </w:r>
      <w:r w:rsidR="006962E1" w:rsidRPr="004F1F74">
        <w:rPr>
          <w:rStyle w:val="bodytextChar0"/>
          <w:sz w:val="22"/>
          <w:szCs w:val="20"/>
        </w:rPr>
        <w:t xml:space="preserve"> </w:t>
      </w:r>
      <w:r w:rsidR="00894C3E" w:rsidRPr="004F1F74">
        <w:rPr>
          <w:rStyle w:val="bodytextChar0"/>
          <w:sz w:val="22"/>
          <w:szCs w:val="20"/>
        </w:rPr>
        <w:t>two-year</w:t>
      </w:r>
      <w:r w:rsidR="008551DA" w:rsidRPr="004F1F74">
        <w:rPr>
          <w:rStyle w:val="bodytextChar0"/>
          <w:sz w:val="22"/>
          <w:szCs w:val="20"/>
        </w:rPr>
        <w:t xml:space="preserve"> </w:t>
      </w:r>
      <w:r w:rsidR="006962E1" w:rsidRPr="004F1F74">
        <w:rPr>
          <w:rStyle w:val="bodytextChar0"/>
          <w:sz w:val="22"/>
          <w:szCs w:val="20"/>
        </w:rPr>
        <w:t xml:space="preserve">pilot, covering the period between </w:t>
      </w:r>
      <w:r w:rsidR="00457E31" w:rsidRPr="004F1F74">
        <w:rPr>
          <w:rStyle w:val="bodytextChar0"/>
          <w:sz w:val="22"/>
          <w:szCs w:val="20"/>
        </w:rPr>
        <w:t xml:space="preserve">July 2023 to </w:t>
      </w:r>
      <w:r w:rsidR="00B15ACD" w:rsidRPr="004F1F74">
        <w:rPr>
          <w:rStyle w:val="bodytextChar0"/>
          <w:sz w:val="22"/>
          <w:szCs w:val="20"/>
        </w:rPr>
        <w:t>May</w:t>
      </w:r>
      <w:r w:rsidR="00457E31" w:rsidRPr="004F1F74">
        <w:rPr>
          <w:rStyle w:val="bodytextChar0"/>
          <w:sz w:val="22"/>
          <w:szCs w:val="20"/>
        </w:rPr>
        <w:t xml:space="preserve"> 202</w:t>
      </w:r>
      <w:r w:rsidR="00B15ACD" w:rsidRPr="004F1F74">
        <w:rPr>
          <w:rStyle w:val="bodytextChar0"/>
          <w:sz w:val="22"/>
          <w:szCs w:val="20"/>
        </w:rPr>
        <w:t>5</w:t>
      </w:r>
      <w:r w:rsidR="00457E31" w:rsidRPr="004F1F74">
        <w:rPr>
          <w:rStyle w:val="bodytextChar0"/>
          <w:sz w:val="22"/>
          <w:szCs w:val="20"/>
        </w:rPr>
        <w:t xml:space="preserve">. </w:t>
      </w:r>
      <w:r w:rsidR="005777D9">
        <w:rPr>
          <w:rStyle w:val="bodytextChar0"/>
          <w:sz w:val="22"/>
          <w:szCs w:val="20"/>
        </w:rPr>
        <w:t xml:space="preserve">The methodology is </w:t>
      </w:r>
      <w:r w:rsidR="001C1272">
        <w:rPr>
          <w:rStyle w:val="bodytextChar0"/>
          <w:sz w:val="22"/>
          <w:szCs w:val="20"/>
        </w:rPr>
        <w:t>repeated exactly from the mid</w:t>
      </w:r>
      <w:r w:rsidR="00593ADC">
        <w:rPr>
          <w:rStyle w:val="bodytextChar0"/>
          <w:sz w:val="22"/>
          <w:szCs w:val="20"/>
        </w:rPr>
        <w:t>-</w:t>
      </w:r>
      <w:r w:rsidR="001C1272">
        <w:rPr>
          <w:rStyle w:val="bodytextChar0"/>
          <w:sz w:val="22"/>
          <w:szCs w:val="20"/>
        </w:rPr>
        <w:t xml:space="preserve">term analysis unless otherwise stated. </w:t>
      </w:r>
    </w:p>
    <w:p w14:paraId="25EEA4B5" w14:textId="6EF83FF4" w:rsidR="00046729" w:rsidRDefault="00046729" w:rsidP="00447B2F">
      <w:pPr>
        <w:pStyle w:val="ListParagraph"/>
        <w:numPr>
          <w:ilvl w:val="0"/>
          <w:numId w:val="13"/>
        </w:numPr>
        <w:spacing w:line="240" w:lineRule="auto"/>
        <w:rPr>
          <w:rStyle w:val="bodytextChar0"/>
          <w:sz w:val="22"/>
          <w:szCs w:val="20"/>
        </w:rPr>
      </w:pPr>
      <w:r w:rsidRPr="004F1F74">
        <w:rPr>
          <w:rStyle w:val="bodytextChar0"/>
          <w:sz w:val="22"/>
          <w:szCs w:val="20"/>
        </w:rPr>
        <w:t>Provide</w:t>
      </w:r>
      <w:r w:rsidR="00CD2DD6" w:rsidRPr="004F1F74">
        <w:rPr>
          <w:rStyle w:val="bodytextChar0"/>
          <w:sz w:val="22"/>
          <w:szCs w:val="20"/>
        </w:rPr>
        <w:t xml:space="preserve"> final</w:t>
      </w:r>
      <w:r w:rsidR="00D47C4C" w:rsidRPr="004F1F74">
        <w:rPr>
          <w:rStyle w:val="bodytextChar0"/>
          <w:sz w:val="22"/>
          <w:szCs w:val="20"/>
        </w:rPr>
        <w:t xml:space="preserve"> supplementary</w:t>
      </w:r>
      <w:r w:rsidRPr="004F1F74">
        <w:rPr>
          <w:rStyle w:val="bodytextChar0"/>
          <w:sz w:val="22"/>
          <w:szCs w:val="20"/>
        </w:rPr>
        <w:t xml:space="preserve"> qualitative insight from</w:t>
      </w:r>
      <w:r w:rsidR="00D47C4C" w:rsidRPr="004F1F74">
        <w:rPr>
          <w:rStyle w:val="bodytextChar0"/>
          <w:sz w:val="22"/>
          <w:szCs w:val="20"/>
        </w:rPr>
        <w:t xml:space="preserve"> each of</w:t>
      </w:r>
      <w:r w:rsidRPr="004F1F74">
        <w:rPr>
          <w:rStyle w:val="bodytextChar0"/>
          <w:sz w:val="22"/>
          <w:szCs w:val="20"/>
        </w:rPr>
        <w:t xml:space="preserve"> the delivery partners reflecting on their </w:t>
      </w:r>
      <w:r w:rsidR="0056077A" w:rsidRPr="004F1F74">
        <w:rPr>
          <w:rStyle w:val="bodytextChar0"/>
          <w:sz w:val="22"/>
          <w:szCs w:val="20"/>
        </w:rPr>
        <w:t xml:space="preserve">work </w:t>
      </w:r>
      <w:r w:rsidR="00D47C4C" w:rsidRPr="004F1F74">
        <w:rPr>
          <w:rStyle w:val="bodytextChar0"/>
          <w:sz w:val="22"/>
          <w:szCs w:val="20"/>
        </w:rPr>
        <w:t xml:space="preserve">across the </w:t>
      </w:r>
      <w:r w:rsidR="001B5CBC" w:rsidRPr="004F1F74">
        <w:rPr>
          <w:rStyle w:val="bodytextChar0"/>
          <w:sz w:val="22"/>
          <w:szCs w:val="20"/>
        </w:rPr>
        <w:t>full term</w:t>
      </w:r>
      <w:r w:rsidR="0056077A" w:rsidRPr="004F1F74">
        <w:rPr>
          <w:rStyle w:val="bodytextChar0"/>
          <w:sz w:val="22"/>
          <w:szCs w:val="20"/>
        </w:rPr>
        <w:t xml:space="preserve"> </w:t>
      </w:r>
      <w:r w:rsidR="00D47C4C" w:rsidRPr="004F1F74">
        <w:rPr>
          <w:rStyle w:val="bodytextChar0"/>
          <w:sz w:val="22"/>
          <w:szCs w:val="20"/>
        </w:rPr>
        <w:t>of delivering</w:t>
      </w:r>
      <w:r w:rsidR="0056077A" w:rsidRPr="004F1F74">
        <w:rPr>
          <w:rStyle w:val="bodytextChar0"/>
          <w:sz w:val="22"/>
          <w:szCs w:val="20"/>
        </w:rPr>
        <w:t xml:space="preserve"> immediate justice in West Yorkshire. </w:t>
      </w:r>
    </w:p>
    <w:p w14:paraId="6C48A577" w14:textId="21E4B717" w:rsidR="00195642" w:rsidRPr="00195642" w:rsidRDefault="00195642" w:rsidP="00195642">
      <w:pPr>
        <w:spacing w:line="240" w:lineRule="auto"/>
        <w:rPr>
          <w:rStyle w:val="bodytextChar0"/>
          <w:sz w:val="22"/>
          <w:szCs w:val="20"/>
        </w:rPr>
      </w:pPr>
      <w:r>
        <w:rPr>
          <w:rStyle w:val="bodytextChar0"/>
          <w:sz w:val="22"/>
          <w:szCs w:val="20"/>
        </w:rPr>
        <w:t xml:space="preserve">Key findings from these two workstreams, quantitative and qualitative, </w:t>
      </w:r>
      <w:r w:rsidR="00BB392A">
        <w:rPr>
          <w:rStyle w:val="bodytextChar0"/>
          <w:sz w:val="22"/>
          <w:szCs w:val="20"/>
        </w:rPr>
        <w:t xml:space="preserve">are presented in the first section below, followed by more </w:t>
      </w:r>
      <w:r w:rsidR="00726008">
        <w:rPr>
          <w:rStyle w:val="bodytextChar0"/>
          <w:sz w:val="22"/>
          <w:szCs w:val="20"/>
        </w:rPr>
        <w:t>in-depth</w:t>
      </w:r>
      <w:r w:rsidR="00BB392A">
        <w:rPr>
          <w:rStyle w:val="bodytextChar0"/>
          <w:sz w:val="22"/>
          <w:szCs w:val="20"/>
        </w:rPr>
        <w:t xml:space="preserve"> discussion of the available evidence in subsequent sections.</w:t>
      </w:r>
    </w:p>
    <w:p w14:paraId="75BEAA85" w14:textId="490891A0" w:rsidR="0024627C" w:rsidRPr="004F1F74" w:rsidRDefault="0090654F" w:rsidP="007A42E0">
      <w:pPr>
        <w:spacing w:line="240" w:lineRule="auto"/>
        <w:rPr>
          <w:rStyle w:val="bodytextChar0"/>
          <w:sz w:val="22"/>
          <w:szCs w:val="20"/>
        </w:rPr>
      </w:pPr>
      <w:r w:rsidRPr="004F1F74">
        <w:rPr>
          <w:rStyle w:val="bodytextChar0"/>
          <w:sz w:val="22"/>
          <w:szCs w:val="20"/>
        </w:rPr>
        <w:t>An</w:t>
      </w:r>
      <w:r w:rsidR="00457E31" w:rsidRPr="004F1F74">
        <w:rPr>
          <w:rStyle w:val="bodytextChar0"/>
          <w:sz w:val="22"/>
          <w:szCs w:val="20"/>
        </w:rPr>
        <w:t xml:space="preserve"> overview of </w:t>
      </w:r>
      <w:r w:rsidR="009214EB" w:rsidRPr="004F1F74">
        <w:rPr>
          <w:rStyle w:val="bodytextChar0"/>
          <w:sz w:val="22"/>
          <w:szCs w:val="20"/>
        </w:rPr>
        <w:t xml:space="preserve">disclosure control methods, </w:t>
      </w:r>
      <w:r w:rsidR="00457E31" w:rsidRPr="004F1F74">
        <w:rPr>
          <w:rStyle w:val="bodytextChar0"/>
          <w:sz w:val="22"/>
          <w:szCs w:val="20"/>
        </w:rPr>
        <w:t xml:space="preserve">data </w:t>
      </w:r>
      <w:r w:rsidR="008C158A" w:rsidRPr="004F1F74">
        <w:rPr>
          <w:rStyle w:val="bodytextChar0"/>
          <w:sz w:val="22"/>
          <w:szCs w:val="20"/>
        </w:rPr>
        <w:t xml:space="preserve">issues and data </w:t>
      </w:r>
      <w:r w:rsidR="00457E31" w:rsidRPr="004F1F74">
        <w:rPr>
          <w:rStyle w:val="bodytextChar0"/>
          <w:sz w:val="22"/>
          <w:szCs w:val="20"/>
        </w:rPr>
        <w:t>cleansing can be found in Annex A</w:t>
      </w:r>
      <w:r w:rsidR="009214EB" w:rsidRPr="004F1F74">
        <w:rPr>
          <w:rStyle w:val="bodytextChar0"/>
          <w:sz w:val="22"/>
          <w:szCs w:val="20"/>
        </w:rPr>
        <w:t>-C</w:t>
      </w:r>
      <w:r w:rsidR="00457E31" w:rsidRPr="004F1F74">
        <w:rPr>
          <w:rStyle w:val="bodytextChar0"/>
          <w:sz w:val="22"/>
          <w:szCs w:val="20"/>
        </w:rPr>
        <w:t>.</w:t>
      </w:r>
    </w:p>
    <w:p w14:paraId="23FDA2EA" w14:textId="77777777" w:rsidR="0054544D" w:rsidRDefault="0054544D" w:rsidP="007A42E0">
      <w:pPr>
        <w:spacing w:line="240" w:lineRule="auto"/>
        <w:rPr>
          <w:rStyle w:val="bodytextChar0"/>
        </w:rPr>
      </w:pPr>
    </w:p>
    <w:p w14:paraId="4F80C733" w14:textId="2AD9AE83" w:rsidR="00425ED3" w:rsidRPr="000A073C" w:rsidRDefault="00425ED3" w:rsidP="00425ED3">
      <w:pPr>
        <w:pStyle w:val="numberedsub0"/>
      </w:pPr>
      <w:bookmarkStart w:id="4" w:name="_Toc202885610"/>
      <w:r w:rsidRPr="000A073C">
        <w:t xml:space="preserve">Key </w:t>
      </w:r>
      <w:r w:rsidR="004B2ED2" w:rsidRPr="000A073C">
        <w:t>f</w:t>
      </w:r>
      <w:r w:rsidRPr="000A073C">
        <w:t>indings</w:t>
      </w:r>
      <w:bookmarkEnd w:id="4"/>
    </w:p>
    <w:p w14:paraId="142775E2" w14:textId="153DB10F" w:rsidR="009804E5" w:rsidRPr="004F1F74" w:rsidRDefault="009F24F1" w:rsidP="00A9003F">
      <w:pPr>
        <w:pStyle w:val="BodyText1"/>
        <w:rPr>
          <w:sz w:val="22"/>
          <w:szCs w:val="20"/>
        </w:rPr>
      </w:pPr>
      <w:r w:rsidRPr="004F1F74">
        <w:rPr>
          <w:sz w:val="22"/>
          <w:szCs w:val="20"/>
        </w:rPr>
        <w:t xml:space="preserve">Key </w:t>
      </w:r>
      <w:r w:rsidR="00F75F89" w:rsidRPr="004F1F74">
        <w:rPr>
          <w:sz w:val="22"/>
          <w:szCs w:val="20"/>
        </w:rPr>
        <w:t>messages</w:t>
      </w:r>
      <w:r w:rsidRPr="004F1F74">
        <w:rPr>
          <w:sz w:val="22"/>
          <w:szCs w:val="20"/>
        </w:rPr>
        <w:t xml:space="preserve"> from this analysis</w:t>
      </w:r>
      <w:r w:rsidR="00F75F89" w:rsidRPr="004F1F74">
        <w:rPr>
          <w:sz w:val="22"/>
          <w:szCs w:val="20"/>
        </w:rPr>
        <w:t xml:space="preserve"> are outline</w:t>
      </w:r>
      <w:r w:rsidR="00B85305">
        <w:rPr>
          <w:sz w:val="22"/>
          <w:szCs w:val="20"/>
        </w:rPr>
        <w:t>d</w:t>
      </w:r>
      <w:r w:rsidR="00F75F89" w:rsidRPr="004F1F74">
        <w:rPr>
          <w:sz w:val="22"/>
          <w:szCs w:val="20"/>
        </w:rPr>
        <w:t xml:space="preserve"> below. </w:t>
      </w:r>
      <w:r w:rsidR="00D3509D" w:rsidRPr="004F1F74">
        <w:rPr>
          <w:sz w:val="22"/>
          <w:szCs w:val="20"/>
        </w:rPr>
        <w:t xml:space="preserve">More detailed </w:t>
      </w:r>
      <w:r w:rsidR="00155DE1" w:rsidRPr="004F1F74">
        <w:rPr>
          <w:sz w:val="22"/>
          <w:szCs w:val="20"/>
        </w:rPr>
        <w:t>findings from</w:t>
      </w:r>
      <w:r w:rsidR="00D3509D" w:rsidRPr="004F1F74">
        <w:rPr>
          <w:sz w:val="22"/>
          <w:szCs w:val="20"/>
        </w:rPr>
        <w:t xml:space="preserve"> adult and </w:t>
      </w:r>
      <w:r w:rsidR="00271C40">
        <w:rPr>
          <w:sz w:val="22"/>
          <w:szCs w:val="20"/>
        </w:rPr>
        <w:t>Youth Justice Service (</w:t>
      </w:r>
      <w:r w:rsidR="00D3509D" w:rsidRPr="004F1F74">
        <w:rPr>
          <w:sz w:val="22"/>
          <w:szCs w:val="20"/>
        </w:rPr>
        <w:t>YJS</w:t>
      </w:r>
      <w:r w:rsidR="00271C40">
        <w:rPr>
          <w:sz w:val="22"/>
          <w:szCs w:val="20"/>
        </w:rPr>
        <w:t>)</w:t>
      </w:r>
      <w:r w:rsidR="00D3509D" w:rsidRPr="004F1F74">
        <w:rPr>
          <w:sz w:val="22"/>
          <w:szCs w:val="20"/>
        </w:rPr>
        <w:t xml:space="preserve"> </w:t>
      </w:r>
      <w:r w:rsidR="00A4658F" w:rsidRPr="004F1F74">
        <w:rPr>
          <w:sz w:val="22"/>
          <w:szCs w:val="20"/>
        </w:rPr>
        <w:t>dat</w:t>
      </w:r>
      <w:r w:rsidR="00A170A8" w:rsidRPr="004F1F74">
        <w:rPr>
          <w:sz w:val="22"/>
          <w:szCs w:val="20"/>
        </w:rPr>
        <w:t>a</w:t>
      </w:r>
      <w:r w:rsidR="00D3509D" w:rsidRPr="004F1F74">
        <w:rPr>
          <w:sz w:val="22"/>
          <w:szCs w:val="20"/>
        </w:rPr>
        <w:t xml:space="preserve"> can be found in the </w:t>
      </w:r>
      <w:r w:rsidR="009804E5" w:rsidRPr="004F1F74">
        <w:rPr>
          <w:sz w:val="22"/>
          <w:szCs w:val="20"/>
        </w:rPr>
        <w:t>relevant</w:t>
      </w:r>
      <w:r w:rsidR="00D3509D" w:rsidRPr="004F1F74">
        <w:rPr>
          <w:sz w:val="22"/>
          <w:szCs w:val="20"/>
        </w:rPr>
        <w:t xml:space="preserve"> section</w:t>
      </w:r>
      <w:r w:rsidR="00F206AD" w:rsidRPr="004F1F74">
        <w:rPr>
          <w:sz w:val="22"/>
          <w:szCs w:val="20"/>
        </w:rPr>
        <w:t>s listed in the contents page</w:t>
      </w:r>
      <w:r w:rsidR="00D3509D" w:rsidRPr="004F1F74">
        <w:rPr>
          <w:sz w:val="22"/>
          <w:szCs w:val="20"/>
        </w:rPr>
        <w:t xml:space="preserve">. </w:t>
      </w:r>
    </w:p>
    <w:p w14:paraId="5A02DDFF" w14:textId="18D0324E" w:rsidR="00656F80" w:rsidRPr="004F1F74" w:rsidRDefault="00656F80" w:rsidP="00447B2F">
      <w:pPr>
        <w:pStyle w:val="ListParagraph"/>
        <w:numPr>
          <w:ilvl w:val="0"/>
          <w:numId w:val="8"/>
        </w:numPr>
        <w:rPr>
          <w:rStyle w:val="bodytextChar0"/>
          <w:sz w:val="22"/>
          <w:szCs w:val="20"/>
        </w:rPr>
      </w:pPr>
      <w:r w:rsidRPr="004F1F74">
        <w:rPr>
          <w:rStyle w:val="bodytextChar0"/>
          <w:sz w:val="22"/>
          <w:szCs w:val="20"/>
        </w:rPr>
        <w:t>Limitations of the data</w:t>
      </w:r>
      <w:r w:rsidR="00C63E8C" w:rsidRPr="004F1F74">
        <w:rPr>
          <w:rStyle w:val="bodytextChar0"/>
          <w:sz w:val="22"/>
          <w:szCs w:val="20"/>
        </w:rPr>
        <w:t xml:space="preserve"> (Annex A)</w:t>
      </w:r>
      <w:r w:rsidRPr="004F1F74">
        <w:rPr>
          <w:rStyle w:val="bodytextChar0"/>
          <w:sz w:val="22"/>
          <w:szCs w:val="20"/>
        </w:rPr>
        <w:t xml:space="preserve"> should be considered in relation to these</w:t>
      </w:r>
      <w:r w:rsidR="000A073C" w:rsidRPr="004F1F74">
        <w:rPr>
          <w:rStyle w:val="bodytextChar0"/>
          <w:sz w:val="22"/>
          <w:szCs w:val="20"/>
        </w:rPr>
        <w:t xml:space="preserve"> </w:t>
      </w:r>
      <w:r w:rsidRPr="004F1F74">
        <w:rPr>
          <w:rStyle w:val="bodytextChar0"/>
          <w:sz w:val="22"/>
          <w:szCs w:val="20"/>
        </w:rPr>
        <w:t>findings</w:t>
      </w:r>
      <w:r w:rsidR="000A073C" w:rsidRPr="004F1F74">
        <w:rPr>
          <w:rStyle w:val="bodytextChar0"/>
          <w:sz w:val="22"/>
          <w:szCs w:val="20"/>
        </w:rPr>
        <w:t>.</w:t>
      </w:r>
    </w:p>
    <w:p w14:paraId="2C415331" w14:textId="77777777" w:rsidR="00D905A0" w:rsidRDefault="00D905A0" w:rsidP="00D905A0">
      <w:pPr>
        <w:pStyle w:val="ListParagraph"/>
        <w:ind w:left="720"/>
        <w:rPr>
          <w:rStyle w:val="bodytextChar0"/>
        </w:rPr>
      </w:pPr>
    </w:p>
    <w:p w14:paraId="5530D3A2" w14:textId="28AEEFD2" w:rsidR="006D3BB8" w:rsidRPr="00656F80" w:rsidRDefault="006D3BB8" w:rsidP="006D3BB8">
      <w:pPr>
        <w:pStyle w:val="boldsubheading"/>
        <w:rPr>
          <w:rStyle w:val="bodytextChar0"/>
        </w:rPr>
      </w:pPr>
      <w:bookmarkStart w:id="5" w:name="_Toc202885611"/>
      <w:r>
        <w:rPr>
          <w:rStyle w:val="bodytextChar0"/>
        </w:rPr>
        <w:t>Adult</w:t>
      </w:r>
      <w:r w:rsidR="00AB6F74">
        <w:rPr>
          <w:rStyle w:val="bodytextChar0"/>
        </w:rPr>
        <w:t xml:space="preserve"> data (HMPPS and Restorative Solutions CIC)</w:t>
      </w:r>
      <w:bookmarkEnd w:id="5"/>
    </w:p>
    <w:p w14:paraId="12B5574A" w14:textId="77777777" w:rsidR="001B6BF9" w:rsidRPr="001B6BF9" w:rsidRDefault="001B6BF9" w:rsidP="00447B2F">
      <w:pPr>
        <w:pStyle w:val="ListParagraph"/>
        <w:numPr>
          <w:ilvl w:val="0"/>
          <w:numId w:val="15"/>
        </w:numPr>
        <w:spacing w:line="240" w:lineRule="auto"/>
        <w:contextualSpacing w:val="0"/>
        <w:rPr>
          <w:kern w:val="0"/>
          <w:szCs w:val="20"/>
          <w14:ligatures w14:val="none"/>
        </w:rPr>
      </w:pPr>
      <w:r w:rsidRPr="001B6BF9">
        <w:rPr>
          <w:kern w:val="0"/>
          <w:szCs w:val="20"/>
          <w14:ligatures w14:val="none"/>
        </w:rPr>
        <w:t>Since the start of the pilot period 507 ASB in scope offences have been recorded in HMPPS data. The most common type of offence recorded was public order offences, which accounted for 24% of offences.</w:t>
      </w:r>
    </w:p>
    <w:p w14:paraId="51E27997" w14:textId="77777777" w:rsidR="001B6BF9" w:rsidRPr="001B6BF9" w:rsidRDefault="001B6BF9" w:rsidP="00447B2F">
      <w:pPr>
        <w:pStyle w:val="ListParagraph"/>
        <w:numPr>
          <w:ilvl w:val="0"/>
          <w:numId w:val="15"/>
        </w:numPr>
        <w:spacing w:line="240" w:lineRule="auto"/>
        <w:contextualSpacing w:val="0"/>
        <w:rPr>
          <w:kern w:val="0"/>
          <w:szCs w:val="20"/>
          <w14:ligatures w14:val="none"/>
        </w:rPr>
      </w:pPr>
      <w:r w:rsidRPr="001B6BF9">
        <w:rPr>
          <w:kern w:val="0"/>
          <w:szCs w:val="20"/>
          <w14:ligatures w14:val="none"/>
        </w:rPr>
        <w:lastRenderedPageBreak/>
        <w:t>Local authority areas have broadly similar patterns of offences. There are however notable differences in the referral pathways used in different local authority areas. In Bradford, Calderdale and Kirklees over four in five ASB cases are issued an adult conditional caution, this reduces to less than half in Leeds and Wakefield.</w:t>
      </w:r>
    </w:p>
    <w:p w14:paraId="785F692C" w14:textId="77777777" w:rsidR="001B6BF9" w:rsidRPr="001B6BF9" w:rsidRDefault="001B6BF9" w:rsidP="00447B2F">
      <w:pPr>
        <w:pStyle w:val="ListParagraph"/>
        <w:numPr>
          <w:ilvl w:val="0"/>
          <w:numId w:val="15"/>
        </w:numPr>
        <w:spacing w:line="240" w:lineRule="auto"/>
        <w:contextualSpacing w:val="0"/>
        <w:rPr>
          <w:kern w:val="0"/>
          <w:szCs w:val="20"/>
          <w14:ligatures w14:val="none"/>
        </w:rPr>
      </w:pPr>
      <w:r w:rsidRPr="001B6BF9">
        <w:rPr>
          <w:kern w:val="0"/>
          <w:szCs w:val="20"/>
          <w14:ligatures w14:val="none"/>
        </w:rPr>
        <w:t>Nearly four in five ASB offences were committed by males. Differences in referral pathways between males and females are observed with 32% of males given a community resolution referral compared with 21% of females.</w:t>
      </w:r>
    </w:p>
    <w:p w14:paraId="7F52BC95" w14:textId="77777777" w:rsidR="001B6BF9" w:rsidRPr="001B6BF9" w:rsidRDefault="001B6BF9" w:rsidP="00447B2F">
      <w:pPr>
        <w:pStyle w:val="ListParagraph"/>
        <w:numPr>
          <w:ilvl w:val="0"/>
          <w:numId w:val="15"/>
        </w:numPr>
        <w:spacing w:line="240" w:lineRule="auto"/>
        <w:contextualSpacing w:val="0"/>
        <w:rPr>
          <w:kern w:val="0"/>
          <w:szCs w:val="20"/>
          <w14:ligatures w14:val="none"/>
        </w:rPr>
      </w:pPr>
      <w:r w:rsidRPr="001B6BF9">
        <w:rPr>
          <w:kern w:val="0"/>
          <w:szCs w:val="20"/>
          <w14:ligatures w14:val="none"/>
        </w:rPr>
        <w:t>There are similar patterns of offence across the main ethnic groups with the exception of drug or substance misuse offences, where Asian, Asian British or Asian Welsh are overrepresented, 42% compared to the regional average of 26%. There appear to be small differences between ethnic groups in referral pathways.</w:t>
      </w:r>
    </w:p>
    <w:p w14:paraId="2419AD39" w14:textId="77777777" w:rsidR="001B6BF9" w:rsidRPr="001B6BF9" w:rsidRDefault="001B6BF9" w:rsidP="00447B2F">
      <w:pPr>
        <w:pStyle w:val="ListParagraph"/>
        <w:numPr>
          <w:ilvl w:val="0"/>
          <w:numId w:val="15"/>
        </w:numPr>
        <w:spacing w:line="240" w:lineRule="auto"/>
        <w:contextualSpacing w:val="0"/>
        <w:rPr>
          <w:kern w:val="0"/>
          <w:szCs w:val="20"/>
          <w14:ligatures w14:val="none"/>
        </w:rPr>
      </w:pPr>
      <w:r w:rsidRPr="001B6BF9">
        <w:rPr>
          <w:kern w:val="0"/>
          <w:szCs w:val="20"/>
          <w14:ligatures w14:val="none"/>
        </w:rPr>
        <w:t xml:space="preserve">There are similar patterns of offence across age groups, with the exception of the over 55’s. There are no notable differences in referral pathways. </w:t>
      </w:r>
    </w:p>
    <w:p w14:paraId="08171863" w14:textId="77777777" w:rsidR="001B6BF9" w:rsidRPr="001B6BF9" w:rsidRDefault="001B6BF9" w:rsidP="00447B2F">
      <w:pPr>
        <w:pStyle w:val="ListParagraph"/>
        <w:numPr>
          <w:ilvl w:val="0"/>
          <w:numId w:val="15"/>
        </w:numPr>
        <w:spacing w:line="240" w:lineRule="auto"/>
        <w:contextualSpacing w:val="0"/>
        <w:rPr>
          <w:kern w:val="0"/>
          <w:szCs w:val="20"/>
          <w14:ligatures w14:val="none"/>
        </w:rPr>
      </w:pPr>
      <w:r w:rsidRPr="001B6BF9">
        <w:rPr>
          <w:kern w:val="0"/>
          <w:szCs w:val="20"/>
          <w14:ligatures w14:val="none"/>
        </w:rPr>
        <w:t>Of those who were assigned an activity 17% refused to take part. This was notably higher for criminal damage or vandalism where the refusal rate was 27% - though this had notably reduced from the interim reporting period (43%).</w:t>
      </w:r>
    </w:p>
    <w:p w14:paraId="790F35AC" w14:textId="77777777" w:rsidR="001B6BF9" w:rsidRPr="001B6BF9" w:rsidRDefault="001B6BF9" w:rsidP="00447B2F">
      <w:pPr>
        <w:pStyle w:val="ListParagraph"/>
        <w:numPr>
          <w:ilvl w:val="0"/>
          <w:numId w:val="15"/>
        </w:numPr>
        <w:spacing w:line="240" w:lineRule="auto"/>
        <w:contextualSpacing w:val="0"/>
        <w:rPr>
          <w:kern w:val="0"/>
          <w:szCs w:val="20"/>
          <w14:ligatures w14:val="none"/>
        </w:rPr>
      </w:pPr>
      <w:r w:rsidRPr="001B6BF9">
        <w:rPr>
          <w:kern w:val="0"/>
          <w:szCs w:val="20"/>
          <w14:ligatures w14:val="none"/>
        </w:rPr>
        <w:t>Of those undertaking unpaid work 70% completed, an uplift of 9% from the mid-term analysis. Completion rate by referral pathway had diverged slightly, 68% conditional caution and 75% community resolution. Criminal damage or vandalism has the lowest completion rate at 45%.</w:t>
      </w:r>
    </w:p>
    <w:p w14:paraId="578B1207" w14:textId="77777777" w:rsidR="001B6BF9" w:rsidRPr="001B6BF9" w:rsidRDefault="001B6BF9" w:rsidP="00447B2F">
      <w:pPr>
        <w:pStyle w:val="ListParagraph"/>
        <w:numPr>
          <w:ilvl w:val="0"/>
          <w:numId w:val="15"/>
        </w:numPr>
        <w:spacing w:line="240" w:lineRule="auto"/>
        <w:contextualSpacing w:val="0"/>
        <w:rPr>
          <w:kern w:val="0"/>
          <w:szCs w:val="20"/>
          <w14:ligatures w14:val="none"/>
        </w:rPr>
      </w:pPr>
      <w:r w:rsidRPr="001B6BF9">
        <w:rPr>
          <w:kern w:val="0"/>
          <w:szCs w:val="20"/>
          <w14:ligatures w14:val="none"/>
        </w:rPr>
        <w:t xml:space="preserve">Of the those undertaking restorative justice activity 84% completed. However, the completion rate by referral pathway differs greatly, 70% conditional caution and 86% community resolution and 96% community conference. A fourth ‘Other’ referral pathway was identified in the data as school-based awareness courses, with 100% completion rate, though it is unclear if the young people were given an option to decline to participate. </w:t>
      </w:r>
    </w:p>
    <w:p w14:paraId="78F1FAE3" w14:textId="0B29C59E" w:rsidR="00D905A0" w:rsidRPr="004F1F74" w:rsidRDefault="001B6BF9" w:rsidP="00447B2F">
      <w:pPr>
        <w:pStyle w:val="ListParagraph"/>
        <w:numPr>
          <w:ilvl w:val="0"/>
          <w:numId w:val="15"/>
        </w:numPr>
        <w:spacing w:line="240" w:lineRule="auto"/>
        <w:contextualSpacing w:val="0"/>
        <w:rPr>
          <w:rStyle w:val="bodytextChar0"/>
          <w:sz w:val="22"/>
          <w:szCs w:val="20"/>
        </w:rPr>
      </w:pPr>
      <w:r w:rsidRPr="001B6BF9">
        <w:rPr>
          <w:kern w:val="0"/>
          <w:szCs w:val="20"/>
          <w14:ligatures w14:val="none"/>
        </w:rPr>
        <w:t xml:space="preserve">Of the individuals who completed a restorative justice activity, 40% completed an awareness course, 42% participated in a group session, 40% participated in a community conference, and 12% participated in a one-to-one session. These sum total exceeding 100% as data suggested participation in multiple activities for some participants. </w:t>
      </w:r>
    </w:p>
    <w:p w14:paraId="4BF18D3E" w14:textId="2FA58AC5" w:rsidR="006D3BB8" w:rsidRDefault="006D3BB8" w:rsidP="006D3BB8">
      <w:pPr>
        <w:pStyle w:val="boldsubheading"/>
        <w:rPr>
          <w:rStyle w:val="bodytextChar0"/>
        </w:rPr>
      </w:pPr>
      <w:bookmarkStart w:id="6" w:name="_Toc202885612"/>
      <w:r>
        <w:rPr>
          <w:rStyle w:val="bodytextChar0"/>
        </w:rPr>
        <w:t xml:space="preserve">Youth justice service </w:t>
      </w:r>
      <w:r w:rsidR="00AB6F74">
        <w:rPr>
          <w:rStyle w:val="bodytextChar0"/>
        </w:rPr>
        <w:t>data</w:t>
      </w:r>
      <w:bookmarkEnd w:id="6"/>
    </w:p>
    <w:p w14:paraId="6763A298" w14:textId="77777777" w:rsidR="000B68E2" w:rsidRPr="000B68E2" w:rsidRDefault="000B68E2" w:rsidP="00447B2F">
      <w:pPr>
        <w:numPr>
          <w:ilvl w:val="0"/>
          <w:numId w:val="8"/>
        </w:numPr>
        <w:spacing w:line="240" w:lineRule="auto"/>
        <w:rPr>
          <w:rFonts w:ascii="Arial" w:hAnsi="Arial" w:cs="Arial"/>
          <w:kern w:val="0"/>
          <w:szCs w:val="20"/>
          <w14:ligatures w14:val="none"/>
        </w:rPr>
      </w:pPr>
      <w:r w:rsidRPr="000B68E2">
        <w:rPr>
          <w:rFonts w:ascii="Arial" w:hAnsi="Arial" w:cs="Arial"/>
          <w:kern w:val="0"/>
          <w:szCs w:val="20"/>
          <w14:ligatures w14:val="none"/>
        </w:rPr>
        <w:t>Limitations of the data should be considered in relation to these findings due to data quality constraints, missing data, and variations in recording habits between local authority areas.</w:t>
      </w:r>
    </w:p>
    <w:p w14:paraId="7461888B" w14:textId="77777777" w:rsidR="000B68E2" w:rsidRPr="000B68E2" w:rsidRDefault="000B68E2" w:rsidP="00447B2F">
      <w:pPr>
        <w:numPr>
          <w:ilvl w:val="0"/>
          <w:numId w:val="8"/>
        </w:numPr>
        <w:spacing w:line="240" w:lineRule="auto"/>
        <w:rPr>
          <w:rFonts w:ascii="Arial" w:hAnsi="Arial" w:cs="Arial"/>
          <w:kern w:val="0"/>
          <w:szCs w:val="20"/>
          <w14:ligatures w14:val="none"/>
        </w:rPr>
      </w:pPr>
      <w:r w:rsidRPr="000B68E2">
        <w:rPr>
          <w:rFonts w:ascii="Arial" w:hAnsi="Arial" w:cs="Arial"/>
          <w:kern w:val="0"/>
          <w:szCs w:val="20"/>
          <w14:ligatures w14:val="none"/>
        </w:rPr>
        <w:t>Since the start of the pilot period 785 YJS offences were recorded. The most common offence was assault accounting for 26% of offences, followed by public order offences 23%.</w:t>
      </w:r>
    </w:p>
    <w:p w14:paraId="5CC028D7" w14:textId="268E3CF4" w:rsidR="000B68E2" w:rsidRPr="000B68E2" w:rsidRDefault="000B68E2" w:rsidP="00447B2F">
      <w:pPr>
        <w:numPr>
          <w:ilvl w:val="0"/>
          <w:numId w:val="8"/>
        </w:numPr>
        <w:spacing w:line="240" w:lineRule="auto"/>
        <w:rPr>
          <w:rFonts w:ascii="Arial" w:hAnsi="Arial" w:cs="Arial"/>
          <w:kern w:val="0"/>
          <w:szCs w:val="20"/>
          <w14:ligatures w14:val="none"/>
        </w:rPr>
      </w:pPr>
      <w:r w:rsidRPr="000B68E2">
        <w:rPr>
          <w:rFonts w:ascii="Arial" w:hAnsi="Arial" w:cs="Arial"/>
          <w:kern w:val="0"/>
          <w:szCs w:val="20"/>
          <w14:ligatures w14:val="none"/>
        </w:rPr>
        <w:t>Some trends were observed geographically: 12% of offences involved possession of a weapon, and the vast majority were in Kirklees; 43% of cases in Leeds were assault, compared to 26% across the region; Bradford and Calderdale had a comparatively high percentage of public order offences, 39% and 48% respectively.</w:t>
      </w:r>
    </w:p>
    <w:p w14:paraId="52EBB31F" w14:textId="77777777" w:rsidR="000B68E2" w:rsidRPr="000B68E2" w:rsidRDefault="000B68E2" w:rsidP="00447B2F">
      <w:pPr>
        <w:numPr>
          <w:ilvl w:val="0"/>
          <w:numId w:val="8"/>
        </w:numPr>
        <w:spacing w:line="240" w:lineRule="auto"/>
        <w:rPr>
          <w:rFonts w:ascii="Arial" w:hAnsi="Arial" w:cs="Arial"/>
          <w:kern w:val="0"/>
          <w:szCs w:val="20"/>
          <w14:ligatures w14:val="none"/>
        </w:rPr>
      </w:pPr>
      <w:r w:rsidRPr="000B68E2">
        <w:rPr>
          <w:rFonts w:ascii="Arial" w:hAnsi="Arial" w:cs="Arial"/>
          <w:kern w:val="0"/>
          <w:szCs w:val="20"/>
          <w14:ligatures w14:val="none"/>
        </w:rPr>
        <w:t>Nearly four in five ASB offences were committed by males. Female offending was highest in relation to Arson (32% - although numbers remained small) and assaults (27%).</w:t>
      </w:r>
    </w:p>
    <w:p w14:paraId="37437F22" w14:textId="77777777" w:rsidR="000B68E2" w:rsidRPr="000B68E2" w:rsidRDefault="000B68E2" w:rsidP="00447B2F">
      <w:pPr>
        <w:numPr>
          <w:ilvl w:val="0"/>
          <w:numId w:val="8"/>
        </w:numPr>
        <w:spacing w:line="240" w:lineRule="auto"/>
        <w:rPr>
          <w:rFonts w:ascii="Arial" w:hAnsi="Arial" w:cs="Arial"/>
          <w:kern w:val="0"/>
          <w:szCs w:val="20"/>
          <w14:ligatures w14:val="none"/>
        </w:rPr>
      </w:pPr>
      <w:r w:rsidRPr="000B68E2">
        <w:rPr>
          <w:rFonts w:ascii="Arial" w:hAnsi="Arial" w:cs="Arial"/>
          <w:kern w:val="0"/>
          <w:szCs w:val="20"/>
          <w14:ligatures w14:val="none"/>
        </w:rPr>
        <w:lastRenderedPageBreak/>
        <w:t>There are similar patterns of offence across the three largest ethnic groups although some differences did emerge with the addition of Phase 2 data.</w:t>
      </w:r>
    </w:p>
    <w:p w14:paraId="33711125" w14:textId="77777777" w:rsidR="000B68E2" w:rsidRPr="004F1F74" w:rsidRDefault="000B68E2" w:rsidP="00447B2F">
      <w:pPr>
        <w:numPr>
          <w:ilvl w:val="0"/>
          <w:numId w:val="8"/>
        </w:numPr>
        <w:spacing w:line="240" w:lineRule="auto"/>
        <w:rPr>
          <w:rFonts w:ascii="Arial" w:hAnsi="Arial" w:cs="Arial"/>
          <w:kern w:val="0"/>
          <w:szCs w:val="20"/>
          <w14:ligatures w14:val="none"/>
        </w:rPr>
      </w:pPr>
      <w:r w:rsidRPr="000B68E2">
        <w:rPr>
          <w:rFonts w:ascii="Arial" w:hAnsi="Arial" w:cs="Arial"/>
          <w:kern w:val="0"/>
          <w:szCs w:val="20"/>
          <w14:ligatures w14:val="none"/>
        </w:rPr>
        <w:t>There are similar patterns of offence across age groups. However, the 16-17 year old group appear to differ with a higher proportion of drug and substance misuse and drunk and disorderly offences.</w:t>
      </w:r>
    </w:p>
    <w:p w14:paraId="77C13804" w14:textId="77777777" w:rsidR="008F2E62" w:rsidRPr="000B68E2" w:rsidRDefault="008F2E62" w:rsidP="008F2E62">
      <w:pPr>
        <w:spacing w:line="240" w:lineRule="auto"/>
        <w:rPr>
          <w:rFonts w:ascii="Arial" w:hAnsi="Arial" w:cs="Arial"/>
          <w:kern w:val="0"/>
          <w:sz w:val="24"/>
          <w14:ligatures w14:val="none"/>
        </w:rPr>
      </w:pPr>
    </w:p>
    <w:p w14:paraId="41AF4A4E" w14:textId="1945C622" w:rsidR="009F22B0" w:rsidRDefault="008F2E62" w:rsidP="008F2E62">
      <w:pPr>
        <w:pStyle w:val="boldsubheading"/>
      </w:pPr>
      <w:bookmarkStart w:id="7" w:name="_Toc202885613"/>
      <w:r>
        <w:t>Summary of second phase qualitative interviews with delivery partners</w:t>
      </w:r>
      <w:bookmarkEnd w:id="7"/>
    </w:p>
    <w:p w14:paraId="7A68604C" w14:textId="4D3DD3D0" w:rsidR="007431CD" w:rsidRPr="004F1F74" w:rsidRDefault="002249F8" w:rsidP="002249F8">
      <w:r w:rsidRPr="004F1F74">
        <w:t>Wide consensus</w:t>
      </w:r>
      <w:r w:rsidR="00505424" w:rsidRPr="004F1F74">
        <w:t xml:space="preserve"> from research participants</w:t>
      </w:r>
      <w:r w:rsidRPr="004F1F74">
        <w:t xml:space="preserve"> pointed to the final </w:t>
      </w:r>
      <w:r w:rsidR="00505424" w:rsidRPr="004F1F74">
        <w:t>six</w:t>
      </w:r>
      <w:r w:rsidRPr="004F1F74">
        <w:t xml:space="preserve"> months of delivery progressing as expected, and broadly in keeping with the trend at the time of the Phase 1 analysis (please see Phase 1 </w:t>
      </w:r>
      <w:r w:rsidR="007431CD" w:rsidRPr="004F1F74">
        <w:t>Summary Report</w:t>
      </w:r>
      <w:r w:rsidRPr="004F1F74">
        <w:t xml:space="preserve"> for more information).</w:t>
      </w:r>
      <w:r w:rsidR="00DA47E8" w:rsidRPr="004F1F74">
        <w:t xml:space="preserve"> There are no significant addendums to be made to the enablers or challenges as no significant deviations were observed in the final six months of delivery.</w:t>
      </w:r>
      <w:r w:rsidR="007431CD" w:rsidRPr="004F1F74">
        <w:t xml:space="preserve"> Additional lessons learned are discussed further within this Phase 2 report</w:t>
      </w:r>
      <w:r w:rsidR="00B01BB8">
        <w:t xml:space="preserve"> – most fall under the banner of </w:t>
      </w:r>
      <w:r w:rsidR="00CD2F85">
        <w:t xml:space="preserve">partnership working and systems approaches to delivering justice outcomes, particularly in the youth space. </w:t>
      </w:r>
      <w:r w:rsidRPr="004F1F74">
        <w:t xml:space="preserve"> </w:t>
      </w:r>
    </w:p>
    <w:p w14:paraId="69B4226D" w14:textId="5AB4E24F" w:rsidR="002249F8" w:rsidRPr="004F1F74" w:rsidRDefault="002249F8" w:rsidP="002249F8">
      <w:r w:rsidRPr="004F1F74">
        <w:t>Referrals had dipped after W</w:t>
      </w:r>
      <w:r w:rsidR="007431CD" w:rsidRPr="004F1F74">
        <w:t>est Yorkshire Police (WYP)</w:t>
      </w:r>
      <w:r w:rsidRPr="004F1F74">
        <w:t xml:space="preserve"> necessarily diverted resources away from outreach work and building awareness of IJ among officers towards hiring an IJ coordinator. This coordinator was to enter their post during late Summer of 2024, and it was anticipated that referrals would pick up, and according to partners and the data, they did. However, by early Autumn, the news that the project funding was coming to an end hobbled the momentum of referrals again, leading to slow tapering of activity towards the final referrals in February ‘25.</w:t>
      </w:r>
    </w:p>
    <w:p w14:paraId="3E99B08D" w14:textId="77777777" w:rsidR="002249F8" w:rsidRPr="004F1F74" w:rsidRDefault="002249F8" w:rsidP="002249F8">
      <w:r w:rsidRPr="004F1F74">
        <w:t xml:space="preserve">Delivery partners universally lamented the end of the programme, asserting, independently of one another, that programmes like IJ typically take 1-2 years to set up and build momentum and that IJ had reached this stage, only for the funding to end before the region could see the full benefit of the extensive set up work. At a high level, the data supports this interpretation – we would have expected referral numbers in full-year data from 2025 to fall short of forecasts made in June 2024 - as qualitative evidence in August 2024 suggested referrals had and would continue to reduce during the lengthy process of recruiting an IJ coordinator. Referrals did fall, but the June 24 forecast made by Skills for Justice using extrapolated data ended up broadly accurate, indicating that referral numbers were accelerating towards the end, enough to offset the dip caused by the recruitment drive.    </w:t>
      </w:r>
    </w:p>
    <w:p w14:paraId="2916DBDA" w14:textId="60BEB08B" w:rsidR="002249F8" w:rsidRPr="004F1F74" w:rsidRDefault="002249F8" w:rsidP="002249F8">
      <w:r w:rsidRPr="004F1F74">
        <w:t xml:space="preserve">Youth Justice Services uniquely seemed to anticipate the </w:t>
      </w:r>
      <w:r w:rsidR="007367C3" w:rsidRPr="004F1F74">
        <w:t>short-term</w:t>
      </w:r>
      <w:r w:rsidRPr="004F1F74">
        <w:t xml:space="preserve"> nature of the funding and plan around this as early as before the first kick off meeting. Kirklees and Leeds especially, showcased </w:t>
      </w:r>
      <w:r w:rsidR="00327BE3" w:rsidRPr="004F1F74">
        <w:t>highly</w:t>
      </w:r>
      <w:r w:rsidRPr="004F1F74">
        <w:t xml:space="preserve"> creative use of the limited funding term to reorganise and rebalance their workforces, expand their repertoire of reparative offerings, and improve their links to organisations within their communities. Other delivery partners reported incidental benefits in these areas that were also expected to outlast the IJ moniker (Calderdale, Wakefield, HMPPS). In several areas IJ-aligned activities had continued under other names, most commonly ‘Making it Right.’  </w:t>
      </w:r>
    </w:p>
    <w:p w14:paraId="6CFD10BC" w14:textId="7B0D4492" w:rsidR="002249F8" w:rsidRPr="004F1F74" w:rsidRDefault="002249F8" w:rsidP="002249F8">
      <w:r w:rsidRPr="004F1F74">
        <w:t xml:space="preserve">While sporadic evaluation work was underway in pockets across West Yorkshire, with plans to consider offending and school exclusion data, among other metrics - partners expressed reservations that the impact of IJ would </w:t>
      </w:r>
      <w:r w:rsidR="00C17BCA">
        <w:t>n</w:t>
      </w:r>
      <w:r w:rsidRPr="004F1F74">
        <w:t>ever be properly articulated. In many cases, especially</w:t>
      </w:r>
      <w:r w:rsidR="00D8677C">
        <w:t xml:space="preserve"> among </w:t>
      </w:r>
      <w:r w:rsidRPr="004F1F74">
        <w:t xml:space="preserve">YJS, partners expressed they felt this was justified, because the work had been so successfully integrated with existing service provision it could not be meaningfully delineated or disentangled. </w:t>
      </w:r>
      <w:r w:rsidR="00D8677C">
        <w:t>Other partners noted that</w:t>
      </w:r>
      <w:r w:rsidRPr="004F1F74">
        <w:t xml:space="preserve"> evaluation planning had not been </w:t>
      </w:r>
      <w:r w:rsidRPr="004F1F74">
        <w:lastRenderedPageBreak/>
        <w:t xml:space="preserve">considered early enough to integrate dedicated evaluation metrics within financial reporting - which would have been a key asset. </w:t>
      </w:r>
      <w:r w:rsidR="009C7350">
        <w:t xml:space="preserve">Recommendations laid out in the Phase 1 summary report are relevant here.  </w:t>
      </w:r>
      <w:r w:rsidRPr="004F1F74">
        <w:t xml:space="preserve"> </w:t>
      </w:r>
    </w:p>
    <w:p w14:paraId="4377F4A2" w14:textId="09C3221F" w:rsidR="002249F8" w:rsidRPr="004F1F74" w:rsidRDefault="002249F8" w:rsidP="002249F8">
      <w:r w:rsidRPr="004F1F74">
        <w:t>Recommendations for commissioners considering future similar work focused extensively on the allocation of funding being needs</w:t>
      </w:r>
      <w:r w:rsidR="00950A3D">
        <w:t>-</w:t>
      </w:r>
      <w:r w:rsidRPr="004F1F74">
        <w:t>based and proportionate, both between and within regions, but also between delivery partners.</w:t>
      </w:r>
      <w:r w:rsidR="00F04A28">
        <w:t xml:space="preserve"> This is, once again, in line with the Phase 1 evidence.</w:t>
      </w:r>
      <w:r w:rsidRPr="004F1F74">
        <w:t xml:space="preserve"> The police were widely framed as the most pivotal partner driving referrals and yet were severely under resourced for a significant portion of the funding period. A longer, more </w:t>
      </w:r>
      <w:r w:rsidR="00347B29" w:rsidRPr="004F1F74">
        <w:t>drawn-out</w:t>
      </w:r>
      <w:r w:rsidRPr="004F1F74">
        <w:t xml:space="preserve"> preparatory period was also desired, given the need to recruit</w:t>
      </w:r>
      <w:r w:rsidR="004F1AF0" w:rsidRPr="004F1F74">
        <w:t xml:space="preserve"> dedicated staff. The</w:t>
      </w:r>
      <w:r w:rsidR="00C5625C" w:rsidRPr="004F1F74">
        <w:t>re was sentiment that the</w:t>
      </w:r>
      <w:r w:rsidRPr="004F1F74">
        <w:t xml:space="preserve"> expectation to deliver</w:t>
      </w:r>
      <w:r w:rsidR="004F1AF0" w:rsidRPr="004F1F74">
        <w:t xml:space="preserve"> immediately following </w:t>
      </w:r>
      <w:r w:rsidR="00C5625C" w:rsidRPr="004F1F74">
        <w:t>funding allocation</w:t>
      </w:r>
      <w:r w:rsidRPr="004F1F74">
        <w:t xml:space="preserve"> was unrealistic and set the partnership on the back foot from the start</w:t>
      </w:r>
      <w:r w:rsidR="00C5625C" w:rsidRPr="004F1F74">
        <w:t xml:space="preserve">, though this challenge was eventually </w:t>
      </w:r>
      <w:r w:rsidR="006E0894" w:rsidRPr="004F1F74">
        <w:t>overcome</w:t>
      </w:r>
      <w:r w:rsidRPr="004F1F74">
        <w:t>.</w:t>
      </w:r>
      <w:r w:rsidR="006E0894" w:rsidRPr="004F1F74">
        <w:t xml:space="preserve"> </w:t>
      </w:r>
      <w:r w:rsidRPr="004F1F74">
        <w:t xml:space="preserve"> </w:t>
      </w:r>
    </w:p>
    <w:p w14:paraId="2414BCE9" w14:textId="1F9BF93C" w:rsidR="004D45EB" w:rsidRDefault="002249F8" w:rsidP="00545C38">
      <w:r w:rsidRPr="004F1F74">
        <w:t>As in the Phase 1 evidence, partners were widely celebrative of their relationships with each other and the combined authority. The partnership working approach was framed as a key asset and enabler of the programme, and the deepening of ties to other organisations was articulated as</w:t>
      </w:r>
      <w:r w:rsidR="00E21F32">
        <w:t xml:space="preserve"> one of</w:t>
      </w:r>
      <w:r w:rsidRPr="004F1F74">
        <w:t xml:space="preserve"> the most impactful and long-lasting anticipated outcome</w:t>
      </w:r>
      <w:r w:rsidR="006E0894" w:rsidRPr="004F1F74">
        <w:t>s</w:t>
      </w:r>
      <w:r w:rsidRPr="004F1F74">
        <w:t xml:space="preserve"> of IJ within West Yorkshire.</w:t>
      </w:r>
    </w:p>
    <w:p w14:paraId="27C1F575" w14:textId="2D149FD2" w:rsidR="00B3736C" w:rsidRDefault="00B3736C" w:rsidP="00545C38">
      <w:r>
        <w:t>A final recommendation for the Home Office is to</w:t>
      </w:r>
      <w:r w:rsidR="006F6BC5">
        <w:t xml:space="preserve"> </w:t>
      </w:r>
      <w:r>
        <w:t>review</w:t>
      </w:r>
      <w:r w:rsidR="00F25234">
        <w:t xml:space="preserve"> </w:t>
      </w:r>
      <w:r>
        <w:t xml:space="preserve">the data across all pilot areas </w:t>
      </w:r>
      <w:r w:rsidR="00D34025">
        <w:t xml:space="preserve">to attempt to ascertain the importance of </w:t>
      </w:r>
      <w:r w:rsidR="00D83286">
        <w:t>features</w:t>
      </w:r>
      <w:r w:rsidR="00E254B1">
        <w:t xml:space="preserve"> recorded </w:t>
      </w:r>
      <w:r w:rsidR="0076369C">
        <w:t>in</w:t>
      </w:r>
      <w:r w:rsidR="00E254B1">
        <w:t xml:space="preserve"> financial reporting data</w:t>
      </w:r>
      <w:r w:rsidR="006F0BFF">
        <w:t xml:space="preserve"> – and thus pin down the possible factors indicative of completion of activities</w:t>
      </w:r>
      <w:r w:rsidR="00D83286">
        <w:t xml:space="preserve">. In the Phase 1 reporting, logistic regressions were a recommended method </w:t>
      </w:r>
      <w:r w:rsidR="00E254B1">
        <w:t xml:space="preserve">proposed </w:t>
      </w:r>
      <w:r w:rsidR="00D83286">
        <w:t>to</w:t>
      </w:r>
      <w:r w:rsidR="00E254B1">
        <w:t xml:space="preserve"> achieve</w:t>
      </w:r>
      <w:r w:rsidR="00D83286">
        <w:t xml:space="preserve"> this end. As part of phase 2</w:t>
      </w:r>
      <w:r w:rsidR="00E254B1">
        <w:t xml:space="preserve"> analysis, cursory exploration was performed</w:t>
      </w:r>
      <w:r w:rsidR="00D91F35">
        <w:t xml:space="preserve"> by SFJ</w:t>
      </w:r>
      <w:r w:rsidR="00AE65A0">
        <w:t xml:space="preserve"> on HMPPS data</w:t>
      </w:r>
      <w:r w:rsidR="00056AA3">
        <w:t>, including logistic regressions</w:t>
      </w:r>
      <w:r w:rsidR="00854FD1">
        <w:rPr>
          <w:rStyle w:val="FootnoteReference"/>
        </w:rPr>
        <w:footnoteReference w:id="2"/>
      </w:r>
      <w:r w:rsidR="00056AA3">
        <w:t xml:space="preserve">, which suggested potential features </w:t>
      </w:r>
      <w:r w:rsidR="00D91F35">
        <w:t xml:space="preserve">worth examining more closely for statistical significance </w:t>
      </w:r>
      <w:r w:rsidR="00D777B3">
        <w:t>include</w:t>
      </w:r>
      <w:r w:rsidR="00941B83">
        <w:t xml:space="preserve"> 1)</w:t>
      </w:r>
      <w:r w:rsidR="00D777B3">
        <w:t xml:space="preserve"> the </w:t>
      </w:r>
      <w:r w:rsidR="009B68FE">
        <w:t>days between incident and referral</w:t>
      </w:r>
      <w:r w:rsidR="00941B83">
        <w:t>,</w:t>
      </w:r>
      <w:r w:rsidR="009B68FE">
        <w:t xml:space="preserve"> and</w:t>
      </w:r>
      <w:r w:rsidR="00941B83">
        <w:t xml:space="preserve"> 2)</w:t>
      </w:r>
      <w:r w:rsidR="009B68FE">
        <w:t xml:space="preserve"> the days from referral to the start of reparative activity</w:t>
      </w:r>
      <w:r w:rsidR="00853015">
        <w:t xml:space="preserve">, and 3) the </w:t>
      </w:r>
      <w:r w:rsidR="00AE65A0">
        <w:t xml:space="preserve">total time between incident and activity. </w:t>
      </w:r>
      <w:r w:rsidR="001A6808">
        <w:t>Fully exploring these relationships</w:t>
      </w:r>
      <w:r w:rsidR="00561427">
        <w:t xml:space="preserve"> across national IJ delivery</w:t>
      </w:r>
      <w:r w:rsidR="001A6808">
        <w:t xml:space="preserve"> is beyond the remit</w:t>
      </w:r>
      <w:r w:rsidR="00561427">
        <w:t xml:space="preserve"> or ability</w:t>
      </w:r>
      <w:r w:rsidR="001A6808">
        <w:t xml:space="preserve"> of this </w:t>
      </w:r>
      <w:r w:rsidR="00E02DD5">
        <w:t xml:space="preserve">regional </w:t>
      </w:r>
      <w:r w:rsidR="001A6808">
        <w:t>evaluation</w:t>
      </w:r>
      <w:r w:rsidR="003274CB">
        <w:t>;</w:t>
      </w:r>
      <w:r w:rsidR="001A6808">
        <w:t xml:space="preserve"> further work should be undertaken using </w:t>
      </w:r>
      <w:r w:rsidR="00637562">
        <w:t>full data from all pilot regions.</w:t>
      </w:r>
    </w:p>
    <w:p w14:paraId="71AEA096" w14:textId="4AA008FE" w:rsidR="007B2BFB" w:rsidRPr="004F1F74" w:rsidRDefault="00545C38" w:rsidP="00545C38">
      <w:r w:rsidRPr="004F1F74">
        <w:rPr>
          <w:sz w:val="20"/>
          <w:szCs w:val="20"/>
        </w:rPr>
        <w:br w:type="page"/>
      </w:r>
    </w:p>
    <w:p w14:paraId="602C5534" w14:textId="36DF7865" w:rsidR="00F366E0" w:rsidRDefault="00271960" w:rsidP="00896E93">
      <w:pPr>
        <w:pStyle w:val="Numberheading"/>
      </w:pPr>
      <w:bookmarkStart w:id="8" w:name="_Toc202885614"/>
      <w:r>
        <w:lastRenderedPageBreak/>
        <w:t>Definitions</w:t>
      </w:r>
      <w:bookmarkEnd w:id="8"/>
    </w:p>
    <w:p w14:paraId="226FFD09" w14:textId="6256D3DB" w:rsidR="00454605" w:rsidRDefault="00454605" w:rsidP="00454605">
      <w:pPr>
        <w:pStyle w:val="ListParagraph"/>
        <w:rPr>
          <w:sz w:val="24"/>
          <w:szCs w:val="24"/>
        </w:rPr>
      </w:pPr>
      <w:r w:rsidRPr="0024627C">
        <w:rPr>
          <w:sz w:val="24"/>
          <w:szCs w:val="24"/>
        </w:rPr>
        <w:t>The following definitions have been adopted throughout the course of this analysis</w:t>
      </w:r>
      <w:r w:rsidR="0024627C">
        <w:rPr>
          <w:sz w:val="24"/>
          <w:szCs w:val="24"/>
        </w:rPr>
        <w:t>:</w:t>
      </w:r>
    </w:p>
    <w:p w14:paraId="039F8FD6" w14:textId="77777777" w:rsidR="0024627C" w:rsidRPr="0024627C" w:rsidRDefault="0024627C" w:rsidP="00215549">
      <w:pPr>
        <w:pStyle w:val="ListParagraph"/>
        <w:spacing w:after="0"/>
        <w:rPr>
          <w:sz w:val="24"/>
          <w:szCs w:val="24"/>
        </w:rPr>
      </w:pPr>
    </w:p>
    <w:tbl>
      <w:tblPr>
        <w:tblStyle w:val="GridTable4"/>
        <w:tblW w:w="0" w:type="auto"/>
        <w:tblLook w:val="04A0" w:firstRow="1" w:lastRow="0" w:firstColumn="1" w:lastColumn="0" w:noHBand="0" w:noVBand="1"/>
      </w:tblPr>
      <w:tblGrid>
        <w:gridCol w:w="2405"/>
        <w:gridCol w:w="6611"/>
      </w:tblGrid>
      <w:tr w:rsidR="00454605" w14:paraId="286AE36F" w14:textId="77777777" w:rsidTr="009D2A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bottom w:val="single" w:sz="4" w:space="0" w:color="auto"/>
            </w:tcBorders>
          </w:tcPr>
          <w:p w14:paraId="427F4AF1" w14:textId="0ECF9170" w:rsidR="00454605" w:rsidRDefault="00454605" w:rsidP="00215549">
            <w:pPr>
              <w:pStyle w:val="BodyText1"/>
              <w:spacing w:before="40" w:after="40"/>
            </w:pPr>
            <w:r w:rsidRPr="009D2A02">
              <w:rPr>
                <w:color w:val="auto"/>
              </w:rPr>
              <w:t xml:space="preserve">Definitions </w:t>
            </w:r>
          </w:p>
        </w:tc>
      </w:tr>
      <w:tr w:rsidR="00454605" w14:paraId="01DA7F92" w14:textId="77777777" w:rsidTr="009D2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tcPr>
          <w:p w14:paraId="2092D9EB" w14:textId="2914C825" w:rsidR="00454605" w:rsidRPr="00700DB2" w:rsidRDefault="00454605" w:rsidP="00215549">
            <w:pPr>
              <w:pStyle w:val="BodyText1"/>
              <w:spacing w:before="40" w:after="40"/>
              <w:jc w:val="left"/>
            </w:pPr>
            <w:r w:rsidRPr="00424579">
              <w:t>48 hours of the referral</w:t>
            </w:r>
          </w:p>
        </w:tc>
        <w:tc>
          <w:tcPr>
            <w:tcW w:w="6611" w:type="dxa"/>
            <w:tcBorders>
              <w:top w:val="single" w:sz="4" w:space="0" w:color="auto"/>
            </w:tcBorders>
          </w:tcPr>
          <w:p w14:paraId="3CBEE16A" w14:textId="1D4F0E2F" w:rsidR="00454605" w:rsidRPr="00155194" w:rsidRDefault="00454605" w:rsidP="00215549">
            <w:pPr>
              <w:pStyle w:val="BodyText1"/>
              <w:spacing w:before="40" w:after="40"/>
              <w:cnfStyle w:val="000000100000" w:firstRow="0" w:lastRow="0" w:firstColumn="0" w:lastColumn="0" w:oddVBand="0" w:evenVBand="0" w:oddHBand="1" w:evenHBand="0" w:firstRowFirstColumn="0" w:firstRowLastColumn="0" w:lastRowFirstColumn="0" w:lastRowLastColumn="0"/>
            </w:pPr>
            <w:r w:rsidRPr="00424579">
              <w:t>Court disposals with immediate justice conditions issued within 48 hours of the referral</w:t>
            </w:r>
          </w:p>
        </w:tc>
      </w:tr>
      <w:tr w:rsidR="00454605" w14:paraId="50583A2C" w14:textId="77777777" w:rsidTr="00B60A69">
        <w:tc>
          <w:tcPr>
            <w:cnfStyle w:val="001000000000" w:firstRow="0" w:lastRow="0" w:firstColumn="1" w:lastColumn="0" w:oddVBand="0" w:evenVBand="0" w:oddHBand="0" w:evenHBand="0" w:firstRowFirstColumn="0" w:firstRowLastColumn="0" w:lastRowFirstColumn="0" w:lastRowLastColumn="0"/>
            <w:tcW w:w="2405" w:type="dxa"/>
          </w:tcPr>
          <w:p w14:paraId="365CB245" w14:textId="76A02EAB" w:rsidR="00454605" w:rsidRPr="00700DB2" w:rsidRDefault="00454605" w:rsidP="00215549">
            <w:pPr>
              <w:pStyle w:val="BodyText1"/>
              <w:spacing w:before="40" w:after="40"/>
              <w:jc w:val="left"/>
            </w:pPr>
            <w:r w:rsidRPr="00634469">
              <w:t>Adults’ immediate justice condition</w:t>
            </w:r>
          </w:p>
        </w:tc>
        <w:tc>
          <w:tcPr>
            <w:tcW w:w="6611" w:type="dxa"/>
          </w:tcPr>
          <w:p w14:paraId="1D2FDDAF" w14:textId="7A2B4DC7" w:rsidR="00454605" w:rsidRPr="00155194" w:rsidRDefault="00454605" w:rsidP="00215549">
            <w:pPr>
              <w:pStyle w:val="BodyText1"/>
              <w:spacing w:before="40" w:after="40"/>
              <w:cnfStyle w:val="000000000000" w:firstRow="0" w:lastRow="0" w:firstColumn="0" w:lastColumn="0" w:oddVBand="0" w:evenVBand="0" w:oddHBand="0" w:evenHBand="0" w:firstRowFirstColumn="0" w:firstRowLastColumn="0" w:lastRowFirstColumn="0" w:lastRowLastColumn="0"/>
            </w:pPr>
            <w:r w:rsidRPr="00634469">
              <w:t>Either supervised unpaid work, an ASB Awareness Course, or both.</w:t>
            </w:r>
          </w:p>
        </w:tc>
      </w:tr>
      <w:tr w:rsidR="00D47BBD" w14:paraId="08F00DCC" w14:textId="77777777" w:rsidTr="00B6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8CAFD3" w14:textId="16CDDE87" w:rsidR="00D47BBD" w:rsidRPr="00634469" w:rsidRDefault="00677A59" w:rsidP="00215549">
            <w:pPr>
              <w:pStyle w:val="BodyText1"/>
              <w:spacing w:before="40" w:after="40"/>
              <w:jc w:val="left"/>
            </w:pPr>
            <w:r>
              <w:t xml:space="preserve">Anti-social </w:t>
            </w:r>
            <w:r w:rsidRPr="00677A59">
              <w:t>behaviour (</w:t>
            </w:r>
            <w:r>
              <w:t>ASB)</w:t>
            </w:r>
          </w:p>
        </w:tc>
        <w:tc>
          <w:tcPr>
            <w:tcW w:w="6611" w:type="dxa"/>
          </w:tcPr>
          <w:p w14:paraId="494220C5" w14:textId="70FE1A29" w:rsidR="00D47BBD" w:rsidRPr="00634469" w:rsidRDefault="00677A59" w:rsidP="00215549">
            <w:pPr>
              <w:pStyle w:val="BodyText1"/>
              <w:spacing w:before="40" w:after="40"/>
              <w:cnfStyle w:val="000000100000" w:firstRow="0" w:lastRow="0" w:firstColumn="0" w:lastColumn="0" w:oddVBand="0" w:evenVBand="0" w:oddHBand="1" w:evenHBand="0" w:firstRowFirstColumn="0" w:firstRowLastColumn="0" w:lastRowFirstColumn="0" w:lastRowLastColumn="0"/>
            </w:pPr>
            <w:r>
              <w:t>B</w:t>
            </w:r>
            <w:r w:rsidRPr="00677A59">
              <w:t>ehaviour by a person which causes, or is likely to cause, harassment, alarm, or distress to persons not of the same household as the person.</w:t>
            </w:r>
          </w:p>
        </w:tc>
      </w:tr>
      <w:tr w:rsidR="00454605" w14:paraId="303CAD02" w14:textId="77777777" w:rsidTr="00B60A69">
        <w:tc>
          <w:tcPr>
            <w:cnfStyle w:val="001000000000" w:firstRow="0" w:lastRow="0" w:firstColumn="1" w:lastColumn="0" w:oddVBand="0" w:evenVBand="0" w:oddHBand="0" w:evenHBand="0" w:firstRowFirstColumn="0" w:firstRowLastColumn="0" w:lastRowFirstColumn="0" w:lastRowLastColumn="0"/>
            <w:tcW w:w="2405" w:type="dxa"/>
          </w:tcPr>
          <w:p w14:paraId="63BC7B48" w14:textId="5D296957" w:rsidR="00454605" w:rsidRPr="00700DB2" w:rsidRDefault="00454605" w:rsidP="00215549">
            <w:pPr>
              <w:pStyle w:val="BodyText1"/>
              <w:spacing w:before="40" w:after="40"/>
              <w:jc w:val="left"/>
            </w:pPr>
            <w:r w:rsidRPr="00415BFC">
              <w:t>Case resolved</w:t>
            </w:r>
          </w:p>
        </w:tc>
        <w:tc>
          <w:tcPr>
            <w:tcW w:w="6611" w:type="dxa"/>
          </w:tcPr>
          <w:p w14:paraId="50D25611" w14:textId="170B1BF4" w:rsidR="00454605" w:rsidRPr="00155194" w:rsidRDefault="00454605" w:rsidP="00215549">
            <w:pPr>
              <w:pStyle w:val="BodyText1"/>
              <w:spacing w:before="40" w:after="40"/>
              <w:cnfStyle w:val="000000000000" w:firstRow="0" w:lastRow="0" w:firstColumn="0" w:lastColumn="0" w:oddVBand="0" w:evenVBand="0" w:oddHBand="0" w:evenHBand="0" w:firstRowFirstColumn="0" w:firstRowLastColumn="0" w:lastRowFirstColumn="0" w:lastRowLastColumn="0"/>
            </w:pPr>
            <w:r w:rsidRPr="00415BFC">
              <w:t xml:space="preserve">Once the ASB course is complete or unpaid work is complete, or where the offender refused or failed to attend the session. No further activity will take place. </w:t>
            </w:r>
          </w:p>
        </w:tc>
      </w:tr>
      <w:tr w:rsidR="00454605" w14:paraId="12912803" w14:textId="77777777" w:rsidTr="00B6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C5EF9C" w14:textId="4CB6279C" w:rsidR="00454605" w:rsidRPr="00700DB2" w:rsidRDefault="00454605" w:rsidP="00215549">
            <w:pPr>
              <w:pStyle w:val="BodyText1"/>
              <w:spacing w:before="40" w:after="40"/>
              <w:jc w:val="left"/>
            </w:pPr>
            <w:r w:rsidRPr="00260B94">
              <w:t>Completion rate</w:t>
            </w:r>
          </w:p>
        </w:tc>
        <w:tc>
          <w:tcPr>
            <w:tcW w:w="6611" w:type="dxa"/>
          </w:tcPr>
          <w:p w14:paraId="1E85EAE5" w14:textId="7C265669" w:rsidR="00454605" w:rsidRPr="00155194" w:rsidRDefault="00454605" w:rsidP="00215549">
            <w:pPr>
              <w:pStyle w:val="BodyText1"/>
              <w:spacing w:before="40" w:after="40"/>
              <w:cnfStyle w:val="000000100000" w:firstRow="0" w:lastRow="0" w:firstColumn="0" w:lastColumn="0" w:oddVBand="0" w:evenVBand="0" w:oddHBand="1" w:evenHBand="0" w:firstRowFirstColumn="0" w:firstRowLastColumn="0" w:lastRowFirstColumn="0" w:lastRowLastColumn="0"/>
            </w:pPr>
            <w:r w:rsidRPr="00260B94">
              <w:t xml:space="preserve">Percentage of people who start </w:t>
            </w:r>
            <w:bookmarkStart w:id="9" w:name="_Hlk170400465"/>
            <w:r w:rsidRPr="00260B94">
              <w:t xml:space="preserve">ASB courses or unpaid work </w:t>
            </w:r>
            <w:bookmarkEnd w:id="9"/>
            <w:r w:rsidRPr="00260B94">
              <w:t>that complete.  This excludes refusals.</w:t>
            </w:r>
          </w:p>
        </w:tc>
      </w:tr>
      <w:tr w:rsidR="00D86EC0" w14:paraId="092D86C0" w14:textId="77777777" w:rsidTr="00B60A69">
        <w:tc>
          <w:tcPr>
            <w:cnfStyle w:val="001000000000" w:firstRow="0" w:lastRow="0" w:firstColumn="1" w:lastColumn="0" w:oddVBand="0" w:evenVBand="0" w:oddHBand="0" w:evenHBand="0" w:firstRowFirstColumn="0" w:firstRowLastColumn="0" w:lastRowFirstColumn="0" w:lastRowLastColumn="0"/>
            <w:tcW w:w="2405" w:type="dxa"/>
          </w:tcPr>
          <w:p w14:paraId="321B026C" w14:textId="03CF61A7" w:rsidR="00D86EC0" w:rsidRPr="00260B94" w:rsidRDefault="00D47BBD" w:rsidP="00215549">
            <w:pPr>
              <w:pStyle w:val="BodyText1"/>
              <w:spacing w:before="40" w:after="40"/>
              <w:jc w:val="left"/>
            </w:pPr>
            <w:r w:rsidRPr="00D47BBD">
              <w:t>Community Resolution</w:t>
            </w:r>
          </w:p>
        </w:tc>
        <w:tc>
          <w:tcPr>
            <w:tcW w:w="6611" w:type="dxa"/>
          </w:tcPr>
          <w:p w14:paraId="5138C013" w14:textId="4C135BCA" w:rsidR="00D86EC0" w:rsidRPr="00260B94" w:rsidRDefault="00D47BBD" w:rsidP="00215549">
            <w:pPr>
              <w:pStyle w:val="BodyText1"/>
              <w:spacing w:before="40" w:after="40"/>
              <w:cnfStyle w:val="000000000000" w:firstRow="0" w:lastRow="0" w:firstColumn="0" w:lastColumn="0" w:oddVBand="0" w:evenVBand="0" w:oddHBand="0" w:evenHBand="0" w:firstRowFirstColumn="0" w:firstRowLastColumn="0" w:lastRowFirstColumn="0" w:lastRowLastColumn="0"/>
            </w:pPr>
            <w:r w:rsidRPr="00D47BBD">
              <w:t>A method of restorative justice</w:t>
            </w:r>
            <w:r w:rsidR="00865241">
              <w:t>.</w:t>
            </w:r>
            <w:r w:rsidRPr="00D47BBD">
              <w:t xml:space="preserve"> </w:t>
            </w:r>
            <w:r w:rsidR="00865241">
              <w:t>This i</w:t>
            </w:r>
            <w:r w:rsidRPr="00D47BBD">
              <w:t>s an alternative way of dealing with less serious crimes and incidents, allowing officers to use their professional judgement when dealing with offenders.</w:t>
            </w:r>
          </w:p>
        </w:tc>
      </w:tr>
      <w:tr w:rsidR="00ED0F1B" w14:paraId="0431B4DF" w14:textId="77777777" w:rsidTr="00B6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DC0583" w14:textId="1D84B51A" w:rsidR="00ED0F1B" w:rsidRPr="00F0682D" w:rsidRDefault="00BF53FC" w:rsidP="00215549">
            <w:pPr>
              <w:pStyle w:val="BodyText1"/>
              <w:spacing w:before="40" w:after="40"/>
              <w:jc w:val="left"/>
            </w:pPr>
            <w:r w:rsidRPr="00BF53FC">
              <w:t>Conditional Caution</w:t>
            </w:r>
          </w:p>
        </w:tc>
        <w:tc>
          <w:tcPr>
            <w:tcW w:w="6611" w:type="dxa"/>
          </w:tcPr>
          <w:p w14:paraId="73CC6AFF" w14:textId="1AF34961" w:rsidR="00ED0F1B" w:rsidRDefault="00BF53FC" w:rsidP="00215549">
            <w:pPr>
              <w:pStyle w:val="BodyText1"/>
              <w:spacing w:before="40" w:after="40"/>
              <w:cnfStyle w:val="000000100000" w:firstRow="0" w:lastRow="0" w:firstColumn="0" w:lastColumn="0" w:oddVBand="0" w:evenVBand="0" w:oddHBand="1" w:evenHBand="0" w:firstRowFirstColumn="0" w:firstRowLastColumn="0" w:lastRowFirstColumn="0" w:lastRowLastColumn="0"/>
            </w:pPr>
            <w:r>
              <w:t>A</w:t>
            </w:r>
            <w:r w:rsidRPr="00BF53FC">
              <w:t>llows the police officer or a relevant prosecutor such as the Crown Prosecution Service (CPS) to decide to give a caution with one or more conditions attached.</w:t>
            </w:r>
          </w:p>
        </w:tc>
      </w:tr>
      <w:tr w:rsidR="00A72D93" w14:paraId="68622271" w14:textId="77777777" w:rsidTr="00B60A69">
        <w:tc>
          <w:tcPr>
            <w:cnfStyle w:val="001000000000" w:firstRow="0" w:lastRow="0" w:firstColumn="1" w:lastColumn="0" w:oddVBand="0" w:evenVBand="0" w:oddHBand="0" w:evenHBand="0" w:firstRowFirstColumn="0" w:firstRowLastColumn="0" w:lastRowFirstColumn="0" w:lastRowLastColumn="0"/>
            <w:tcW w:w="2405" w:type="dxa"/>
          </w:tcPr>
          <w:p w14:paraId="485B5EFC" w14:textId="6E31A9F3" w:rsidR="00A72D93" w:rsidRPr="00D47BBD" w:rsidRDefault="00F0682D" w:rsidP="00215549">
            <w:pPr>
              <w:pStyle w:val="BodyText1"/>
              <w:spacing w:before="40" w:after="40"/>
              <w:jc w:val="left"/>
            </w:pPr>
            <w:r w:rsidRPr="00F0682D">
              <w:t>Outcome 22</w:t>
            </w:r>
          </w:p>
        </w:tc>
        <w:tc>
          <w:tcPr>
            <w:tcW w:w="6611" w:type="dxa"/>
          </w:tcPr>
          <w:p w14:paraId="7457D3B8" w14:textId="39BB03E8" w:rsidR="00A72D93" w:rsidRPr="00D47BBD" w:rsidRDefault="00F0682D" w:rsidP="00215549">
            <w:pPr>
              <w:pStyle w:val="BodyText1"/>
              <w:spacing w:before="40" w:after="40"/>
              <w:cnfStyle w:val="000000000000" w:firstRow="0" w:lastRow="0" w:firstColumn="0" w:lastColumn="0" w:oddVBand="0" w:evenVBand="0" w:oddHBand="0" w:evenHBand="0" w:firstRowFirstColumn="0" w:firstRowLastColumn="0" w:lastRowFirstColumn="0" w:lastRowLastColumn="0"/>
            </w:pPr>
            <w:r>
              <w:t xml:space="preserve">A </w:t>
            </w:r>
            <w:r w:rsidRPr="00F0682D">
              <w:t>Home Office administration code that the police use to indicate that no further action has been taken in response to an offence, but some form of diversionary or educational activity has taken place.</w:t>
            </w:r>
          </w:p>
        </w:tc>
      </w:tr>
      <w:tr w:rsidR="00EA2898" w14:paraId="38283C1F" w14:textId="77777777" w:rsidTr="00B6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9DCB9B" w14:textId="117D9EF8" w:rsidR="00EA2898" w:rsidRDefault="00EA2898" w:rsidP="00215549">
            <w:pPr>
              <w:pStyle w:val="BodyText1"/>
              <w:spacing w:before="40" w:after="40"/>
              <w:jc w:val="left"/>
            </w:pPr>
            <w:r w:rsidRPr="00A57850">
              <w:t>Refusal rate</w:t>
            </w:r>
          </w:p>
        </w:tc>
        <w:tc>
          <w:tcPr>
            <w:tcW w:w="6611" w:type="dxa"/>
          </w:tcPr>
          <w:p w14:paraId="3998DB77" w14:textId="1B484AFD" w:rsidR="00EA2898" w:rsidRDefault="00EA2898" w:rsidP="00215549">
            <w:pPr>
              <w:pStyle w:val="BodyText1"/>
              <w:spacing w:before="40" w:after="40"/>
              <w:cnfStyle w:val="000000100000" w:firstRow="0" w:lastRow="0" w:firstColumn="0" w:lastColumn="0" w:oddVBand="0" w:evenVBand="0" w:oddHBand="1" w:evenHBand="0" w:firstRowFirstColumn="0" w:firstRowLastColumn="0" w:lastRowFirstColumn="0" w:lastRowLastColumn="0"/>
            </w:pPr>
            <w:r w:rsidRPr="00A57850">
              <w:t>Percentage of people who were given an immediate justice condition(s) but declined to take part.</w:t>
            </w:r>
          </w:p>
        </w:tc>
      </w:tr>
      <w:tr w:rsidR="00EA2898" w14:paraId="0A8A5CC2" w14:textId="77777777" w:rsidTr="00B60A69">
        <w:tc>
          <w:tcPr>
            <w:cnfStyle w:val="001000000000" w:firstRow="0" w:lastRow="0" w:firstColumn="1" w:lastColumn="0" w:oddVBand="0" w:evenVBand="0" w:oddHBand="0" w:evenHBand="0" w:firstRowFirstColumn="0" w:firstRowLastColumn="0" w:lastRowFirstColumn="0" w:lastRowLastColumn="0"/>
            <w:tcW w:w="2405" w:type="dxa"/>
          </w:tcPr>
          <w:p w14:paraId="7A974D92" w14:textId="7B4EAC1F" w:rsidR="00EA2898" w:rsidRDefault="00EA2898" w:rsidP="00215549">
            <w:pPr>
              <w:pStyle w:val="BodyText1"/>
              <w:spacing w:before="40" w:after="40"/>
              <w:jc w:val="left"/>
            </w:pPr>
            <w:r w:rsidRPr="007613E1">
              <w:t>Referral pathway</w:t>
            </w:r>
          </w:p>
        </w:tc>
        <w:tc>
          <w:tcPr>
            <w:tcW w:w="6611" w:type="dxa"/>
          </w:tcPr>
          <w:p w14:paraId="1987D1DA" w14:textId="470BF7E5" w:rsidR="00EA2898" w:rsidRDefault="00EA2898" w:rsidP="00215549">
            <w:pPr>
              <w:pStyle w:val="BodyText1"/>
              <w:spacing w:before="40" w:after="40"/>
              <w:cnfStyle w:val="000000000000" w:firstRow="0" w:lastRow="0" w:firstColumn="0" w:lastColumn="0" w:oddVBand="0" w:evenVBand="0" w:oddHBand="0" w:evenHBand="0" w:firstRowFirstColumn="0" w:firstRowLastColumn="0" w:lastRowFirstColumn="0" w:lastRowLastColumn="0"/>
            </w:pPr>
            <w:r w:rsidRPr="007613E1">
              <w:t>Once an investigation by the police into a crime involving ASB has concluded, a Community Resolution, an Outcome 22, or a Conditional Caution referral may be issued.</w:t>
            </w:r>
          </w:p>
        </w:tc>
      </w:tr>
      <w:tr w:rsidR="001624A7" w14:paraId="501FE172" w14:textId="77777777" w:rsidTr="00B6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482145" w14:textId="38586C4F" w:rsidR="001624A7" w:rsidRPr="00215549" w:rsidRDefault="00531921" w:rsidP="00215549">
            <w:pPr>
              <w:pStyle w:val="BodyText1"/>
              <w:spacing w:before="40" w:after="40"/>
              <w:jc w:val="left"/>
            </w:pPr>
            <w:r w:rsidRPr="00215549">
              <w:t>Restorative justice</w:t>
            </w:r>
          </w:p>
        </w:tc>
        <w:tc>
          <w:tcPr>
            <w:tcW w:w="6611" w:type="dxa"/>
          </w:tcPr>
          <w:p w14:paraId="081F4236" w14:textId="5AB5977E" w:rsidR="00531921" w:rsidRDefault="00531921" w:rsidP="00215549">
            <w:pPr>
              <w:pStyle w:val="BodyText1"/>
              <w:spacing w:before="40" w:after="40"/>
              <w:cnfStyle w:val="000000100000" w:firstRow="0" w:lastRow="0" w:firstColumn="0" w:lastColumn="0" w:oddVBand="0" w:evenVBand="0" w:oddHBand="1" w:evenHBand="0" w:firstRowFirstColumn="0" w:firstRowLastColumn="0" w:lastRowFirstColumn="0" w:lastRowLastColumn="0"/>
            </w:pPr>
            <w:r>
              <w:t>For adults, this is a victim-focused approach that empowers victims of crime by giving them the opportunity to communicate with the person responsible for that crime.</w:t>
            </w:r>
          </w:p>
          <w:p w14:paraId="38312331" w14:textId="323BC000" w:rsidR="001624A7" w:rsidRPr="007613E1" w:rsidRDefault="00531921" w:rsidP="00215549">
            <w:pPr>
              <w:pStyle w:val="BodyText1"/>
              <w:spacing w:before="40" w:after="40"/>
              <w:cnfStyle w:val="000000100000" w:firstRow="0" w:lastRow="0" w:firstColumn="0" w:lastColumn="0" w:oddVBand="0" w:evenVBand="0" w:oddHBand="1" w:evenHBand="0" w:firstRowFirstColumn="0" w:firstRowLastColumn="0" w:lastRowFirstColumn="0" w:lastRowLastColumn="0"/>
            </w:pPr>
            <w:r>
              <w:t>For children, it supports each child to develop a ‘pro-social’ identity, and to help them to take a positive place in society. It can help children to see the value of good behaviour, promote inclusion, and help them to move forwards and recognise their valuable place in their communities.</w:t>
            </w:r>
          </w:p>
        </w:tc>
      </w:tr>
    </w:tbl>
    <w:p w14:paraId="3105F67D" w14:textId="7AD5104C" w:rsidR="001921DF" w:rsidRPr="00DB7153" w:rsidRDefault="00B14FE8" w:rsidP="003D2093">
      <w:pPr>
        <w:pStyle w:val="Numberheading"/>
      </w:pPr>
      <w:bookmarkStart w:id="10" w:name="_Toc202885615"/>
      <w:bookmarkStart w:id="11" w:name="_Hlk169782623"/>
      <w:r>
        <w:lastRenderedPageBreak/>
        <w:t>Adult</w:t>
      </w:r>
      <w:r w:rsidR="00545C38" w:rsidRPr="00DB7153">
        <w:t xml:space="preserve"> pathway data</w:t>
      </w:r>
      <w:bookmarkEnd w:id="10"/>
    </w:p>
    <w:p w14:paraId="0C14D629" w14:textId="77777777" w:rsidR="00153288" w:rsidRDefault="002101B9" w:rsidP="00DB4EC4">
      <w:pPr>
        <w:spacing w:line="240" w:lineRule="auto"/>
        <w:rPr>
          <w:rFonts w:ascii="Arial" w:hAnsi="Arial" w:cs="Arial"/>
          <w:kern w:val="0"/>
          <w:sz w:val="24"/>
          <w:szCs w:val="24"/>
          <w:lang w:eastAsia="en-GB"/>
          <w14:ligatures w14:val="none"/>
        </w:rPr>
      </w:pPr>
      <w:r w:rsidRPr="00722325">
        <w:rPr>
          <w:rFonts w:ascii="Arial" w:hAnsi="Arial" w:cs="Arial"/>
          <w:kern w:val="0"/>
          <w:sz w:val="24"/>
          <w:szCs w:val="24"/>
          <w:lang w:eastAsia="en-GB"/>
          <w14:ligatures w14:val="none"/>
        </w:rPr>
        <w:t>T</w:t>
      </w:r>
      <w:r w:rsidR="006B527E" w:rsidRPr="00722325">
        <w:rPr>
          <w:rFonts w:ascii="Arial" w:hAnsi="Arial" w:cs="Arial"/>
          <w:kern w:val="0"/>
          <w:sz w:val="24"/>
          <w:szCs w:val="24"/>
          <w:lang w:eastAsia="en-GB"/>
          <w14:ligatures w14:val="none"/>
        </w:rPr>
        <w:t xml:space="preserve">he focus </w:t>
      </w:r>
      <w:r w:rsidRPr="00722325">
        <w:rPr>
          <w:rFonts w:ascii="Arial" w:hAnsi="Arial" w:cs="Arial"/>
          <w:kern w:val="0"/>
          <w:sz w:val="24"/>
          <w:szCs w:val="24"/>
          <w:lang w:eastAsia="en-GB"/>
          <w14:ligatures w14:val="none"/>
        </w:rPr>
        <w:t xml:space="preserve">for the </w:t>
      </w:r>
      <w:r w:rsidR="00BF7C28">
        <w:rPr>
          <w:rFonts w:ascii="Arial" w:hAnsi="Arial" w:cs="Arial"/>
          <w:kern w:val="0"/>
          <w:sz w:val="24"/>
          <w:szCs w:val="24"/>
          <w:lang w:eastAsia="en-GB"/>
          <w14:ligatures w14:val="none"/>
        </w:rPr>
        <w:t>analysis</w:t>
      </w:r>
      <w:r w:rsidRPr="00722325">
        <w:rPr>
          <w:rFonts w:ascii="Arial" w:hAnsi="Arial" w:cs="Arial"/>
          <w:kern w:val="0"/>
          <w:sz w:val="24"/>
          <w:szCs w:val="24"/>
          <w:lang w:eastAsia="en-GB"/>
          <w14:ligatures w14:val="none"/>
        </w:rPr>
        <w:t xml:space="preserve"> of adult data </w:t>
      </w:r>
      <w:r w:rsidR="006B527E" w:rsidRPr="00722325">
        <w:rPr>
          <w:rFonts w:ascii="Arial" w:hAnsi="Arial" w:cs="Arial"/>
          <w:kern w:val="0"/>
          <w:sz w:val="24"/>
          <w:szCs w:val="24"/>
          <w:lang w:eastAsia="en-GB"/>
          <w14:ligatures w14:val="none"/>
        </w:rPr>
        <w:t xml:space="preserve">is on </w:t>
      </w:r>
      <w:r w:rsidR="00B2340D" w:rsidRPr="00722325">
        <w:rPr>
          <w:rFonts w:ascii="Arial" w:hAnsi="Arial" w:cs="Arial"/>
          <w:kern w:val="0"/>
          <w:sz w:val="24"/>
          <w:szCs w:val="24"/>
          <w:lang w:eastAsia="en-GB"/>
          <w14:ligatures w14:val="none"/>
        </w:rPr>
        <w:t>completion rates and factors affecting these.</w:t>
      </w:r>
      <w:r w:rsidR="009567D6" w:rsidRPr="00722325">
        <w:rPr>
          <w:rFonts w:ascii="Arial" w:hAnsi="Arial" w:cs="Arial"/>
          <w:kern w:val="0"/>
          <w:sz w:val="24"/>
          <w:szCs w:val="24"/>
          <w:lang w:eastAsia="en-GB"/>
          <w14:ligatures w14:val="none"/>
        </w:rPr>
        <w:t xml:space="preserve"> Descriptive analysis is provided in the first instance which show breakdowns by </w:t>
      </w:r>
      <w:r w:rsidR="00896508" w:rsidRPr="00722325">
        <w:rPr>
          <w:rFonts w:ascii="Arial" w:hAnsi="Arial" w:cs="Arial"/>
          <w:kern w:val="0"/>
          <w:sz w:val="24"/>
          <w:szCs w:val="24"/>
          <w:lang w:eastAsia="en-GB"/>
          <w14:ligatures w14:val="none"/>
        </w:rPr>
        <w:t>l</w:t>
      </w:r>
      <w:r w:rsidR="009567D6" w:rsidRPr="00722325">
        <w:rPr>
          <w:rFonts w:ascii="Arial" w:hAnsi="Arial" w:cs="Arial"/>
          <w:kern w:val="0"/>
          <w:sz w:val="24"/>
          <w:szCs w:val="24"/>
          <w:lang w:eastAsia="en-GB"/>
          <w14:ligatures w14:val="none"/>
        </w:rPr>
        <w:t xml:space="preserve">ocal </w:t>
      </w:r>
      <w:r w:rsidR="00896508" w:rsidRPr="00722325">
        <w:rPr>
          <w:rFonts w:ascii="Arial" w:hAnsi="Arial" w:cs="Arial"/>
          <w:kern w:val="0"/>
          <w:sz w:val="24"/>
          <w:szCs w:val="24"/>
          <w:lang w:eastAsia="en-GB"/>
          <w14:ligatures w14:val="none"/>
        </w:rPr>
        <w:t>a</w:t>
      </w:r>
      <w:r w:rsidR="009567D6" w:rsidRPr="00722325">
        <w:rPr>
          <w:rFonts w:ascii="Arial" w:hAnsi="Arial" w:cs="Arial"/>
          <w:kern w:val="0"/>
          <w:sz w:val="24"/>
          <w:szCs w:val="24"/>
          <w:lang w:eastAsia="en-GB"/>
          <w14:ligatures w14:val="none"/>
        </w:rPr>
        <w:t xml:space="preserve">uthority </w:t>
      </w:r>
      <w:r w:rsidR="007C6017">
        <w:rPr>
          <w:rFonts w:ascii="Arial" w:hAnsi="Arial" w:cs="Arial"/>
          <w:kern w:val="0"/>
          <w:sz w:val="24"/>
          <w:szCs w:val="24"/>
          <w:lang w:eastAsia="en-GB"/>
          <w14:ligatures w14:val="none"/>
        </w:rPr>
        <w:t xml:space="preserve">area </w:t>
      </w:r>
      <w:r w:rsidR="009567D6" w:rsidRPr="00722325">
        <w:rPr>
          <w:rFonts w:ascii="Arial" w:hAnsi="Arial" w:cs="Arial"/>
          <w:kern w:val="0"/>
          <w:sz w:val="24"/>
          <w:szCs w:val="24"/>
          <w:lang w:eastAsia="en-GB"/>
          <w14:ligatures w14:val="none"/>
        </w:rPr>
        <w:t>and demographics (sex, age group and ethnic group)</w:t>
      </w:r>
      <w:r w:rsidR="00207F0F" w:rsidRPr="00722325">
        <w:rPr>
          <w:rFonts w:ascii="Arial" w:hAnsi="Arial" w:cs="Arial"/>
          <w:kern w:val="0"/>
          <w:sz w:val="24"/>
          <w:szCs w:val="24"/>
          <w:lang w:eastAsia="en-GB"/>
          <w14:ligatures w14:val="none"/>
        </w:rPr>
        <w:t>.</w:t>
      </w:r>
    </w:p>
    <w:p w14:paraId="64CB6D0C" w14:textId="7177E872" w:rsidR="00722325" w:rsidRPr="00153288" w:rsidRDefault="004910FA" w:rsidP="00DB4EC4">
      <w:pPr>
        <w:spacing w:line="240" w:lineRule="auto"/>
        <w:rPr>
          <w:rFonts w:ascii="Arial" w:hAnsi="Arial" w:cs="Arial"/>
          <w:kern w:val="0"/>
          <w:sz w:val="24"/>
          <w:szCs w:val="24"/>
          <w:lang w:eastAsia="en-GB"/>
          <w14:ligatures w14:val="none"/>
        </w:rPr>
      </w:pPr>
      <w:r w:rsidRPr="00722325">
        <w:rPr>
          <w:rFonts w:ascii="Arial" w:hAnsi="Arial" w:cs="Arial"/>
          <w:kern w:val="0"/>
          <w:sz w:val="24"/>
          <w:szCs w:val="24"/>
          <w:lang w:eastAsia="en-GB"/>
          <w14:ligatures w14:val="none"/>
        </w:rPr>
        <w:t>This utilises data from both West Yorkshire Police (WYP) and His Majesty's Prison and Probation Service (HMP</w:t>
      </w:r>
      <w:r w:rsidR="003B1FA1">
        <w:rPr>
          <w:rFonts w:ascii="Arial" w:hAnsi="Arial" w:cs="Arial"/>
          <w:kern w:val="0"/>
          <w:sz w:val="24"/>
          <w:szCs w:val="24"/>
          <w:lang w:eastAsia="en-GB"/>
          <w14:ligatures w14:val="none"/>
        </w:rPr>
        <w:t>P</w:t>
      </w:r>
      <w:r w:rsidRPr="00722325">
        <w:rPr>
          <w:rFonts w:ascii="Arial" w:hAnsi="Arial" w:cs="Arial"/>
          <w:kern w:val="0"/>
          <w:sz w:val="24"/>
          <w:szCs w:val="24"/>
          <w:lang w:eastAsia="en-GB"/>
          <w14:ligatures w14:val="none"/>
        </w:rPr>
        <w:t>S).</w:t>
      </w:r>
      <w:r w:rsidR="00735435" w:rsidRPr="00722325">
        <w:rPr>
          <w:rFonts w:ascii="Arial" w:hAnsi="Arial" w:cs="Arial"/>
          <w:kern w:val="0"/>
          <w:sz w:val="24"/>
          <w:szCs w:val="24"/>
          <w:lang w:eastAsia="en-GB"/>
          <w14:ligatures w14:val="none"/>
        </w:rPr>
        <w:t xml:space="preserve"> </w:t>
      </w:r>
      <w:r w:rsidR="00207F0F" w:rsidRPr="00722325">
        <w:rPr>
          <w:sz w:val="24"/>
          <w:szCs w:val="24"/>
        </w:rPr>
        <w:t xml:space="preserve">This is followed by an overview of data on </w:t>
      </w:r>
      <w:r w:rsidR="00C10EEF">
        <w:rPr>
          <w:sz w:val="24"/>
          <w:szCs w:val="24"/>
        </w:rPr>
        <w:t xml:space="preserve">refusals and </w:t>
      </w:r>
      <w:r w:rsidR="00207F0F" w:rsidRPr="00722325">
        <w:rPr>
          <w:sz w:val="24"/>
          <w:szCs w:val="24"/>
        </w:rPr>
        <w:t xml:space="preserve">completion rates, </w:t>
      </w:r>
      <w:r w:rsidR="00F90428" w:rsidRPr="00722325">
        <w:rPr>
          <w:sz w:val="24"/>
          <w:szCs w:val="24"/>
        </w:rPr>
        <w:t>this utilises data from both HMP</w:t>
      </w:r>
      <w:r w:rsidR="003B1FA1">
        <w:rPr>
          <w:sz w:val="24"/>
          <w:szCs w:val="24"/>
        </w:rPr>
        <w:t>P</w:t>
      </w:r>
      <w:r w:rsidR="00F90428" w:rsidRPr="00722325">
        <w:rPr>
          <w:sz w:val="24"/>
          <w:szCs w:val="24"/>
        </w:rPr>
        <w:t xml:space="preserve">S and Restorative </w:t>
      </w:r>
      <w:r w:rsidR="00B05DB5" w:rsidRPr="00722325">
        <w:rPr>
          <w:sz w:val="24"/>
          <w:szCs w:val="24"/>
        </w:rPr>
        <w:t>Solutions Community Interest Company (CIC)</w:t>
      </w:r>
      <w:r w:rsidR="00F90428" w:rsidRPr="00722325">
        <w:rPr>
          <w:sz w:val="24"/>
          <w:szCs w:val="24"/>
        </w:rPr>
        <w:t xml:space="preserve">. </w:t>
      </w:r>
    </w:p>
    <w:p w14:paraId="2549E143" w14:textId="673C7218" w:rsidR="00A63621" w:rsidRPr="00722325" w:rsidRDefault="00F90428" w:rsidP="00722325">
      <w:pPr>
        <w:spacing w:after="240" w:line="240" w:lineRule="auto"/>
        <w:rPr>
          <w:rFonts w:ascii="Arial" w:hAnsi="Arial" w:cs="Arial"/>
          <w:kern w:val="0"/>
          <w:sz w:val="24"/>
          <w:szCs w:val="24"/>
          <w:lang w:eastAsia="en-GB"/>
          <w14:ligatures w14:val="none"/>
        </w:rPr>
      </w:pPr>
      <w:r w:rsidRPr="00722325">
        <w:rPr>
          <w:sz w:val="24"/>
          <w:szCs w:val="24"/>
        </w:rPr>
        <w:t xml:space="preserve">Limitations of the data </w:t>
      </w:r>
      <w:r w:rsidR="00607524" w:rsidRPr="00722325">
        <w:rPr>
          <w:sz w:val="24"/>
          <w:szCs w:val="24"/>
        </w:rPr>
        <w:t xml:space="preserve">(Annex A) </w:t>
      </w:r>
      <w:r w:rsidRPr="00722325">
        <w:rPr>
          <w:sz w:val="24"/>
          <w:szCs w:val="24"/>
        </w:rPr>
        <w:t>should be considered</w:t>
      </w:r>
      <w:r w:rsidR="001C18FC" w:rsidRPr="00722325">
        <w:rPr>
          <w:sz w:val="24"/>
          <w:szCs w:val="24"/>
        </w:rPr>
        <w:t xml:space="preserve"> </w:t>
      </w:r>
      <w:r w:rsidRPr="00722325">
        <w:rPr>
          <w:sz w:val="24"/>
          <w:szCs w:val="24"/>
        </w:rPr>
        <w:t>in relation to these findings</w:t>
      </w:r>
      <w:r w:rsidR="00607524">
        <w:rPr>
          <w:sz w:val="24"/>
          <w:szCs w:val="24"/>
        </w:rPr>
        <w:t xml:space="preserve">. </w:t>
      </w:r>
    </w:p>
    <w:p w14:paraId="7DC743DB" w14:textId="77777777" w:rsidR="00C579D5" w:rsidRDefault="00C579D5" w:rsidP="00C579D5">
      <w:pPr>
        <w:pStyle w:val="Boxtext"/>
        <w:pBdr>
          <w:bottom w:val="single" w:sz="4" w:space="8" w:color="32598A" w:themeColor="accent1"/>
        </w:pBdr>
        <w:spacing w:after="0"/>
        <w:ind w:left="357"/>
        <w:jc w:val="left"/>
        <w:rPr>
          <w:b/>
          <w:bCs/>
        </w:rPr>
      </w:pPr>
      <w:bookmarkStart w:id="12" w:name="_Hlk170202896"/>
    </w:p>
    <w:p w14:paraId="2D4C7ACC" w14:textId="346E1278" w:rsidR="00A63621" w:rsidRPr="00A63621" w:rsidRDefault="00A63621" w:rsidP="00C579D5">
      <w:pPr>
        <w:pStyle w:val="Boxtext"/>
        <w:pBdr>
          <w:bottom w:val="single" w:sz="4" w:space="8" w:color="32598A" w:themeColor="accent1"/>
        </w:pBdr>
        <w:ind w:left="357"/>
        <w:jc w:val="left"/>
        <w:rPr>
          <w:b/>
          <w:bCs/>
        </w:rPr>
      </w:pPr>
      <w:r w:rsidRPr="00A63621">
        <w:rPr>
          <w:b/>
          <w:bCs/>
        </w:rPr>
        <w:t xml:space="preserve">Key Findings </w:t>
      </w:r>
    </w:p>
    <w:p w14:paraId="11D8E5F4" w14:textId="77777777" w:rsidR="00DB7153" w:rsidRPr="00BB5F5A" w:rsidRDefault="00DB7153" w:rsidP="00447B2F">
      <w:pPr>
        <w:pStyle w:val="Boxtext"/>
        <w:numPr>
          <w:ilvl w:val="0"/>
          <w:numId w:val="8"/>
        </w:numPr>
        <w:pBdr>
          <w:bottom w:val="single" w:sz="4" w:space="8" w:color="32598A" w:themeColor="accent1"/>
        </w:pBdr>
        <w:spacing w:after="60"/>
        <w:ind w:left="714" w:hanging="357"/>
        <w:jc w:val="left"/>
        <w:rPr>
          <w:color w:val="EAEBEC" w:themeColor="background1"/>
        </w:rPr>
      </w:pPr>
      <w:bookmarkStart w:id="13" w:name="_Hlk164863119"/>
      <w:bookmarkEnd w:id="12"/>
      <w:r w:rsidRPr="00BB5F5A">
        <w:rPr>
          <w:color w:val="EAEBEC" w:themeColor="background1"/>
        </w:rPr>
        <w:t xml:space="preserve">Since the start of the pilot period </w:t>
      </w:r>
      <w:r>
        <w:rPr>
          <w:color w:val="EAEBEC" w:themeColor="background1"/>
        </w:rPr>
        <w:t>507</w:t>
      </w:r>
      <w:r w:rsidRPr="00BB5F5A">
        <w:rPr>
          <w:color w:val="EAEBEC" w:themeColor="background1"/>
        </w:rPr>
        <w:t xml:space="preserve"> ASB in scope offences have been recorded</w:t>
      </w:r>
      <w:r>
        <w:rPr>
          <w:color w:val="EAEBEC" w:themeColor="background1"/>
        </w:rPr>
        <w:t xml:space="preserve"> in HMPPS data</w:t>
      </w:r>
      <w:r w:rsidRPr="00BB5F5A">
        <w:rPr>
          <w:color w:val="EAEBEC" w:themeColor="background1"/>
        </w:rPr>
        <w:t>. The most common type of offence recorded was public order offences, which accounted for 2</w:t>
      </w:r>
      <w:r>
        <w:rPr>
          <w:color w:val="EAEBEC" w:themeColor="background1"/>
        </w:rPr>
        <w:t>4</w:t>
      </w:r>
      <w:r w:rsidRPr="00BB5F5A">
        <w:rPr>
          <w:color w:val="EAEBEC" w:themeColor="background1"/>
        </w:rPr>
        <w:t>% of offences.</w:t>
      </w:r>
    </w:p>
    <w:p w14:paraId="48FA8D51" w14:textId="77777777" w:rsidR="00DB7153" w:rsidRPr="00BB5F5A" w:rsidRDefault="00DB7153" w:rsidP="00447B2F">
      <w:pPr>
        <w:pStyle w:val="Boxtext"/>
        <w:numPr>
          <w:ilvl w:val="0"/>
          <w:numId w:val="8"/>
        </w:numPr>
        <w:pBdr>
          <w:bottom w:val="single" w:sz="4" w:space="8" w:color="32598A" w:themeColor="accent1"/>
        </w:pBdr>
        <w:spacing w:after="60"/>
        <w:ind w:left="714" w:hanging="357"/>
        <w:jc w:val="left"/>
        <w:rPr>
          <w:color w:val="EAEBEC" w:themeColor="background1"/>
        </w:rPr>
      </w:pPr>
      <w:r w:rsidRPr="00BB5F5A">
        <w:rPr>
          <w:color w:val="EAEBEC" w:themeColor="background1"/>
        </w:rPr>
        <w:t>Local authority areas have broadly similar patterns of offences. There are however notable differences in the referral pathways used in different local authority areas. In Bradford, Calderdale and Kirklees over four in five ASB cases are issued an adult conditional caution, this reduces to less than half in Leeds and Wakefield.</w:t>
      </w:r>
    </w:p>
    <w:p w14:paraId="4F0C47CC" w14:textId="77777777" w:rsidR="00DB7153" w:rsidRPr="00BB5F5A" w:rsidRDefault="00DB7153" w:rsidP="00447B2F">
      <w:pPr>
        <w:pStyle w:val="Boxtext"/>
        <w:numPr>
          <w:ilvl w:val="0"/>
          <w:numId w:val="8"/>
        </w:numPr>
        <w:pBdr>
          <w:bottom w:val="single" w:sz="4" w:space="8" w:color="32598A" w:themeColor="accent1"/>
        </w:pBdr>
        <w:spacing w:after="60"/>
        <w:ind w:left="714" w:hanging="357"/>
        <w:jc w:val="left"/>
        <w:rPr>
          <w:color w:val="EAEBEC" w:themeColor="background1"/>
        </w:rPr>
      </w:pPr>
      <w:r w:rsidRPr="00BB5F5A">
        <w:rPr>
          <w:color w:val="EAEBEC" w:themeColor="background1"/>
        </w:rPr>
        <w:t xml:space="preserve">Nearly four in five ASB offences were committed by males. </w:t>
      </w:r>
      <w:bookmarkStart w:id="14" w:name="_Hlk171076612"/>
      <w:r w:rsidRPr="00BB5F5A">
        <w:rPr>
          <w:color w:val="EAEBEC" w:themeColor="background1"/>
        </w:rPr>
        <w:t xml:space="preserve">Differences in referral pathways </w:t>
      </w:r>
      <w:bookmarkEnd w:id="14"/>
      <w:r w:rsidRPr="00BB5F5A">
        <w:rPr>
          <w:color w:val="EAEBEC" w:themeColor="background1"/>
        </w:rPr>
        <w:t>between males and females are observed with 3</w:t>
      </w:r>
      <w:r>
        <w:rPr>
          <w:color w:val="EAEBEC" w:themeColor="background1"/>
        </w:rPr>
        <w:t>2</w:t>
      </w:r>
      <w:r w:rsidRPr="00BB5F5A">
        <w:rPr>
          <w:color w:val="EAEBEC" w:themeColor="background1"/>
        </w:rPr>
        <w:t xml:space="preserve">% of males given a community resolution referral compared with </w:t>
      </w:r>
      <w:r>
        <w:rPr>
          <w:color w:val="EAEBEC" w:themeColor="background1"/>
        </w:rPr>
        <w:t>21</w:t>
      </w:r>
      <w:r w:rsidRPr="00BB5F5A">
        <w:rPr>
          <w:color w:val="EAEBEC" w:themeColor="background1"/>
        </w:rPr>
        <w:t>% of females.</w:t>
      </w:r>
    </w:p>
    <w:p w14:paraId="252B421D" w14:textId="77777777" w:rsidR="00DB7153" w:rsidRPr="00BB5F5A" w:rsidRDefault="00DB7153" w:rsidP="00447B2F">
      <w:pPr>
        <w:pStyle w:val="Boxtext"/>
        <w:numPr>
          <w:ilvl w:val="0"/>
          <w:numId w:val="8"/>
        </w:numPr>
        <w:pBdr>
          <w:bottom w:val="single" w:sz="4" w:space="8" w:color="32598A" w:themeColor="accent1"/>
        </w:pBdr>
        <w:spacing w:after="60"/>
        <w:ind w:left="714" w:hanging="357"/>
        <w:jc w:val="left"/>
        <w:rPr>
          <w:color w:val="EAEBEC" w:themeColor="background1"/>
        </w:rPr>
      </w:pPr>
      <w:r w:rsidRPr="00BB5F5A">
        <w:rPr>
          <w:color w:val="EAEBEC" w:themeColor="background1"/>
        </w:rPr>
        <w:t>There are similar patterns of offence across the main ethnic groups</w:t>
      </w:r>
      <w:r>
        <w:rPr>
          <w:color w:val="EAEBEC" w:themeColor="background1"/>
        </w:rPr>
        <w:t xml:space="preserve"> with the exception of d</w:t>
      </w:r>
      <w:r w:rsidRPr="00BB5F5A">
        <w:rPr>
          <w:color w:val="EAEBEC" w:themeColor="background1"/>
        </w:rPr>
        <w:t>rug or substance misuse</w:t>
      </w:r>
      <w:r>
        <w:rPr>
          <w:color w:val="EAEBEC" w:themeColor="background1"/>
        </w:rPr>
        <w:t xml:space="preserve"> offences, where </w:t>
      </w:r>
      <w:r w:rsidRPr="00BB5F5A">
        <w:rPr>
          <w:color w:val="EAEBEC" w:themeColor="background1"/>
        </w:rPr>
        <w:t>Asian, Asian British or Asian Welsh</w:t>
      </w:r>
      <w:r>
        <w:rPr>
          <w:color w:val="EAEBEC" w:themeColor="background1"/>
        </w:rPr>
        <w:t xml:space="preserve"> are overrepresented, 42% compared to the regional average of 26%</w:t>
      </w:r>
      <w:r w:rsidRPr="00BB5F5A">
        <w:rPr>
          <w:color w:val="EAEBEC" w:themeColor="background1"/>
        </w:rPr>
        <w:t>. There appear to be small differences between ethnic groups in referral pathways.</w:t>
      </w:r>
    </w:p>
    <w:p w14:paraId="079426AF" w14:textId="77777777" w:rsidR="00DB7153" w:rsidRPr="00BB5F5A" w:rsidRDefault="00DB7153" w:rsidP="00447B2F">
      <w:pPr>
        <w:pStyle w:val="Boxtext"/>
        <w:numPr>
          <w:ilvl w:val="0"/>
          <w:numId w:val="8"/>
        </w:numPr>
        <w:pBdr>
          <w:bottom w:val="single" w:sz="4" w:space="8" w:color="32598A" w:themeColor="accent1"/>
        </w:pBdr>
        <w:spacing w:after="60"/>
        <w:ind w:left="714" w:hanging="357"/>
        <w:jc w:val="left"/>
        <w:rPr>
          <w:color w:val="EAEBEC" w:themeColor="background1"/>
        </w:rPr>
      </w:pPr>
      <w:r w:rsidRPr="00BB5F5A">
        <w:rPr>
          <w:color w:val="EAEBEC" w:themeColor="background1"/>
        </w:rPr>
        <w:t xml:space="preserve">There are similar patterns of offence across age groups, with the exception of the over 55’s. There are no notable differences in referral pathways. </w:t>
      </w:r>
    </w:p>
    <w:p w14:paraId="599CBA60" w14:textId="77777777" w:rsidR="00DB7153" w:rsidRPr="00BB5F5A" w:rsidRDefault="00DB7153" w:rsidP="00447B2F">
      <w:pPr>
        <w:pStyle w:val="Boxtext"/>
        <w:numPr>
          <w:ilvl w:val="0"/>
          <w:numId w:val="8"/>
        </w:numPr>
        <w:pBdr>
          <w:bottom w:val="single" w:sz="4" w:space="8" w:color="32598A" w:themeColor="accent1"/>
        </w:pBdr>
        <w:spacing w:after="60"/>
        <w:ind w:left="714" w:hanging="357"/>
        <w:jc w:val="left"/>
        <w:rPr>
          <w:color w:val="EAEBEC" w:themeColor="background1"/>
        </w:rPr>
      </w:pPr>
      <w:r w:rsidRPr="00BB5F5A">
        <w:rPr>
          <w:color w:val="EAEBEC" w:themeColor="background1"/>
        </w:rPr>
        <w:t>Of those who were assigned an activity 1</w:t>
      </w:r>
      <w:r>
        <w:rPr>
          <w:color w:val="EAEBEC" w:themeColor="background1"/>
        </w:rPr>
        <w:t>7</w:t>
      </w:r>
      <w:r w:rsidRPr="00BB5F5A">
        <w:rPr>
          <w:color w:val="EAEBEC" w:themeColor="background1"/>
        </w:rPr>
        <w:t xml:space="preserve">% refused to take part. This was notably higher for criminal damage or vandalism where the refusal rate was </w:t>
      </w:r>
      <w:r>
        <w:rPr>
          <w:color w:val="EAEBEC" w:themeColor="background1"/>
        </w:rPr>
        <w:t>27</w:t>
      </w:r>
      <w:r w:rsidRPr="00BB5F5A">
        <w:rPr>
          <w:color w:val="EAEBEC" w:themeColor="background1"/>
        </w:rPr>
        <w:t>%</w:t>
      </w:r>
      <w:r>
        <w:rPr>
          <w:color w:val="EAEBEC" w:themeColor="background1"/>
        </w:rPr>
        <w:t xml:space="preserve"> - though this had notably reduced from the interim reporting period (43%)</w:t>
      </w:r>
      <w:r w:rsidRPr="00BB5F5A">
        <w:rPr>
          <w:color w:val="EAEBEC" w:themeColor="background1"/>
        </w:rPr>
        <w:t>.</w:t>
      </w:r>
    </w:p>
    <w:p w14:paraId="6CA6D48E" w14:textId="77777777" w:rsidR="00DB7153" w:rsidRPr="00BB5F5A" w:rsidRDefault="00DB7153" w:rsidP="00447B2F">
      <w:pPr>
        <w:pStyle w:val="Boxtext"/>
        <w:numPr>
          <w:ilvl w:val="0"/>
          <w:numId w:val="8"/>
        </w:numPr>
        <w:pBdr>
          <w:bottom w:val="single" w:sz="4" w:space="8" w:color="32598A" w:themeColor="accent1"/>
        </w:pBdr>
        <w:spacing w:after="60"/>
        <w:ind w:left="714" w:hanging="357"/>
        <w:jc w:val="left"/>
        <w:rPr>
          <w:color w:val="EAEBEC" w:themeColor="background1"/>
        </w:rPr>
      </w:pPr>
      <w:r w:rsidRPr="00BB5F5A">
        <w:rPr>
          <w:color w:val="EAEBEC" w:themeColor="background1"/>
        </w:rPr>
        <w:t xml:space="preserve">Of those undertaking unpaid work </w:t>
      </w:r>
      <w:r>
        <w:rPr>
          <w:color w:val="EAEBEC" w:themeColor="background1"/>
        </w:rPr>
        <w:t>70</w:t>
      </w:r>
      <w:r w:rsidRPr="00BB5F5A">
        <w:rPr>
          <w:color w:val="EAEBEC" w:themeColor="background1"/>
        </w:rPr>
        <w:t>% completed</w:t>
      </w:r>
      <w:r>
        <w:rPr>
          <w:color w:val="EAEBEC" w:themeColor="background1"/>
        </w:rPr>
        <w:t>, an uplift of 9% from the mid-term analysis</w:t>
      </w:r>
      <w:r w:rsidRPr="00BB5F5A">
        <w:rPr>
          <w:color w:val="EAEBEC" w:themeColor="background1"/>
        </w:rPr>
        <w:t xml:space="preserve">. Completion rate by referral pathway </w:t>
      </w:r>
      <w:r>
        <w:rPr>
          <w:color w:val="EAEBEC" w:themeColor="background1"/>
        </w:rPr>
        <w:t>had diverged slightly</w:t>
      </w:r>
      <w:r w:rsidRPr="00BB5F5A">
        <w:rPr>
          <w:color w:val="EAEBEC" w:themeColor="background1"/>
        </w:rPr>
        <w:t>, 6</w:t>
      </w:r>
      <w:r>
        <w:rPr>
          <w:color w:val="EAEBEC" w:themeColor="background1"/>
        </w:rPr>
        <w:t>8</w:t>
      </w:r>
      <w:r w:rsidRPr="00BB5F5A">
        <w:rPr>
          <w:color w:val="EAEBEC" w:themeColor="background1"/>
        </w:rPr>
        <w:t xml:space="preserve">% conditional caution and </w:t>
      </w:r>
      <w:r>
        <w:rPr>
          <w:color w:val="EAEBEC" w:themeColor="background1"/>
        </w:rPr>
        <w:t>75</w:t>
      </w:r>
      <w:r w:rsidRPr="00BB5F5A">
        <w:rPr>
          <w:color w:val="EAEBEC" w:themeColor="background1"/>
        </w:rPr>
        <w:t xml:space="preserve">% community resolution. Criminal damage or vandalism has the lowest completion rate at </w:t>
      </w:r>
      <w:r>
        <w:rPr>
          <w:color w:val="EAEBEC" w:themeColor="background1"/>
        </w:rPr>
        <w:t>45</w:t>
      </w:r>
      <w:r w:rsidRPr="00BB5F5A">
        <w:rPr>
          <w:color w:val="EAEBEC" w:themeColor="background1"/>
        </w:rPr>
        <w:t>%.</w:t>
      </w:r>
    </w:p>
    <w:p w14:paraId="57354A10" w14:textId="546A9841" w:rsidR="00DB7153" w:rsidRDefault="00DB7153" w:rsidP="00447B2F">
      <w:pPr>
        <w:pStyle w:val="Boxtext"/>
        <w:numPr>
          <w:ilvl w:val="0"/>
          <w:numId w:val="8"/>
        </w:numPr>
        <w:pBdr>
          <w:bottom w:val="single" w:sz="4" w:space="8" w:color="32598A" w:themeColor="accent1"/>
        </w:pBdr>
        <w:spacing w:after="120"/>
        <w:ind w:left="714" w:hanging="357"/>
        <w:jc w:val="left"/>
        <w:rPr>
          <w:color w:val="EAEBEC" w:themeColor="background1"/>
        </w:rPr>
      </w:pPr>
      <w:r w:rsidRPr="00BB5F5A">
        <w:rPr>
          <w:color w:val="EAEBEC" w:themeColor="background1"/>
        </w:rPr>
        <w:t xml:space="preserve">Of the those undertaking </w:t>
      </w:r>
      <w:r>
        <w:rPr>
          <w:color w:val="EAEBEC" w:themeColor="background1"/>
        </w:rPr>
        <w:t>restorative justice activity</w:t>
      </w:r>
      <w:r w:rsidRPr="00BB5F5A">
        <w:rPr>
          <w:color w:val="EAEBEC" w:themeColor="background1"/>
        </w:rPr>
        <w:t xml:space="preserve"> 8</w:t>
      </w:r>
      <w:r>
        <w:rPr>
          <w:color w:val="EAEBEC" w:themeColor="background1"/>
        </w:rPr>
        <w:t>4</w:t>
      </w:r>
      <w:r w:rsidRPr="00BB5F5A">
        <w:rPr>
          <w:color w:val="EAEBEC" w:themeColor="background1"/>
        </w:rPr>
        <w:t>% completed</w:t>
      </w:r>
      <w:r>
        <w:rPr>
          <w:color w:val="EAEBEC" w:themeColor="background1"/>
        </w:rPr>
        <w:t>.</w:t>
      </w:r>
      <w:r w:rsidRPr="00BB5F5A">
        <w:rPr>
          <w:color w:val="EAEBEC" w:themeColor="background1"/>
        </w:rPr>
        <w:t xml:space="preserve"> However, the completion rate by referral pathway differs greatly, </w:t>
      </w:r>
      <w:r>
        <w:rPr>
          <w:color w:val="EAEBEC" w:themeColor="background1"/>
        </w:rPr>
        <w:t>70</w:t>
      </w:r>
      <w:r w:rsidRPr="00BB5F5A">
        <w:rPr>
          <w:color w:val="EAEBEC" w:themeColor="background1"/>
        </w:rPr>
        <w:t>% conditional caution and 8</w:t>
      </w:r>
      <w:r>
        <w:rPr>
          <w:color w:val="EAEBEC" w:themeColor="background1"/>
        </w:rPr>
        <w:t>6</w:t>
      </w:r>
      <w:r w:rsidRPr="00BB5F5A">
        <w:rPr>
          <w:color w:val="EAEBEC" w:themeColor="background1"/>
        </w:rPr>
        <w:t xml:space="preserve">% community resolution and </w:t>
      </w:r>
      <w:r>
        <w:rPr>
          <w:color w:val="EAEBEC" w:themeColor="background1"/>
        </w:rPr>
        <w:t>96</w:t>
      </w:r>
      <w:r w:rsidRPr="00BB5F5A">
        <w:rPr>
          <w:color w:val="EAEBEC" w:themeColor="background1"/>
        </w:rPr>
        <w:t>% community conference.</w:t>
      </w:r>
      <w:r>
        <w:rPr>
          <w:color w:val="EAEBEC" w:themeColor="background1"/>
        </w:rPr>
        <w:t xml:space="preserve"> </w:t>
      </w:r>
    </w:p>
    <w:p w14:paraId="0A750251" w14:textId="3A3F169F" w:rsidR="004E7724" w:rsidRDefault="004E7724" w:rsidP="00447B2F">
      <w:pPr>
        <w:pStyle w:val="Boxtext"/>
        <w:numPr>
          <w:ilvl w:val="0"/>
          <w:numId w:val="8"/>
        </w:numPr>
        <w:pBdr>
          <w:bottom w:val="single" w:sz="4" w:space="8" w:color="32598A" w:themeColor="accent1"/>
        </w:pBdr>
        <w:spacing w:after="120"/>
        <w:ind w:left="714" w:hanging="357"/>
        <w:jc w:val="left"/>
        <w:rPr>
          <w:color w:val="EAEBEC" w:themeColor="background1"/>
        </w:rPr>
      </w:pPr>
      <w:r>
        <w:rPr>
          <w:color w:val="EAEBEC" w:themeColor="background1"/>
        </w:rPr>
        <w:lastRenderedPageBreak/>
        <w:t xml:space="preserve">A fourth ‘Other’ referral pathway was identified in the data as school-based awareness courses, with 100% completion rate, though it is unclear if the young people were given an option to decline to participate. </w:t>
      </w:r>
      <w:r w:rsidR="00DA37C2">
        <w:rPr>
          <w:color w:val="EAEBEC" w:themeColor="background1"/>
        </w:rPr>
        <w:t>This data has been retained in the adult pathway discussion</w:t>
      </w:r>
      <w:r w:rsidR="001C2AD2">
        <w:rPr>
          <w:color w:val="EAEBEC" w:themeColor="background1"/>
        </w:rPr>
        <w:t xml:space="preserve"> alongside other </w:t>
      </w:r>
      <w:r w:rsidR="007F567A">
        <w:rPr>
          <w:color w:val="EAEBEC" w:themeColor="background1"/>
        </w:rPr>
        <w:t>Restorative Solutions CIC data</w:t>
      </w:r>
      <w:r w:rsidR="001C2AD2">
        <w:rPr>
          <w:color w:val="EAEBEC" w:themeColor="background1"/>
        </w:rPr>
        <w:t xml:space="preserve"> but separated out to avoid inflating the completion rate of other referral pathways</w:t>
      </w:r>
      <w:r w:rsidR="007F567A">
        <w:rPr>
          <w:color w:val="EAEBEC" w:themeColor="background1"/>
        </w:rPr>
        <w:t>.</w:t>
      </w:r>
      <w:r w:rsidR="00712EAF">
        <w:rPr>
          <w:color w:val="EAEBEC" w:themeColor="background1"/>
        </w:rPr>
        <w:t xml:space="preserve"> </w:t>
      </w:r>
      <w:r w:rsidR="007F567A">
        <w:rPr>
          <w:color w:val="EAEBEC" w:themeColor="background1"/>
        </w:rPr>
        <w:t xml:space="preserve">This data </w:t>
      </w:r>
      <w:r w:rsidR="006D11FF">
        <w:rPr>
          <w:color w:val="EAEBEC" w:themeColor="background1"/>
        </w:rPr>
        <w:t>cannot be cleanly integrated into the youth pathway data</w:t>
      </w:r>
      <w:r w:rsidR="00805736">
        <w:rPr>
          <w:color w:val="EAEBEC" w:themeColor="background1"/>
        </w:rPr>
        <w:t xml:space="preserve"> due to the data recording approach</w:t>
      </w:r>
      <w:r w:rsidR="0047174B">
        <w:rPr>
          <w:color w:val="EAEBEC" w:themeColor="background1"/>
        </w:rPr>
        <w:t xml:space="preserve"> and lack of unique identifiers</w:t>
      </w:r>
      <w:r w:rsidR="00805736">
        <w:rPr>
          <w:color w:val="EAEBEC" w:themeColor="background1"/>
        </w:rPr>
        <w:t>.</w:t>
      </w:r>
      <w:r w:rsidR="0047174B">
        <w:rPr>
          <w:color w:val="EAEBEC" w:themeColor="background1"/>
        </w:rPr>
        <w:t xml:space="preserve"> </w:t>
      </w:r>
      <w:r w:rsidR="00805736">
        <w:rPr>
          <w:color w:val="EAEBEC" w:themeColor="background1"/>
        </w:rPr>
        <w:t xml:space="preserve"> </w:t>
      </w:r>
    </w:p>
    <w:p w14:paraId="32673908" w14:textId="77777777" w:rsidR="00DB7153" w:rsidRPr="00BB5F5A" w:rsidRDefault="00DB7153" w:rsidP="00447B2F">
      <w:pPr>
        <w:pStyle w:val="Boxtext"/>
        <w:numPr>
          <w:ilvl w:val="0"/>
          <w:numId w:val="8"/>
        </w:numPr>
        <w:pBdr>
          <w:bottom w:val="single" w:sz="4" w:space="8" w:color="32598A" w:themeColor="accent1"/>
        </w:pBdr>
        <w:spacing w:after="120"/>
        <w:ind w:left="714" w:hanging="357"/>
        <w:jc w:val="left"/>
        <w:rPr>
          <w:color w:val="EAEBEC" w:themeColor="background1"/>
        </w:rPr>
      </w:pPr>
      <w:r>
        <w:rPr>
          <w:color w:val="EAEBEC" w:themeColor="background1"/>
        </w:rPr>
        <w:t xml:space="preserve">Of the individuals who completed a restorative justice activity, 40% completed an awareness course, 42% participated in a group session, 40% participated in a community conference, and 12% participated in a one-to-one session. These sum to an excess of 100% as data suggested participation in multiple activities for some participants. </w:t>
      </w:r>
    </w:p>
    <w:p w14:paraId="128BC229" w14:textId="77777777" w:rsidR="00EE6AB5" w:rsidRDefault="00EE6AB5" w:rsidP="00EE6AB5">
      <w:pPr>
        <w:pStyle w:val="BodyText1"/>
        <w:rPr>
          <w:highlight w:val="green"/>
        </w:rPr>
      </w:pPr>
    </w:p>
    <w:p w14:paraId="47D20C24" w14:textId="77777777" w:rsidR="00EE6AB5" w:rsidRDefault="00EE6AB5" w:rsidP="00EE6AB5">
      <w:pPr>
        <w:pStyle w:val="BodyText1"/>
        <w:rPr>
          <w:highlight w:val="green"/>
        </w:rPr>
      </w:pPr>
    </w:p>
    <w:p w14:paraId="62277FB2" w14:textId="373BF751" w:rsidR="002B5A60" w:rsidRPr="00CA1357" w:rsidRDefault="002B5A60" w:rsidP="008D270C">
      <w:pPr>
        <w:pStyle w:val="numberedsub0"/>
      </w:pPr>
      <w:bookmarkStart w:id="15" w:name="_Toc202885616"/>
      <w:r w:rsidRPr="00CA1357">
        <w:t>Overview</w:t>
      </w:r>
      <w:bookmarkEnd w:id="15"/>
      <w:r w:rsidRPr="00CA1357">
        <w:t xml:space="preserve"> </w:t>
      </w:r>
    </w:p>
    <w:p w14:paraId="310243B7" w14:textId="6A42DB57" w:rsidR="001E38FF" w:rsidRDefault="001E38FF" w:rsidP="001E38FF">
      <w:pPr>
        <w:pStyle w:val="BodyText1"/>
      </w:pPr>
      <w:r w:rsidRPr="001E38FF">
        <w:t xml:space="preserve">Since the start of the pilot period </w:t>
      </w:r>
      <w:r w:rsidR="009E6B46">
        <w:t>507</w:t>
      </w:r>
      <w:r w:rsidRPr="001E38FF">
        <w:t xml:space="preserve"> ASB in scope offences were recorded by HMPPS </w:t>
      </w:r>
      <w:r w:rsidR="00452025">
        <w:t>(</w:t>
      </w:r>
      <w:r w:rsidRPr="001E38FF">
        <w:t xml:space="preserve">see Annex A for exclusions). Overall, the most common </w:t>
      </w:r>
      <w:r w:rsidR="00B07D34">
        <w:t xml:space="preserve">type of </w:t>
      </w:r>
      <w:r w:rsidRPr="001E38FF">
        <w:t xml:space="preserve">ASB offence </w:t>
      </w:r>
      <w:r w:rsidR="00B07D34">
        <w:t xml:space="preserve">recorded </w:t>
      </w:r>
      <w:r w:rsidRPr="001E38FF">
        <w:t xml:space="preserve">was public order offences </w:t>
      </w:r>
      <w:r w:rsidR="002E13A9">
        <w:t>which accounted</w:t>
      </w:r>
      <w:r w:rsidRPr="001E38FF">
        <w:t xml:space="preserve"> for 2</w:t>
      </w:r>
      <w:r w:rsidR="000A163F">
        <w:t>4</w:t>
      </w:r>
      <w:r w:rsidRPr="001E38FF">
        <w:t>% of offences</w:t>
      </w:r>
      <w:r w:rsidR="000A163F">
        <w:t xml:space="preserve"> (down from 29% in the mid-project data pull)</w:t>
      </w:r>
      <w:r w:rsidR="00B07D34">
        <w:t>. This is</w:t>
      </w:r>
      <w:r w:rsidRPr="001E38FF">
        <w:t xml:space="preserve"> followed by drug or substance misuse (</w:t>
      </w:r>
      <w:r w:rsidR="000A163F">
        <w:t>22</w:t>
      </w:r>
      <w:r w:rsidRPr="001E38FF">
        <w:t>%) and then assault (</w:t>
      </w:r>
      <w:r w:rsidR="000A163F">
        <w:t>17</w:t>
      </w:r>
      <w:r w:rsidRPr="001E38FF">
        <w:t>%)</w:t>
      </w:r>
      <w:r w:rsidR="000A163F">
        <w:t>, both up from 19% and 15% in the mid-term data pull, respectively</w:t>
      </w:r>
      <w:r w:rsidRPr="001E38FF">
        <w:t>.</w:t>
      </w:r>
    </w:p>
    <w:p w14:paraId="555E36E7" w14:textId="77777777" w:rsidR="001E38FF" w:rsidRDefault="001E38FF" w:rsidP="001E38FF">
      <w:pPr>
        <w:pStyle w:val="BodyText1"/>
      </w:pPr>
    </w:p>
    <w:p w14:paraId="53639B02" w14:textId="6384C784" w:rsidR="001E38FF" w:rsidRDefault="001E38FF" w:rsidP="001E38FF">
      <w:pPr>
        <w:pStyle w:val="BodyText1"/>
        <w:rPr>
          <w:i/>
          <w:iCs/>
        </w:rPr>
      </w:pPr>
      <w:r>
        <w:rPr>
          <w:i/>
          <w:iCs/>
        </w:rPr>
        <w:t xml:space="preserve">Table </w:t>
      </w:r>
      <w:r w:rsidR="0034798F">
        <w:rPr>
          <w:i/>
          <w:iCs/>
        </w:rPr>
        <w:t>1</w:t>
      </w:r>
      <w:r>
        <w:rPr>
          <w:i/>
          <w:iCs/>
        </w:rPr>
        <w:t xml:space="preserve">. </w:t>
      </w:r>
      <w:r w:rsidRPr="00E61ABF">
        <w:rPr>
          <w:i/>
          <w:iCs/>
        </w:rPr>
        <w:t>ASB offences by offence type</w:t>
      </w:r>
    </w:p>
    <w:tbl>
      <w:tblPr>
        <w:tblW w:w="5655" w:type="dxa"/>
        <w:tblLook w:val="04A0" w:firstRow="1" w:lastRow="0" w:firstColumn="1" w:lastColumn="0" w:noHBand="0" w:noVBand="1"/>
      </w:tblPr>
      <w:tblGrid>
        <w:gridCol w:w="3692"/>
        <w:gridCol w:w="1963"/>
      </w:tblGrid>
      <w:tr w:rsidR="000C60DC" w:rsidRPr="000C60DC" w14:paraId="5383C6D9" w14:textId="77777777" w:rsidTr="000C60DC">
        <w:trPr>
          <w:trHeight w:val="336"/>
        </w:trPr>
        <w:tc>
          <w:tcPr>
            <w:tcW w:w="3692" w:type="dxa"/>
            <w:tcBorders>
              <w:top w:val="nil"/>
              <w:left w:val="nil"/>
              <w:bottom w:val="nil"/>
              <w:right w:val="nil"/>
            </w:tcBorders>
            <w:noWrap/>
            <w:vAlign w:val="bottom"/>
            <w:hideMark/>
          </w:tcPr>
          <w:p w14:paraId="2EE2762A" w14:textId="77777777" w:rsidR="000C60DC" w:rsidRPr="000C60DC" w:rsidRDefault="000C60DC" w:rsidP="000C60DC">
            <w:pPr>
              <w:spacing w:after="0" w:line="240" w:lineRule="auto"/>
              <w:rPr>
                <w:rFonts w:ascii="Times New Roman" w:eastAsia="Times New Roman" w:hAnsi="Times New Roman" w:cs="Times New Roman"/>
                <w:kern w:val="0"/>
                <w:sz w:val="24"/>
                <w:szCs w:val="24"/>
                <w:lang w:eastAsia="en-GB"/>
                <w14:ligatures w14:val="none"/>
              </w:rPr>
            </w:pPr>
          </w:p>
        </w:tc>
        <w:tc>
          <w:tcPr>
            <w:tcW w:w="1963" w:type="dxa"/>
            <w:tcBorders>
              <w:top w:val="nil"/>
              <w:left w:val="nil"/>
              <w:bottom w:val="nil"/>
              <w:right w:val="nil"/>
            </w:tcBorders>
            <w:noWrap/>
            <w:vAlign w:val="bottom"/>
            <w:hideMark/>
          </w:tcPr>
          <w:p w14:paraId="40DC039F" w14:textId="77777777" w:rsidR="000C60DC" w:rsidRPr="000C60DC" w:rsidRDefault="000C60DC" w:rsidP="000C60DC">
            <w:pPr>
              <w:spacing w:after="0" w:line="240" w:lineRule="auto"/>
              <w:rPr>
                <w:rFonts w:eastAsia="Times New Roman" w:cstheme="minorHAnsi"/>
                <w:b/>
                <w:bCs/>
                <w:color w:val="000000"/>
                <w:kern w:val="0"/>
                <w:sz w:val="21"/>
                <w:szCs w:val="21"/>
                <w:lang w:eastAsia="en-GB"/>
                <w14:ligatures w14:val="none"/>
              </w:rPr>
            </w:pPr>
            <w:r w:rsidRPr="000C60DC">
              <w:rPr>
                <w:rFonts w:eastAsia="Times New Roman" w:cstheme="minorHAnsi"/>
                <w:b/>
                <w:bCs/>
                <w:color w:val="000000"/>
                <w:kern w:val="0"/>
                <w:sz w:val="21"/>
                <w:szCs w:val="21"/>
                <w:lang w:eastAsia="en-GB"/>
                <w14:ligatures w14:val="none"/>
              </w:rPr>
              <w:t>West Yorkshire</w:t>
            </w:r>
          </w:p>
        </w:tc>
      </w:tr>
      <w:tr w:rsidR="00F569A4" w:rsidRPr="000C60DC" w14:paraId="701F7313" w14:textId="77777777" w:rsidTr="000C60DC">
        <w:trPr>
          <w:trHeight w:val="336"/>
        </w:trPr>
        <w:tc>
          <w:tcPr>
            <w:tcW w:w="3692" w:type="dxa"/>
            <w:tcBorders>
              <w:top w:val="nil"/>
              <w:left w:val="nil"/>
              <w:bottom w:val="nil"/>
              <w:right w:val="nil"/>
            </w:tcBorders>
            <w:noWrap/>
            <w:vAlign w:val="bottom"/>
            <w:hideMark/>
          </w:tcPr>
          <w:p w14:paraId="159FD38F" w14:textId="77777777" w:rsidR="00F569A4" w:rsidRPr="000C60DC" w:rsidRDefault="00F569A4" w:rsidP="000C60DC">
            <w:pPr>
              <w:spacing w:after="0" w:line="240" w:lineRule="auto"/>
              <w:rPr>
                <w:rFonts w:eastAsia="Times New Roman" w:cstheme="minorHAnsi"/>
                <w:b/>
                <w:bCs/>
                <w:color w:val="000000"/>
                <w:kern w:val="0"/>
                <w:sz w:val="21"/>
                <w:szCs w:val="21"/>
                <w:lang w:eastAsia="en-GB"/>
                <w14:ligatures w14:val="none"/>
              </w:rPr>
            </w:pPr>
            <w:r w:rsidRPr="000C60DC">
              <w:rPr>
                <w:rFonts w:eastAsia="Times New Roman" w:cstheme="minorHAnsi"/>
                <w:b/>
                <w:bCs/>
                <w:color w:val="000000"/>
                <w:kern w:val="0"/>
                <w:sz w:val="21"/>
                <w:szCs w:val="21"/>
                <w:lang w:eastAsia="en-GB"/>
                <w14:ligatures w14:val="none"/>
              </w:rPr>
              <w:t>Assa</w:t>
            </w:r>
            <w:r w:rsidRPr="002F67AC">
              <w:rPr>
                <w:rFonts w:eastAsia="Times New Roman" w:cstheme="minorHAnsi"/>
                <w:b/>
                <w:bCs/>
                <w:color w:val="000000"/>
                <w:kern w:val="0"/>
                <w:sz w:val="21"/>
                <w:szCs w:val="21"/>
                <w:lang w:eastAsia="en-GB"/>
                <w14:ligatures w14:val="none"/>
              </w:rPr>
              <w:t>u</w:t>
            </w:r>
            <w:r w:rsidRPr="000C60DC">
              <w:rPr>
                <w:rFonts w:eastAsia="Times New Roman" w:cstheme="minorHAnsi"/>
                <w:b/>
                <w:bCs/>
                <w:color w:val="000000"/>
                <w:kern w:val="0"/>
                <w:sz w:val="21"/>
                <w:szCs w:val="21"/>
                <w:lang w:eastAsia="en-GB"/>
                <w14:ligatures w14:val="none"/>
              </w:rPr>
              <w:t>lts (Common Assault and ABH)</w:t>
            </w:r>
          </w:p>
        </w:tc>
        <w:tc>
          <w:tcPr>
            <w:tcW w:w="1963" w:type="dxa"/>
            <w:tcBorders>
              <w:top w:val="nil"/>
              <w:left w:val="nil"/>
              <w:bottom w:val="nil"/>
              <w:right w:val="nil"/>
            </w:tcBorders>
            <w:shd w:val="clear" w:color="000000" w:fill="93D2A5"/>
            <w:noWrap/>
            <w:vAlign w:val="bottom"/>
            <w:hideMark/>
          </w:tcPr>
          <w:p w14:paraId="2F83D8C3" w14:textId="77777777" w:rsidR="00F569A4" w:rsidRPr="000C60DC" w:rsidRDefault="00F569A4" w:rsidP="000C60DC">
            <w:pPr>
              <w:spacing w:after="0" w:line="240" w:lineRule="auto"/>
              <w:jc w:val="right"/>
              <w:rPr>
                <w:rFonts w:eastAsia="Times New Roman" w:cstheme="minorHAnsi"/>
                <w:color w:val="000000"/>
                <w:kern w:val="0"/>
                <w:sz w:val="21"/>
                <w:szCs w:val="21"/>
                <w:lang w:eastAsia="en-GB"/>
                <w14:ligatures w14:val="none"/>
              </w:rPr>
            </w:pPr>
            <w:r w:rsidRPr="000C60DC">
              <w:rPr>
                <w:rFonts w:eastAsia="Times New Roman" w:cstheme="minorHAnsi"/>
                <w:color w:val="000000"/>
                <w:kern w:val="0"/>
                <w:sz w:val="21"/>
                <w:szCs w:val="21"/>
                <w:lang w:eastAsia="en-GB"/>
                <w14:ligatures w14:val="none"/>
              </w:rPr>
              <w:t>17%</w:t>
            </w:r>
          </w:p>
        </w:tc>
      </w:tr>
      <w:tr w:rsidR="00F569A4" w:rsidRPr="000C60DC" w14:paraId="11A91101" w14:textId="77777777" w:rsidTr="000C60DC">
        <w:trPr>
          <w:trHeight w:val="336"/>
        </w:trPr>
        <w:tc>
          <w:tcPr>
            <w:tcW w:w="3692" w:type="dxa"/>
            <w:tcBorders>
              <w:top w:val="nil"/>
              <w:left w:val="nil"/>
              <w:bottom w:val="nil"/>
              <w:right w:val="nil"/>
            </w:tcBorders>
            <w:noWrap/>
            <w:vAlign w:val="bottom"/>
            <w:hideMark/>
          </w:tcPr>
          <w:p w14:paraId="018E8FA0" w14:textId="77777777" w:rsidR="00F569A4" w:rsidRPr="000C60DC" w:rsidRDefault="00F569A4" w:rsidP="000C60DC">
            <w:pPr>
              <w:spacing w:after="0" w:line="240" w:lineRule="auto"/>
              <w:rPr>
                <w:rFonts w:eastAsia="Times New Roman" w:cstheme="minorHAnsi"/>
                <w:b/>
                <w:bCs/>
                <w:color w:val="000000"/>
                <w:kern w:val="0"/>
                <w:sz w:val="21"/>
                <w:szCs w:val="21"/>
                <w:lang w:eastAsia="en-GB"/>
                <w14:ligatures w14:val="none"/>
              </w:rPr>
            </w:pPr>
            <w:r w:rsidRPr="000C60DC">
              <w:rPr>
                <w:rFonts w:eastAsia="Times New Roman" w:cstheme="minorHAnsi"/>
                <w:b/>
                <w:bCs/>
                <w:color w:val="000000"/>
                <w:kern w:val="0"/>
                <w:sz w:val="21"/>
                <w:szCs w:val="21"/>
                <w:lang w:eastAsia="en-GB"/>
                <w14:ligatures w14:val="none"/>
              </w:rPr>
              <w:t>Criminal damage or vandalism</w:t>
            </w:r>
          </w:p>
        </w:tc>
        <w:tc>
          <w:tcPr>
            <w:tcW w:w="1963" w:type="dxa"/>
            <w:tcBorders>
              <w:top w:val="nil"/>
              <w:left w:val="nil"/>
              <w:bottom w:val="nil"/>
              <w:right w:val="nil"/>
            </w:tcBorders>
            <w:shd w:val="clear" w:color="000000" w:fill="CAE8D4"/>
            <w:noWrap/>
            <w:vAlign w:val="bottom"/>
            <w:hideMark/>
          </w:tcPr>
          <w:p w14:paraId="55289A02" w14:textId="77777777" w:rsidR="00F569A4" w:rsidRPr="000C60DC" w:rsidRDefault="00F569A4" w:rsidP="000C60DC">
            <w:pPr>
              <w:spacing w:after="0" w:line="240" w:lineRule="auto"/>
              <w:jc w:val="right"/>
              <w:rPr>
                <w:rFonts w:eastAsia="Times New Roman" w:cstheme="minorHAnsi"/>
                <w:color w:val="000000"/>
                <w:kern w:val="0"/>
                <w:sz w:val="21"/>
                <w:szCs w:val="21"/>
                <w:lang w:eastAsia="en-GB"/>
                <w14:ligatures w14:val="none"/>
              </w:rPr>
            </w:pPr>
            <w:r w:rsidRPr="000C60DC">
              <w:rPr>
                <w:rFonts w:eastAsia="Times New Roman" w:cstheme="minorHAnsi"/>
                <w:color w:val="000000"/>
                <w:kern w:val="0"/>
                <w:sz w:val="21"/>
                <w:szCs w:val="21"/>
                <w:lang w:eastAsia="en-GB"/>
                <w14:ligatures w14:val="none"/>
              </w:rPr>
              <w:t>9%</w:t>
            </w:r>
          </w:p>
        </w:tc>
      </w:tr>
      <w:tr w:rsidR="00F569A4" w:rsidRPr="000C60DC" w14:paraId="7028A339" w14:textId="77777777" w:rsidTr="000C60DC">
        <w:trPr>
          <w:trHeight w:val="336"/>
        </w:trPr>
        <w:tc>
          <w:tcPr>
            <w:tcW w:w="3692" w:type="dxa"/>
            <w:tcBorders>
              <w:top w:val="nil"/>
              <w:left w:val="nil"/>
              <w:bottom w:val="nil"/>
              <w:right w:val="nil"/>
            </w:tcBorders>
            <w:noWrap/>
            <w:vAlign w:val="bottom"/>
            <w:hideMark/>
          </w:tcPr>
          <w:p w14:paraId="1DFDFCE0" w14:textId="77777777" w:rsidR="00F569A4" w:rsidRPr="000C60DC" w:rsidRDefault="00F569A4" w:rsidP="000C60DC">
            <w:pPr>
              <w:spacing w:after="0" w:line="240" w:lineRule="auto"/>
              <w:rPr>
                <w:rFonts w:eastAsia="Times New Roman" w:cstheme="minorHAnsi"/>
                <w:b/>
                <w:bCs/>
                <w:color w:val="000000"/>
                <w:kern w:val="0"/>
                <w:sz w:val="21"/>
                <w:szCs w:val="21"/>
                <w:lang w:eastAsia="en-GB"/>
                <w14:ligatures w14:val="none"/>
              </w:rPr>
            </w:pPr>
            <w:r w:rsidRPr="002F67AC">
              <w:rPr>
                <w:rFonts w:eastAsia="Times New Roman" w:cstheme="minorHAnsi"/>
                <w:b/>
                <w:bCs/>
                <w:color w:val="000000"/>
                <w:kern w:val="0"/>
                <w:sz w:val="21"/>
                <w:szCs w:val="21"/>
                <w:lang w:eastAsia="en-GB"/>
                <w14:ligatures w14:val="none"/>
              </w:rPr>
              <w:t>D</w:t>
            </w:r>
            <w:r w:rsidRPr="000C60DC">
              <w:rPr>
                <w:rFonts w:eastAsia="Times New Roman" w:cstheme="minorHAnsi"/>
                <w:b/>
                <w:bCs/>
                <w:color w:val="000000"/>
                <w:kern w:val="0"/>
                <w:sz w:val="21"/>
                <w:szCs w:val="21"/>
                <w:lang w:eastAsia="en-GB"/>
                <w14:ligatures w14:val="none"/>
              </w:rPr>
              <w:t>rug or substance misuse</w:t>
            </w:r>
          </w:p>
        </w:tc>
        <w:tc>
          <w:tcPr>
            <w:tcW w:w="1963" w:type="dxa"/>
            <w:tcBorders>
              <w:top w:val="nil"/>
              <w:left w:val="nil"/>
              <w:bottom w:val="nil"/>
              <w:right w:val="nil"/>
            </w:tcBorders>
            <w:shd w:val="clear" w:color="000000" w:fill="6FC385"/>
            <w:noWrap/>
            <w:vAlign w:val="bottom"/>
            <w:hideMark/>
          </w:tcPr>
          <w:p w14:paraId="33DAE8FB" w14:textId="77777777" w:rsidR="00F569A4" w:rsidRPr="000C60DC" w:rsidRDefault="00F569A4" w:rsidP="000C60DC">
            <w:pPr>
              <w:spacing w:after="0" w:line="240" w:lineRule="auto"/>
              <w:jc w:val="right"/>
              <w:rPr>
                <w:rFonts w:eastAsia="Times New Roman" w:cstheme="minorHAnsi"/>
                <w:color w:val="000000"/>
                <w:kern w:val="0"/>
                <w:sz w:val="21"/>
                <w:szCs w:val="21"/>
                <w:lang w:eastAsia="en-GB"/>
                <w14:ligatures w14:val="none"/>
              </w:rPr>
            </w:pPr>
            <w:r w:rsidRPr="000C60DC">
              <w:rPr>
                <w:rFonts w:eastAsia="Times New Roman" w:cstheme="minorHAnsi"/>
                <w:color w:val="000000"/>
                <w:kern w:val="0"/>
                <w:sz w:val="21"/>
                <w:szCs w:val="21"/>
                <w:lang w:eastAsia="en-GB"/>
                <w14:ligatures w14:val="none"/>
              </w:rPr>
              <w:t>22%</w:t>
            </w:r>
          </w:p>
        </w:tc>
      </w:tr>
      <w:tr w:rsidR="00F569A4" w:rsidRPr="000C60DC" w14:paraId="4E924B5C" w14:textId="77777777" w:rsidTr="000C60DC">
        <w:trPr>
          <w:trHeight w:val="336"/>
        </w:trPr>
        <w:tc>
          <w:tcPr>
            <w:tcW w:w="3692" w:type="dxa"/>
            <w:tcBorders>
              <w:top w:val="nil"/>
              <w:left w:val="nil"/>
              <w:bottom w:val="nil"/>
              <w:right w:val="nil"/>
            </w:tcBorders>
            <w:noWrap/>
            <w:vAlign w:val="bottom"/>
            <w:hideMark/>
          </w:tcPr>
          <w:p w14:paraId="620AAAD4" w14:textId="77777777" w:rsidR="00F569A4" w:rsidRPr="000C60DC" w:rsidRDefault="00F569A4" w:rsidP="000C60DC">
            <w:pPr>
              <w:spacing w:after="0" w:line="240" w:lineRule="auto"/>
              <w:rPr>
                <w:rFonts w:eastAsia="Times New Roman" w:cstheme="minorHAnsi"/>
                <w:b/>
                <w:bCs/>
                <w:color w:val="000000"/>
                <w:kern w:val="0"/>
                <w:sz w:val="21"/>
                <w:szCs w:val="21"/>
                <w:lang w:eastAsia="en-GB"/>
                <w14:ligatures w14:val="none"/>
              </w:rPr>
            </w:pPr>
            <w:r w:rsidRPr="000C60DC">
              <w:rPr>
                <w:rFonts w:eastAsia="Times New Roman" w:cstheme="minorHAnsi"/>
                <w:b/>
                <w:bCs/>
                <w:color w:val="000000"/>
                <w:kern w:val="0"/>
                <w:sz w:val="21"/>
                <w:szCs w:val="21"/>
                <w:lang w:eastAsia="en-GB"/>
                <w14:ligatures w14:val="none"/>
              </w:rPr>
              <w:t>Drunk and disorderly</w:t>
            </w:r>
          </w:p>
        </w:tc>
        <w:tc>
          <w:tcPr>
            <w:tcW w:w="1963" w:type="dxa"/>
            <w:tcBorders>
              <w:top w:val="nil"/>
              <w:left w:val="nil"/>
              <w:bottom w:val="nil"/>
              <w:right w:val="nil"/>
            </w:tcBorders>
            <w:shd w:val="clear" w:color="000000" w:fill="C4E6CF"/>
            <w:noWrap/>
            <w:vAlign w:val="bottom"/>
            <w:hideMark/>
          </w:tcPr>
          <w:p w14:paraId="4E488139" w14:textId="77777777" w:rsidR="00F569A4" w:rsidRPr="000C60DC" w:rsidRDefault="00F569A4" w:rsidP="000C60DC">
            <w:pPr>
              <w:spacing w:after="0" w:line="240" w:lineRule="auto"/>
              <w:jc w:val="right"/>
              <w:rPr>
                <w:rFonts w:eastAsia="Times New Roman" w:cstheme="minorHAnsi"/>
                <w:color w:val="000000"/>
                <w:kern w:val="0"/>
                <w:sz w:val="21"/>
                <w:szCs w:val="21"/>
                <w:lang w:eastAsia="en-GB"/>
                <w14:ligatures w14:val="none"/>
              </w:rPr>
            </w:pPr>
            <w:r w:rsidRPr="000C60DC">
              <w:rPr>
                <w:rFonts w:eastAsia="Times New Roman" w:cstheme="minorHAnsi"/>
                <w:color w:val="000000"/>
                <w:kern w:val="0"/>
                <w:sz w:val="21"/>
                <w:szCs w:val="21"/>
                <w:lang w:eastAsia="en-GB"/>
                <w14:ligatures w14:val="none"/>
              </w:rPr>
              <w:t>10%</w:t>
            </w:r>
          </w:p>
        </w:tc>
      </w:tr>
      <w:tr w:rsidR="00F569A4" w:rsidRPr="000C60DC" w14:paraId="68AEEDE5" w14:textId="77777777" w:rsidTr="000C60DC">
        <w:trPr>
          <w:trHeight w:val="336"/>
        </w:trPr>
        <w:tc>
          <w:tcPr>
            <w:tcW w:w="3692" w:type="dxa"/>
            <w:tcBorders>
              <w:top w:val="nil"/>
              <w:left w:val="nil"/>
              <w:bottom w:val="nil"/>
              <w:right w:val="nil"/>
            </w:tcBorders>
            <w:noWrap/>
            <w:vAlign w:val="bottom"/>
            <w:hideMark/>
          </w:tcPr>
          <w:p w14:paraId="5D61F897" w14:textId="77777777" w:rsidR="00F569A4" w:rsidRPr="000C60DC" w:rsidRDefault="00F569A4" w:rsidP="000C60DC">
            <w:pPr>
              <w:spacing w:after="0" w:line="240" w:lineRule="auto"/>
              <w:rPr>
                <w:rFonts w:eastAsia="Times New Roman" w:cstheme="minorHAnsi"/>
                <w:b/>
                <w:bCs/>
                <w:color w:val="000000"/>
                <w:kern w:val="0"/>
                <w:sz w:val="21"/>
                <w:szCs w:val="21"/>
                <w:lang w:eastAsia="en-GB"/>
                <w14:ligatures w14:val="none"/>
              </w:rPr>
            </w:pPr>
            <w:r w:rsidRPr="000C60DC">
              <w:rPr>
                <w:rFonts w:eastAsia="Times New Roman" w:cstheme="minorHAnsi"/>
                <w:b/>
                <w:bCs/>
                <w:color w:val="000000"/>
                <w:kern w:val="0"/>
                <w:sz w:val="21"/>
                <w:szCs w:val="21"/>
                <w:lang w:eastAsia="en-GB"/>
                <w14:ligatures w14:val="none"/>
              </w:rPr>
              <w:t>Harassment</w:t>
            </w:r>
          </w:p>
        </w:tc>
        <w:tc>
          <w:tcPr>
            <w:tcW w:w="1963" w:type="dxa"/>
            <w:tcBorders>
              <w:top w:val="nil"/>
              <w:left w:val="nil"/>
              <w:bottom w:val="nil"/>
              <w:right w:val="nil"/>
            </w:tcBorders>
            <w:shd w:val="clear" w:color="000000" w:fill="FAFBFD"/>
            <w:noWrap/>
            <w:vAlign w:val="bottom"/>
            <w:hideMark/>
          </w:tcPr>
          <w:p w14:paraId="128A8F7A" w14:textId="77777777" w:rsidR="00F569A4" w:rsidRPr="000C60DC" w:rsidRDefault="00F569A4" w:rsidP="000C60DC">
            <w:pPr>
              <w:spacing w:after="0" w:line="240" w:lineRule="auto"/>
              <w:jc w:val="right"/>
              <w:rPr>
                <w:rFonts w:eastAsia="Times New Roman" w:cstheme="minorHAnsi"/>
                <w:color w:val="000000"/>
                <w:kern w:val="0"/>
                <w:sz w:val="21"/>
                <w:szCs w:val="21"/>
                <w:lang w:eastAsia="en-GB"/>
                <w14:ligatures w14:val="none"/>
              </w:rPr>
            </w:pPr>
            <w:r w:rsidRPr="000C60DC">
              <w:rPr>
                <w:rFonts w:eastAsia="Times New Roman" w:cstheme="minorHAnsi"/>
                <w:color w:val="000000"/>
                <w:kern w:val="0"/>
                <w:sz w:val="21"/>
                <w:szCs w:val="21"/>
                <w:lang w:eastAsia="en-GB"/>
                <w14:ligatures w14:val="none"/>
              </w:rPr>
              <w:t>2%</w:t>
            </w:r>
          </w:p>
        </w:tc>
      </w:tr>
      <w:tr w:rsidR="00F569A4" w:rsidRPr="000C60DC" w14:paraId="46B78327" w14:textId="77777777" w:rsidTr="000C60DC">
        <w:trPr>
          <w:trHeight w:val="336"/>
        </w:trPr>
        <w:tc>
          <w:tcPr>
            <w:tcW w:w="3692" w:type="dxa"/>
            <w:tcBorders>
              <w:top w:val="nil"/>
              <w:left w:val="nil"/>
              <w:bottom w:val="nil"/>
              <w:right w:val="nil"/>
            </w:tcBorders>
            <w:noWrap/>
            <w:vAlign w:val="bottom"/>
            <w:hideMark/>
          </w:tcPr>
          <w:p w14:paraId="19E95B56" w14:textId="77777777" w:rsidR="00F569A4" w:rsidRPr="000C60DC" w:rsidRDefault="00F569A4" w:rsidP="000C60DC">
            <w:pPr>
              <w:spacing w:after="0" w:line="240" w:lineRule="auto"/>
              <w:rPr>
                <w:rFonts w:eastAsia="Times New Roman" w:cstheme="minorHAnsi"/>
                <w:b/>
                <w:bCs/>
                <w:color w:val="000000"/>
                <w:kern w:val="0"/>
                <w:sz w:val="21"/>
                <w:szCs w:val="21"/>
                <w:lang w:eastAsia="en-GB"/>
                <w14:ligatures w14:val="none"/>
              </w:rPr>
            </w:pPr>
            <w:r w:rsidRPr="000C60DC">
              <w:rPr>
                <w:rFonts w:eastAsia="Times New Roman" w:cstheme="minorHAnsi"/>
                <w:b/>
                <w:bCs/>
                <w:color w:val="000000"/>
                <w:kern w:val="0"/>
                <w:sz w:val="21"/>
                <w:szCs w:val="21"/>
                <w:lang w:eastAsia="en-GB"/>
                <w14:ligatures w14:val="none"/>
              </w:rPr>
              <w:t>Public order offence</w:t>
            </w:r>
          </w:p>
        </w:tc>
        <w:tc>
          <w:tcPr>
            <w:tcW w:w="1963" w:type="dxa"/>
            <w:tcBorders>
              <w:top w:val="nil"/>
              <w:left w:val="nil"/>
              <w:bottom w:val="nil"/>
              <w:right w:val="nil"/>
            </w:tcBorders>
            <w:shd w:val="clear" w:color="000000" w:fill="63BE7B"/>
            <w:noWrap/>
            <w:vAlign w:val="bottom"/>
            <w:hideMark/>
          </w:tcPr>
          <w:p w14:paraId="2861B05C" w14:textId="77777777" w:rsidR="00F569A4" w:rsidRPr="000C60DC" w:rsidRDefault="00F569A4" w:rsidP="000C60DC">
            <w:pPr>
              <w:spacing w:after="0" w:line="240" w:lineRule="auto"/>
              <w:jc w:val="right"/>
              <w:rPr>
                <w:rFonts w:eastAsia="Times New Roman" w:cstheme="minorHAnsi"/>
                <w:color w:val="000000"/>
                <w:kern w:val="0"/>
                <w:sz w:val="21"/>
                <w:szCs w:val="21"/>
                <w:lang w:eastAsia="en-GB"/>
                <w14:ligatures w14:val="none"/>
              </w:rPr>
            </w:pPr>
            <w:r w:rsidRPr="000C60DC">
              <w:rPr>
                <w:rFonts w:eastAsia="Times New Roman" w:cstheme="minorHAnsi"/>
                <w:color w:val="000000"/>
                <w:kern w:val="0"/>
                <w:sz w:val="21"/>
                <w:szCs w:val="21"/>
                <w:lang w:eastAsia="en-GB"/>
                <w14:ligatures w14:val="none"/>
              </w:rPr>
              <w:t>24%</w:t>
            </w:r>
          </w:p>
        </w:tc>
      </w:tr>
      <w:tr w:rsidR="00F569A4" w:rsidRPr="000C60DC" w14:paraId="61F11850" w14:textId="77777777" w:rsidTr="000C60DC">
        <w:trPr>
          <w:trHeight w:val="336"/>
        </w:trPr>
        <w:tc>
          <w:tcPr>
            <w:tcW w:w="3692" w:type="dxa"/>
            <w:tcBorders>
              <w:top w:val="nil"/>
              <w:left w:val="nil"/>
              <w:bottom w:val="nil"/>
              <w:right w:val="nil"/>
            </w:tcBorders>
            <w:noWrap/>
            <w:vAlign w:val="bottom"/>
            <w:hideMark/>
          </w:tcPr>
          <w:p w14:paraId="092F3ED2" w14:textId="77777777" w:rsidR="00F569A4" w:rsidRPr="000C60DC" w:rsidRDefault="00F569A4" w:rsidP="000C60DC">
            <w:pPr>
              <w:spacing w:after="0" w:line="240" w:lineRule="auto"/>
              <w:rPr>
                <w:rFonts w:eastAsia="Times New Roman" w:cstheme="minorHAnsi"/>
                <w:b/>
                <w:bCs/>
                <w:color w:val="000000"/>
                <w:kern w:val="0"/>
                <w:sz w:val="21"/>
                <w:szCs w:val="21"/>
                <w:lang w:eastAsia="en-GB"/>
                <w14:ligatures w14:val="none"/>
              </w:rPr>
            </w:pPr>
            <w:r w:rsidRPr="000C60DC">
              <w:rPr>
                <w:rFonts w:eastAsia="Times New Roman" w:cstheme="minorHAnsi"/>
                <w:b/>
                <w:bCs/>
                <w:color w:val="000000"/>
                <w:kern w:val="0"/>
                <w:sz w:val="21"/>
                <w:szCs w:val="21"/>
                <w:lang w:eastAsia="en-GB"/>
                <w14:ligatures w14:val="none"/>
              </w:rPr>
              <w:t>Theft (from person/shop only)</w:t>
            </w:r>
          </w:p>
        </w:tc>
        <w:tc>
          <w:tcPr>
            <w:tcW w:w="1963" w:type="dxa"/>
            <w:tcBorders>
              <w:top w:val="nil"/>
              <w:left w:val="nil"/>
              <w:bottom w:val="nil"/>
              <w:right w:val="nil"/>
            </w:tcBorders>
            <w:shd w:val="clear" w:color="000000" w:fill="9ED6AE"/>
            <w:noWrap/>
            <w:vAlign w:val="bottom"/>
            <w:hideMark/>
          </w:tcPr>
          <w:p w14:paraId="7489B4FC" w14:textId="77777777" w:rsidR="00F569A4" w:rsidRPr="000C60DC" w:rsidRDefault="00F569A4" w:rsidP="000C60DC">
            <w:pPr>
              <w:spacing w:after="0" w:line="240" w:lineRule="auto"/>
              <w:jc w:val="right"/>
              <w:rPr>
                <w:rFonts w:eastAsia="Times New Roman" w:cstheme="minorHAnsi"/>
                <w:color w:val="000000"/>
                <w:kern w:val="0"/>
                <w:sz w:val="21"/>
                <w:szCs w:val="21"/>
                <w:lang w:eastAsia="en-GB"/>
                <w14:ligatures w14:val="none"/>
              </w:rPr>
            </w:pPr>
            <w:r w:rsidRPr="000C60DC">
              <w:rPr>
                <w:rFonts w:eastAsia="Times New Roman" w:cstheme="minorHAnsi"/>
                <w:color w:val="000000"/>
                <w:kern w:val="0"/>
                <w:sz w:val="21"/>
                <w:szCs w:val="21"/>
                <w:lang w:eastAsia="en-GB"/>
                <w14:ligatures w14:val="none"/>
              </w:rPr>
              <w:t>15%</w:t>
            </w:r>
          </w:p>
        </w:tc>
      </w:tr>
      <w:tr w:rsidR="000C60DC" w:rsidRPr="000C60DC" w14:paraId="5E263CF3" w14:textId="77777777" w:rsidTr="000C60DC">
        <w:trPr>
          <w:trHeight w:val="336"/>
        </w:trPr>
        <w:tc>
          <w:tcPr>
            <w:tcW w:w="3692" w:type="dxa"/>
            <w:tcBorders>
              <w:top w:val="nil"/>
              <w:left w:val="nil"/>
              <w:bottom w:val="nil"/>
              <w:right w:val="nil"/>
            </w:tcBorders>
            <w:noWrap/>
            <w:vAlign w:val="bottom"/>
            <w:hideMark/>
          </w:tcPr>
          <w:p w14:paraId="49BDA901" w14:textId="77777777" w:rsidR="000C60DC" w:rsidRPr="000C60DC" w:rsidRDefault="000C60DC" w:rsidP="000C60DC">
            <w:pPr>
              <w:spacing w:after="0" w:line="240" w:lineRule="auto"/>
              <w:rPr>
                <w:rFonts w:eastAsia="Times New Roman" w:cstheme="minorHAnsi"/>
                <w:b/>
                <w:bCs/>
                <w:color w:val="000000"/>
                <w:kern w:val="0"/>
                <w:sz w:val="21"/>
                <w:szCs w:val="21"/>
                <w:lang w:eastAsia="en-GB"/>
                <w14:ligatures w14:val="none"/>
              </w:rPr>
            </w:pPr>
            <w:r w:rsidRPr="000C60DC">
              <w:rPr>
                <w:rFonts w:eastAsia="Times New Roman" w:cstheme="minorHAnsi"/>
                <w:b/>
                <w:bCs/>
                <w:color w:val="000000"/>
                <w:kern w:val="0"/>
                <w:sz w:val="21"/>
                <w:szCs w:val="21"/>
                <w:lang w:eastAsia="en-GB"/>
                <w14:ligatures w14:val="none"/>
              </w:rPr>
              <w:t>Other</w:t>
            </w:r>
          </w:p>
        </w:tc>
        <w:tc>
          <w:tcPr>
            <w:tcW w:w="1963" w:type="dxa"/>
            <w:tcBorders>
              <w:top w:val="nil"/>
              <w:left w:val="nil"/>
              <w:bottom w:val="nil"/>
              <w:right w:val="nil"/>
            </w:tcBorders>
            <w:shd w:val="clear" w:color="000000" w:fill="FCFCFF"/>
            <w:noWrap/>
            <w:vAlign w:val="bottom"/>
            <w:hideMark/>
          </w:tcPr>
          <w:p w14:paraId="0C095C4A" w14:textId="77777777" w:rsidR="000C60DC" w:rsidRPr="000C60DC" w:rsidRDefault="000C60DC" w:rsidP="000C60DC">
            <w:pPr>
              <w:spacing w:after="0" w:line="240" w:lineRule="auto"/>
              <w:jc w:val="right"/>
              <w:rPr>
                <w:rFonts w:eastAsia="Times New Roman" w:cstheme="minorHAnsi"/>
                <w:color w:val="000000"/>
                <w:kern w:val="0"/>
                <w:sz w:val="21"/>
                <w:szCs w:val="21"/>
                <w:lang w:eastAsia="en-GB"/>
                <w14:ligatures w14:val="none"/>
              </w:rPr>
            </w:pPr>
            <w:r w:rsidRPr="000C60DC">
              <w:rPr>
                <w:rFonts w:eastAsia="Times New Roman" w:cstheme="minorHAnsi"/>
                <w:color w:val="000000"/>
                <w:kern w:val="0"/>
                <w:sz w:val="21"/>
                <w:szCs w:val="21"/>
                <w:lang w:eastAsia="en-GB"/>
                <w14:ligatures w14:val="none"/>
              </w:rPr>
              <w:t>2%</w:t>
            </w:r>
          </w:p>
        </w:tc>
      </w:tr>
    </w:tbl>
    <w:p w14:paraId="54E3E32E" w14:textId="63CA0043" w:rsidR="001E38FF" w:rsidRDefault="001E38FF" w:rsidP="0022563E">
      <w:pPr>
        <w:spacing w:before="60" w:line="240" w:lineRule="auto"/>
        <w:rPr>
          <w:rFonts w:eastAsia="Times New Roman"/>
          <w:sz w:val="20"/>
          <w:szCs w:val="20"/>
          <w:lang w:eastAsia="en-GB"/>
        </w:rPr>
      </w:pPr>
      <w:r w:rsidRPr="004C6285">
        <w:rPr>
          <w:rFonts w:eastAsia="Times New Roman"/>
          <w:sz w:val="20"/>
          <w:szCs w:val="20"/>
          <w:lang w:eastAsia="en-GB"/>
        </w:rPr>
        <w:t>Source: HMPPS</w:t>
      </w:r>
    </w:p>
    <w:p w14:paraId="66D9FA48" w14:textId="77777777" w:rsidR="001E38FF" w:rsidRDefault="001E38FF" w:rsidP="001E38FF">
      <w:pPr>
        <w:pStyle w:val="BodyText1"/>
      </w:pPr>
    </w:p>
    <w:p w14:paraId="6B5CDBF2" w14:textId="368DF907" w:rsidR="00406425" w:rsidRDefault="00C90FF9" w:rsidP="001E38FF">
      <w:pPr>
        <w:pStyle w:val="BodyText1"/>
      </w:pPr>
      <w:r>
        <w:t>Mirroring the mid-term data analysis, just o</w:t>
      </w:r>
      <w:r w:rsidR="00406425">
        <w:t xml:space="preserve">ver seven in ten </w:t>
      </w:r>
      <w:r w:rsidR="00AD4AED">
        <w:t xml:space="preserve">of those committing an </w:t>
      </w:r>
      <w:r w:rsidR="00406425">
        <w:t xml:space="preserve">ASB </w:t>
      </w:r>
      <w:r w:rsidR="00901B23">
        <w:t>offences</w:t>
      </w:r>
      <w:r w:rsidR="00406425">
        <w:t xml:space="preserve"> </w:t>
      </w:r>
      <w:r w:rsidR="000C4965">
        <w:t>were</w:t>
      </w:r>
      <w:r w:rsidR="00406425">
        <w:t xml:space="preserve"> </w:t>
      </w:r>
      <w:r w:rsidR="00901B23">
        <w:t xml:space="preserve">given a </w:t>
      </w:r>
      <w:r w:rsidR="00901B23" w:rsidRPr="00406425">
        <w:t>conditional</w:t>
      </w:r>
      <w:r w:rsidR="00406425" w:rsidRPr="00406425">
        <w:t xml:space="preserve"> caution</w:t>
      </w:r>
      <w:r>
        <w:t>, however unlike the mid-term data pull, no other pathways were recorded aside Conditional Caution and Community Resolution.</w:t>
      </w:r>
    </w:p>
    <w:p w14:paraId="29C5A064" w14:textId="77777777" w:rsidR="00901B23" w:rsidRDefault="00901B23" w:rsidP="001E38FF">
      <w:pPr>
        <w:pStyle w:val="BodyText1"/>
      </w:pPr>
    </w:p>
    <w:p w14:paraId="277E3578" w14:textId="72605B12" w:rsidR="00901B23" w:rsidRPr="00901B23" w:rsidRDefault="00901B23" w:rsidP="001E38FF">
      <w:pPr>
        <w:pStyle w:val="BodyText1"/>
        <w:rPr>
          <w:i/>
          <w:iCs/>
        </w:rPr>
      </w:pPr>
      <w:r>
        <w:rPr>
          <w:i/>
          <w:iCs/>
        </w:rPr>
        <w:t xml:space="preserve">Table 2. </w:t>
      </w:r>
      <w:r w:rsidRPr="00837750">
        <w:rPr>
          <w:i/>
          <w:iCs/>
        </w:rPr>
        <w:t xml:space="preserve">ASB offences by offence </w:t>
      </w:r>
      <w:r>
        <w:rPr>
          <w:i/>
          <w:iCs/>
        </w:rPr>
        <w:t>referral pathway</w:t>
      </w:r>
    </w:p>
    <w:tbl>
      <w:tblPr>
        <w:tblW w:w="3860" w:type="dxa"/>
        <w:tblLook w:val="04A0" w:firstRow="1" w:lastRow="0" w:firstColumn="1" w:lastColumn="0" w:noHBand="0" w:noVBand="1"/>
      </w:tblPr>
      <w:tblGrid>
        <w:gridCol w:w="2560"/>
        <w:gridCol w:w="1300"/>
      </w:tblGrid>
      <w:tr w:rsidR="0022563E" w:rsidRPr="0022563E" w14:paraId="7570BCCB" w14:textId="77777777" w:rsidTr="0022563E">
        <w:trPr>
          <w:trHeight w:val="467"/>
        </w:trPr>
        <w:tc>
          <w:tcPr>
            <w:tcW w:w="2560" w:type="dxa"/>
            <w:tcBorders>
              <w:top w:val="nil"/>
              <w:left w:val="nil"/>
              <w:bottom w:val="single" w:sz="4" w:space="0" w:color="auto"/>
              <w:right w:val="nil"/>
            </w:tcBorders>
            <w:shd w:val="clear" w:color="D9E1F2" w:fill="FFFFFF"/>
            <w:hideMark/>
          </w:tcPr>
          <w:p w14:paraId="49CF81A5" w14:textId="77777777" w:rsidR="0022563E" w:rsidRPr="0022563E" w:rsidRDefault="0022563E" w:rsidP="0022563E">
            <w:pPr>
              <w:spacing w:after="0" w:line="240" w:lineRule="auto"/>
              <w:rPr>
                <w:rFonts w:ascii="Arial" w:eastAsia="Times New Roman" w:hAnsi="Arial" w:cs="Arial"/>
                <w:b/>
                <w:bCs/>
                <w:color w:val="000000"/>
                <w:kern w:val="0"/>
                <w:sz w:val="21"/>
                <w:szCs w:val="21"/>
                <w:lang w:eastAsia="en-GB"/>
                <w14:ligatures w14:val="none"/>
              </w:rPr>
            </w:pPr>
            <w:r w:rsidRPr="0022563E">
              <w:rPr>
                <w:rFonts w:ascii="Arial" w:eastAsia="Times New Roman" w:hAnsi="Arial" w:cs="Arial"/>
                <w:b/>
                <w:bCs/>
                <w:color w:val="000000"/>
                <w:kern w:val="0"/>
                <w:sz w:val="21"/>
                <w:szCs w:val="21"/>
                <w:lang w:eastAsia="en-GB"/>
                <w14:ligatures w14:val="none"/>
              </w:rPr>
              <w:t> </w:t>
            </w:r>
          </w:p>
        </w:tc>
        <w:tc>
          <w:tcPr>
            <w:tcW w:w="1300" w:type="dxa"/>
            <w:tcBorders>
              <w:top w:val="nil"/>
              <w:left w:val="nil"/>
              <w:bottom w:val="single" w:sz="4" w:space="0" w:color="auto"/>
              <w:right w:val="nil"/>
            </w:tcBorders>
            <w:shd w:val="clear" w:color="D9E1F2" w:fill="FFFFFF"/>
            <w:hideMark/>
          </w:tcPr>
          <w:p w14:paraId="35F0E43D" w14:textId="77777777" w:rsidR="0022563E" w:rsidRPr="0022563E" w:rsidRDefault="0022563E" w:rsidP="0022563E">
            <w:pPr>
              <w:spacing w:after="0" w:line="240" w:lineRule="auto"/>
              <w:jc w:val="right"/>
              <w:rPr>
                <w:rFonts w:ascii="Arial" w:eastAsia="Times New Roman" w:hAnsi="Arial" w:cs="Arial"/>
                <w:b/>
                <w:bCs/>
                <w:color w:val="000000"/>
                <w:kern w:val="0"/>
                <w:sz w:val="21"/>
                <w:szCs w:val="21"/>
                <w:lang w:eastAsia="en-GB"/>
                <w14:ligatures w14:val="none"/>
              </w:rPr>
            </w:pPr>
            <w:r w:rsidRPr="0022563E">
              <w:rPr>
                <w:rFonts w:ascii="Arial" w:eastAsia="Times New Roman" w:hAnsi="Arial" w:cs="Arial"/>
                <w:b/>
                <w:bCs/>
                <w:color w:val="000000"/>
                <w:kern w:val="0"/>
                <w:sz w:val="21"/>
                <w:szCs w:val="21"/>
                <w:lang w:eastAsia="en-GB"/>
                <w14:ligatures w14:val="none"/>
              </w:rPr>
              <w:t>West Yorkshire</w:t>
            </w:r>
          </w:p>
        </w:tc>
      </w:tr>
      <w:tr w:rsidR="0022563E" w:rsidRPr="0022563E" w14:paraId="44A8D92F" w14:textId="77777777" w:rsidTr="0022563E">
        <w:trPr>
          <w:trHeight w:val="276"/>
        </w:trPr>
        <w:tc>
          <w:tcPr>
            <w:tcW w:w="2560" w:type="dxa"/>
            <w:tcBorders>
              <w:top w:val="nil"/>
              <w:left w:val="nil"/>
              <w:bottom w:val="nil"/>
              <w:right w:val="nil"/>
            </w:tcBorders>
            <w:shd w:val="clear" w:color="000000" w:fill="FFFFFF"/>
            <w:vAlign w:val="bottom"/>
            <w:hideMark/>
          </w:tcPr>
          <w:p w14:paraId="0107A046" w14:textId="77777777" w:rsidR="0022563E" w:rsidRPr="0022563E" w:rsidRDefault="0022563E" w:rsidP="0022563E">
            <w:pPr>
              <w:spacing w:after="0" w:line="240" w:lineRule="auto"/>
              <w:rPr>
                <w:rFonts w:ascii="Arial" w:eastAsia="Times New Roman" w:hAnsi="Arial" w:cs="Arial"/>
                <w:b/>
                <w:bCs/>
                <w:color w:val="000000"/>
                <w:kern w:val="0"/>
                <w:sz w:val="21"/>
                <w:szCs w:val="21"/>
                <w:lang w:eastAsia="en-GB"/>
                <w14:ligatures w14:val="none"/>
              </w:rPr>
            </w:pPr>
            <w:r w:rsidRPr="0022563E">
              <w:rPr>
                <w:rFonts w:ascii="Arial" w:eastAsia="Times New Roman" w:hAnsi="Arial" w:cs="Arial"/>
                <w:b/>
                <w:bCs/>
                <w:color w:val="000000"/>
                <w:kern w:val="0"/>
                <w:sz w:val="21"/>
                <w:szCs w:val="21"/>
                <w:lang w:eastAsia="en-GB"/>
                <w14:ligatures w14:val="none"/>
              </w:rPr>
              <w:t>Conditional caution</w:t>
            </w:r>
          </w:p>
        </w:tc>
        <w:tc>
          <w:tcPr>
            <w:tcW w:w="1300" w:type="dxa"/>
            <w:tcBorders>
              <w:top w:val="nil"/>
              <w:left w:val="nil"/>
              <w:bottom w:val="nil"/>
              <w:right w:val="nil"/>
            </w:tcBorders>
            <w:shd w:val="clear" w:color="000000" w:fill="92D1A4"/>
            <w:noWrap/>
            <w:vAlign w:val="bottom"/>
            <w:hideMark/>
          </w:tcPr>
          <w:p w14:paraId="0C76CD26" w14:textId="60FCD924" w:rsidR="0022563E" w:rsidRPr="0022563E" w:rsidRDefault="0022563E" w:rsidP="0022563E">
            <w:pPr>
              <w:spacing w:after="0" w:line="240" w:lineRule="auto"/>
              <w:jc w:val="right"/>
              <w:rPr>
                <w:rFonts w:ascii="Arial" w:eastAsia="Times New Roman" w:hAnsi="Arial" w:cs="Arial"/>
                <w:color w:val="000000"/>
                <w:kern w:val="0"/>
                <w:sz w:val="21"/>
                <w:szCs w:val="21"/>
                <w:lang w:eastAsia="en-GB"/>
                <w14:ligatures w14:val="none"/>
              </w:rPr>
            </w:pPr>
            <w:r w:rsidRPr="0022563E">
              <w:rPr>
                <w:rFonts w:ascii="Arial" w:eastAsia="Times New Roman" w:hAnsi="Arial" w:cs="Arial"/>
                <w:color w:val="000000"/>
                <w:kern w:val="0"/>
                <w:sz w:val="21"/>
                <w:szCs w:val="21"/>
                <w:lang w:eastAsia="en-GB"/>
                <w14:ligatures w14:val="none"/>
              </w:rPr>
              <w:t>7</w:t>
            </w:r>
            <w:r>
              <w:rPr>
                <w:rFonts w:ascii="Arial" w:eastAsia="Times New Roman" w:hAnsi="Arial" w:cs="Arial"/>
                <w:color w:val="000000"/>
                <w:kern w:val="0"/>
                <w:sz w:val="21"/>
                <w:szCs w:val="21"/>
                <w:lang w:eastAsia="en-GB"/>
                <w14:ligatures w14:val="none"/>
              </w:rPr>
              <w:t>1</w:t>
            </w:r>
            <w:r w:rsidRPr="0022563E">
              <w:rPr>
                <w:rFonts w:ascii="Arial" w:eastAsia="Times New Roman" w:hAnsi="Arial" w:cs="Arial"/>
                <w:color w:val="000000"/>
                <w:kern w:val="0"/>
                <w:sz w:val="21"/>
                <w:szCs w:val="21"/>
                <w:lang w:eastAsia="en-GB"/>
                <w14:ligatures w14:val="none"/>
              </w:rPr>
              <w:t>%</w:t>
            </w:r>
          </w:p>
        </w:tc>
      </w:tr>
      <w:tr w:rsidR="0022563E" w:rsidRPr="0022563E" w14:paraId="1E264575" w14:textId="77777777" w:rsidTr="0022563E">
        <w:trPr>
          <w:trHeight w:val="276"/>
        </w:trPr>
        <w:tc>
          <w:tcPr>
            <w:tcW w:w="2560" w:type="dxa"/>
            <w:tcBorders>
              <w:top w:val="nil"/>
              <w:left w:val="nil"/>
              <w:bottom w:val="nil"/>
              <w:right w:val="nil"/>
            </w:tcBorders>
            <w:shd w:val="clear" w:color="000000" w:fill="FFFFFF"/>
            <w:vAlign w:val="bottom"/>
            <w:hideMark/>
          </w:tcPr>
          <w:p w14:paraId="1CA0CAA0" w14:textId="77777777" w:rsidR="0022563E" w:rsidRPr="0022563E" w:rsidRDefault="0022563E" w:rsidP="0022563E">
            <w:pPr>
              <w:spacing w:after="0" w:line="240" w:lineRule="auto"/>
              <w:rPr>
                <w:rFonts w:ascii="Arial" w:eastAsia="Times New Roman" w:hAnsi="Arial" w:cs="Arial"/>
                <w:b/>
                <w:bCs/>
                <w:color w:val="000000"/>
                <w:kern w:val="0"/>
                <w:sz w:val="21"/>
                <w:szCs w:val="21"/>
                <w:lang w:eastAsia="en-GB"/>
                <w14:ligatures w14:val="none"/>
              </w:rPr>
            </w:pPr>
            <w:r w:rsidRPr="0022563E">
              <w:rPr>
                <w:rFonts w:ascii="Arial" w:eastAsia="Times New Roman" w:hAnsi="Arial" w:cs="Arial"/>
                <w:b/>
                <w:bCs/>
                <w:color w:val="000000"/>
                <w:kern w:val="0"/>
                <w:sz w:val="21"/>
                <w:szCs w:val="21"/>
                <w:lang w:eastAsia="en-GB"/>
                <w14:ligatures w14:val="none"/>
              </w:rPr>
              <w:t>Community resolution</w:t>
            </w:r>
          </w:p>
        </w:tc>
        <w:tc>
          <w:tcPr>
            <w:tcW w:w="1300" w:type="dxa"/>
            <w:tcBorders>
              <w:top w:val="nil"/>
              <w:left w:val="nil"/>
              <w:bottom w:val="nil"/>
              <w:right w:val="nil"/>
            </w:tcBorders>
            <w:shd w:val="clear" w:color="000000" w:fill="D2EBDB"/>
            <w:noWrap/>
            <w:vAlign w:val="bottom"/>
            <w:hideMark/>
          </w:tcPr>
          <w:p w14:paraId="5438B28A" w14:textId="5BFFCAB3" w:rsidR="0022563E" w:rsidRPr="0022563E" w:rsidRDefault="0022563E" w:rsidP="0022563E">
            <w:pPr>
              <w:spacing w:after="0" w:line="240" w:lineRule="auto"/>
              <w:jc w:val="right"/>
              <w:rPr>
                <w:rFonts w:ascii="Arial" w:eastAsia="Times New Roman" w:hAnsi="Arial" w:cs="Arial"/>
                <w:color w:val="000000"/>
                <w:kern w:val="0"/>
                <w:sz w:val="21"/>
                <w:szCs w:val="21"/>
                <w:lang w:eastAsia="en-GB"/>
                <w14:ligatures w14:val="none"/>
              </w:rPr>
            </w:pPr>
            <w:r w:rsidRPr="0022563E">
              <w:rPr>
                <w:rFonts w:ascii="Arial" w:eastAsia="Times New Roman" w:hAnsi="Arial" w:cs="Arial"/>
                <w:color w:val="000000"/>
                <w:kern w:val="0"/>
                <w:sz w:val="21"/>
                <w:szCs w:val="21"/>
                <w:lang w:eastAsia="en-GB"/>
                <w14:ligatures w14:val="none"/>
              </w:rPr>
              <w:t>2</w:t>
            </w:r>
            <w:r w:rsidR="00C90FF9">
              <w:rPr>
                <w:rFonts w:ascii="Arial" w:eastAsia="Times New Roman" w:hAnsi="Arial" w:cs="Arial"/>
                <w:color w:val="000000"/>
                <w:kern w:val="0"/>
                <w:sz w:val="21"/>
                <w:szCs w:val="21"/>
                <w:lang w:eastAsia="en-GB"/>
                <w14:ligatures w14:val="none"/>
              </w:rPr>
              <w:t>9</w:t>
            </w:r>
            <w:r w:rsidRPr="0022563E">
              <w:rPr>
                <w:rFonts w:ascii="Arial" w:eastAsia="Times New Roman" w:hAnsi="Arial" w:cs="Arial"/>
                <w:color w:val="000000"/>
                <w:kern w:val="0"/>
                <w:sz w:val="21"/>
                <w:szCs w:val="21"/>
                <w:lang w:eastAsia="en-GB"/>
                <w14:ligatures w14:val="none"/>
              </w:rPr>
              <w:t>%</w:t>
            </w:r>
          </w:p>
        </w:tc>
      </w:tr>
    </w:tbl>
    <w:p w14:paraId="38A6B652" w14:textId="77777777" w:rsidR="0022563E" w:rsidRDefault="0022563E" w:rsidP="0022563E">
      <w:pPr>
        <w:spacing w:before="60" w:line="240" w:lineRule="auto"/>
        <w:rPr>
          <w:rFonts w:eastAsia="Times New Roman"/>
          <w:sz w:val="20"/>
          <w:szCs w:val="20"/>
          <w:lang w:eastAsia="en-GB"/>
        </w:rPr>
      </w:pPr>
      <w:r w:rsidRPr="004C6285">
        <w:rPr>
          <w:rFonts w:eastAsia="Times New Roman"/>
          <w:sz w:val="20"/>
          <w:szCs w:val="20"/>
          <w:lang w:eastAsia="en-GB"/>
        </w:rPr>
        <w:t>Source: HMPPS</w:t>
      </w:r>
    </w:p>
    <w:p w14:paraId="74563811" w14:textId="77777777" w:rsidR="0063444B" w:rsidRDefault="0063444B" w:rsidP="001E38FF">
      <w:pPr>
        <w:pStyle w:val="BodyText1"/>
      </w:pPr>
    </w:p>
    <w:p w14:paraId="2745927A" w14:textId="77777777" w:rsidR="002B5A60" w:rsidRPr="002B5A60" w:rsidRDefault="002B5A60" w:rsidP="007620AA">
      <w:pPr>
        <w:pStyle w:val="BodyText1"/>
      </w:pPr>
    </w:p>
    <w:p w14:paraId="790C87DE" w14:textId="596711EC" w:rsidR="008D270C" w:rsidRPr="00CA1357" w:rsidRDefault="00350FFA" w:rsidP="008D270C">
      <w:pPr>
        <w:pStyle w:val="numberedsub0"/>
      </w:pPr>
      <w:bookmarkStart w:id="16" w:name="_Toc202885617"/>
      <w:r w:rsidRPr="00CA1357">
        <w:t xml:space="preserve">Local </w:t>
      </w:r>
      <w:r w:rsidR="004B2ED2" w:rsidRPr="00CA1357">
        <w:t>a</w:t>
      </w:r>
      <w:r w:rsidRPr="00CA1357">
        <w:t>uthorit</w:t>
      </w:r>
      <w:r w:rsidR="005A5E9C" w:rsidRPr="00CA1357">
        <w:t xml:space="preserve">y </w:t>
      </w:r>
      <w:r w:rsidR="00AB0B0D" w:rsidRPr="00CA1357">
        <w:t>areas</w:t>
      </w:r>
      <w:bookmarkEnd w:id="16"/>
    </w:p>
    <w:bookmarkEnd w:id="11"/>
    <w:bookmarkEnd w:id="13"/>
    <w:p w14:paraId="341F0614" w14:textId="28C6D233" w:rsidR="00742AB7" w:rsidRDefault="00742AB7" w:rsidP="00EC3F3D">
      <w:pPr>
        <w:pStyle w:val="BodyText1"/>
      </w:pPr>
      <w:r>
        <w:t xml:space="preserve">In the mid-term data analysis </w:t>
      </w:r>
      <w:r w:rsidR="00341116">
        <w:t>estimate</w:t>
      </w:r>
      <w:r w:rsidR="00341116" w:rsidRPr="00CB3D44">
        <w:t>s</w:t>
      </w:r>
      <w:r w:rsidR="001A21A2">
        <w:t xml:space="preserve"> were made</w:t>
      </w:r>
      <w:r w:rsidR="00341116">
        <w:t xml:space="preserve"> of</w:t>
      </w:r>
      <w:r w:rsidR="00341116" w:rsidRPr="00CB3D44">
        <w:t xml:space="preserve"> the number of recorded cases per 1,000 population</w:t>
      </w:r>
      <w:r w:rsidR="00341116">
        <w:t>, using data from West Yorkshire Police between November 2023 and April 2024, for each local authority area. Existing data as of June 24 was scaled up to estimate a year of offending. This estimate was then used in a calculation, with the latest available local authority 2022 midyear population estimates (ONS, 2024), to estimate cases per 1,000 population.</w:t>
      </w:r>
    </w:p>
    <w:p w14:paraId="0A6B79BF" w14:textId="50C96F64" w:rsidR="00341116" w:rsidRDefault="00341116" w:rsidP="00EC3F3D">
      <w:pPr>
        <w:pStyle w:val="BodyText1"/>
      </w:pPr>
      <w:r>
        <w:t>The below table compares this estimate</w:t>
      </w:r>
      <w:r w:rsidR="00C51B0F">
        <w:t>d year of offending data</w:t>
      </w:r>
      <w:r>
        <w:t xml:space="preserve"> to</w:t>
      </w:r>
      <w:r w:rsidR="00C51B0F">
        <w:t xml:space="preserve"> the</w:t>
      </w:r>
      <w:r>
        <w:t xml:space="preserve"> actual data</w:t>
      </w:r>
      <w:r w:rsidR="00C51B0F">
        <w:t xml:space="preserve"> </w:t>
      </w:r>
      <w:r w:rsidR="00DB4776">
        <w:t xml:space="preserve">reported </w:t>
      </w:r>
      <w:r w:rsidR="00C51B0F">
        <w:t xml:space="preserve">by </w:t>
      </w:r>
      <w:r w:rsidR="00DB4776">
        <w:t>WYP</w:t>
      </w:r>
      <w:r w:rsidR="0045456C">
        <w:t>,</w:t>
      </w:r>
      <w:r w:rsidR="00DB4776">
        <w:t xml:space="preserve"> November 23 to October 24, and uses updated </w:t>
      </w:r>
      <w:r w:rsidR="008466CB">
        <w:t>2023 midyear population estimates (ONS, 2025), to</w:t>
      </w:r>
      <w:r w:rsidR="0045456C">
        <w:t xml:space="preserve"> provide a more accurate</w:t>
      </w:r>
      <w:r w:rsidR="008466CB">
        <w:t xml:space="preserve"> estimate</w:t>
      </w:r>
      <w:r w:rsidR="0045456C">
        <w:t xml:space="preserve"> of</w:t>
      </w:r>
      <w:r w:rsidR="008466CB">
        <w:t xml:space="preserve"> cases per 1,000 population.</w:t>
      </w:r>
    </w:p>
    <w:p w14:paraId="2317E7FD" w14:textId="77777777" w:rsidR="00EE3FFD" w:rsidRPr="00CB3D44" w:rsidRDefault="00EE3FFD" w:rsidP="00EC3F3D">
      <w:pPr>
        <w:pStyle w:val="BodyText1"/>
      </w:pPr>
    </w:p>
    <w:p w14:paraId="672B9259" w14:textId="11C4C2E4" w:rsidR="00EE3FFD" w:rsidRPr="00E21A2B" w:rsidRDefault="00C51A9D" w:rsidP="00C72713">
      <w:pPr>
        <w:pStyle w:val="BodyText1"/>
        <w:jc w:val="left"/>
        <w:rPr>
          <w:i/>
          <w:iCs/>
        </w:rPr>
      </w:pPr>
      <w:r>
        <w:rPr>
          <w:i/>
          <w:iCs/>
        </w:rPr>
        <w:t xml:space="preserve">Table </w:t>
      </w:r>
      <w:r w:rsidR="00E3277F">
        <w:rPr>
          <w:i/>
          <w:iCs/>
        </w:rPr>
        <w:t>3</w:t>
      </w:r>
      <w:r>
        <w:rPr>
          <w:i/>
          <w:iCs/>
        </w:rPr>
        <w:t xml:space="preserve">. </w:t>
      </w:r>
      <w:r w:rsidR="00EE3FFD" w:rsidRPr="00E21A2B">
        <w:rPr>
          <w:i/>
          <w:iCs/>
        </w:rPr>
        <w:t>Local Authority</w:t>
      </w:r>
      <w:r w:rsidR="00AB0B0D">
        <w:rPr>
          <w:i/>
          <w:iCs/>
        </w:rPr>
        <w:t xml:space="preserve"> Area</w:t>
      </w:r>
      <w:r w:rsidR="00EE3FFD" w:rsidRPr="00E21A2B">
        <w:rPr>
          <w:i/>
          <w:iCs/>
        </w:rPr>
        <w:t xml:space="preserve"> 202</w:t>
      </w:r>
      <w:r w:rsidR="008466CB">
        <w:rPr>
          <w:i/>
          <w:iCs/>
        </w:rPr>
        <w:t>3</w:t>
      </w:r>
      <w:r w:rsidR="00EE3FFD" w:rsidRPr="00E21A2B">
        <w:rPr>
          <w:i/>
          <w:iCs/>
        </w:rPr>
        <w:t xml:space="preserve"> </w:t>
      </w:r>
      <w:r w:rsidR="007C6017">
        <w:rPr>
          <w:i/>
          <w:iCs/>
        </w:rPr>
        <w:t>Midyear</w:t>
      </w:r>
      <w:r w:rsidR="00EE3FFD" w:rsidRPr="00E21A2B">
        <w:rPr>
          <w:i/>
          <w:iCs/>
        </w:rPr>
        <w:t xml:space="preserve"> population estimates and </w:t>
      </w:r>
      <w:r w:rsidR="00EC4BAA" w:rsidRPr="00E21A2B">
        <w:rPr>
          <w:i/>
          <w:iCs/>
        </w:rPr>
        <w:t xml:space="preserve">adult </w:t>
      </w:r>
      <w:r w:rsidR="00EE3FFD" w:rsidRPr="00E21A2B">
        <w:rPr>
          <w:i/>
          <w:iCs/>
        </w:rPr>
        <w:t>cases per 1,000 population</w:t>
      </w:r>
    </w:p>
    <w:tbl>
      <w:tblPr>
        <w:tblStyle w:val="ListTable2"/>
        <w:tblW w:w="9026" w:type="dxa"/>
        <w:tblLook w:val="04A0" w:firstRow="1" w:lastRow="0" w:firstColumn="1" w:lastColumn="0" w:noHBand="0" w:noVBand="1"/>
      </w:tblPr>
      <w:tblGrid>
        <w:gridCol w:w="1843"/>
        <w:gridCol w:w="1559"/>
        <w:gridCol w:w="1276"/>
        <w:gridCol w:w="1559"/>
        <w:gridCol w:w="1276"/>
        <w:gridCol w:w="1513"/>
      </w:tblGrid>
      <w:tr w:rsidR="005C329B" w:rsidRPr="00DD11D5" w14:paraId="230CF2C4" w14:textId="14B4D433" w:rsidTr="005C329B">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noWrap/>
            <w:hideMark/>
          </w:tcPr>
          <w:p w14:paraId="30118FDB" w14:textId="77777777" w:rsidR="005C329B" w:rsidRPr="002B1481" w:rsidRDefault="005C329B" w:rsidP="002B1481">
            <w:pPr>
              <w:spacing w:before="40" w:after="40"/>
              <w:rPr>
                <w:rFonts w:eastAsia="Times New Roman" w:cstheme="minorHAnsi"/>
                <w:color w:val="383A3D" w:themeColor="background1" w:themeShade="40"/>
                <w:kern w:val="0"/>
                <w:sz w:val="21"/>
                <w:szCs w:val="21"/>
                <w:lang w:eastAsia="en-GB"/>
                <w14:ligatures w14:val="none"/>
              </w:rPr>
            </w:pPr>
          </w:p>
        </w:tc>
        <w:tc>
          <w:tcPr>
            <w:tcW w:w="1559" w:type="dxa"/>
            <w:tcBorders>
              <w:bottom w:val="single" w:sz="4" w:space="0" w:color="auto"/>
            </w:tcBorders>
            <w:hideMark/>
          </w:tcPr>
          <w:p w14:paraId="2CC897A8" w14:textId="605B13B5" w:rsidR="005C329B" w:rsidRPr="002B1481" w:rsidRDefault="005C329B" w:rsidP="002B1481">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MYE 202</w:t>
            </w:r>
            <w:r>
              <w:rPr>
                <w:rFonts w:eastAsia="Times New Roman" w:cstheme="minorHAnsi"/>
                <w:color w:val="383A3D" w:themeColor="background1" w:themeShade="40"/>
                <w:kern w:val="0"/>
                <w:sz w:val="21"/>
                <w:szCs w:val="21"/>
                <w:lang w:eastAsia="en-GB"/>
                <w14:ligatures w14:val="none"/>
              </w:rPr>
              <w:t>3</w:t>
            </w:r>
            <w:r w:rsidRPr="002B1481">
              <w:rPr>
                <w:rFonts w:eastAsia="Times New Roman" w:cstheme="minorHAnsi"/>
                <w:color w:val="383A3D" w:themeColor="background1" w:themeShade="40"/>
                <w:kern w:val="0"/>
                <w:sz w:val="21"/>
                <w:szCs w:val="21"/>
                <w:lang w:eastAsia="en-GB"/>
                <w14:ligatures w14:val="none"/>
              </w:rPr>
              <w:t xml:space="preserve"> Population</w:t>
            </w:r>
          </w:p>
          <w:p w14:paraId="266ECC5E" w14:textId="0D84B3EC" w:rsidR="005C329B" w:rsidRPr="002B1481" w:rsidRDefault="005C329B" w:rsidP="002B1481">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Estimate</w:t>
            </w:r>
          </w:p>
        </w:tc>
        <w:tc>
          <w:tcPr>
            <w:tcW w:w="1276" w:type="dxa"/>
            <w:tcBorders>
              <w:bottom w:val="single" w:sz="4" w:space="0" w:color="auto"/>
            </w:tcBorders>
            <w:hideMark/>
          </w:tcPr>
          <w:p w14:paraId="03A2FECE" w14:textId="4DA9267A" w:rsidR="005C329B" w:rsidRPr="002B1481" w:rsidRDefault="005C329B" w:rsidP="002B1481">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Estimated Annual Cases</w:t>
            </w:r>
            <w:r w:rsidR="00B34FCC">
              <w:rPr>
                <w:rFonts w:eastAsia="Times New Roman" w:cstheme="minorHAnsi"/>
                <w:color w:val="383A3D" w:themeColor="background1" w:themeShade="40"/>
                <w:kern w:val="0"/>
                <w:sz w:val="21"/>
                <w:szCs w:val="21"/>
                <w:lang w:eastAsia="en-GB"/>
                <w14:ligatures w14:val="none"/>
              </w:rPr>
              <w:t xml:space="preserve"> (June 24)</w:t>
            </w:r>
          </w:p>
        </w:tc>
        <w:tc>
          <w:tcPr>
            <w:tcW w:w="1559" w:type="dxa"/>
            <w:tcBorders>
              <w:bottom w:val="single" w:sz="4" w:space="0" w:color="auto"/>
            </w:tcBorders>
            <w:hideMark/>
          </w:tcPr>
          <w:p w14:paraId="1F15D158" w14:textId="684B23F4" w:rsidR="005C329B" w:rsidRPr="002B1481" w:rsidRDefault="005C329B" w:rsidP="002B1481">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eastAsia="Times New Roman" w:cstheme="minorHAnsi"/>
                <w:color w:val="383A3D" w:themeColor="background1" w:themeShade="40"/>
                <w:kern w:val="0"/>
                <w:sz w:val="21"/>
                <w:szCs w:val="21"/>
                <w:lang w:eastAsia="en-GB"/>
                <w14:ligatures w14:val="none"/>
              </w:rPr>
              <w:t xml:space="preserve">Estimated </w:t>
            </w:r>
            <w:r w:rsidRPr="002B1481">
              <w:rPr>
                <w:rFonts w:eastAsia="Times New Roman" w:cstheme="minorHAnsi"/>
                <w:color w:val="383A3D" w:themeColor="background1" w:themeShade="40"/>
                <w:kern w:val="0"/>
                <w:sz w:val="21"/>
                <w:szCs w:val="21"/>
                <w:lang w:eastAsia="en-GB"/>
                <w14:ligatures w14:val="none"/>
              </w:rPr>
              <w:t>Cases Per 1,000 Population</w:t>
            </w:r>
          </w:p>
        </w:tc>
        <w:tc>
          <w:tcPr>
            <w:tcW w:w="1276" w:type="dxa"/>
            <w:tcBorders>
              <w:bottom w:val="single" w:sz="4" w:space="0" w:color="auto"/>
            </w:tcBorders>
          </w:tcPr>
          <w:p w14:paraId="4C088703" w14:textId="77777777" w:rsidR="005C329B" w:rsidRDefault="007730BD" w:rsidP="002B1481">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83A3D" w:themeColor="background1" w:themeShade="40"/>
                <w:kern w:val="0"/>
                <w:sz w:val="21"/>
                <w:szCs w:val="21"/>
                <w:lang w:eastAsia="en-GB"/>
                <w14:ligatures w14:val="none"/>
              </w:rPr>
            </w:pPr>
            <w:r>
              <w:rPr>
                <w:rFonts w:eastAsia="Times New Roman" w:cstheme="minorHAnsi"/>
                <w:color w:val="383A3D" w:themeColor="background1" w:themeShade="40"/>
                <w:kern w:val="0"/>
                <w:sz w:val="21"/>
                <w:szCs w:val="21"/>
                <w:lang w:eastAsia="en-GB"/>
                <w14:ligatures w14:val="none"/>
              </w:rPr>
              <w:t>Reported</w:t>
            </w:r>
            <w:r w:rsidR="005C329B">
              <w:rPr>
                <w:rFonts w:eastAsia="Times New Roman" w:cstheme="minorHAnsi"/>
                <w:color w:val="383A3D" w:themeColor="background1" w:themeShade="40"/>
                <w:kern w:val="0"/>
                <w:sz w:val="21"/>
                <w:szCs w:val="21"/>
                <w:lang w:eastAsia="en-GB"/>
                <w14:ligatures w14:val="none"/>
              </w:rPr>
              <w:t xml:space="preserve"> Annual Cases</w:t>
            </w:r>
          </w:p>
          <w:p w14:paraId="3EE69A1D" w14:textId="005E6854" w:rsidR="00B34FCC" w:rsidRDefault="00B34FCC" w:rsidP="002B1481">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eastAsia="Times New Roman" w:cstheme="minorHAnsi"/>
                <w:color w:val="383A3D" w:themeColor="background1" w:themeShade="40"/>
                <w:kern w:val="0"/>
                <w:sz w:val="21"/>
                <w:szCs w:val="21"/>
                <w:lang w:eastAsia="en-GB"/>
                <w14:ligatures w14:val="none"/>
              </w:rPr>
              <w:t>(</w:t>
            </w:r>
            <w:r w:rsidR="005503B9">
              <w:rPr>
                <w:rFonts w:eastAsia="Times New Roman" w:cstheme="minorHAnsi"/>
                <w:color w:val="383A3D" w:themeColor="background1" w:themeShade="40"/>
                <w:kern w:val="0"/>
                <w:sz w:val="21"/>
                <w:szCs w:val="21"/>
                <w:lang w:eastAsia="en-GB"/>
                <w14:ligatures w14:val="none"/>
              </w:rPr>
              <w:t>Feb 25)</w:t>
            </w:r>
          </w:p>
        </w:tc>
        <w:tc>
          <w:tcPr>
            <w:tcW w:w="1513" w:type="dxa"/>
            <w:tcBorders>
              <w:bottom w:val="single" w:sz="4" w:space="0" w:color="auto"/>
            </w:tcBorders>
          </w:tcPr>
          <w:p w14:paraId="783D6657" w14:textId="523494D3" w:rsidR="005C329B" w:rsidRDefault="007730BD" w:rsidP="002B1481">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eastAsia="Times New Roman" w:cstheme="minorHAnsi"/>
                <w:color w:val="383A3D" w:themeColor="background1" w:themeShade="40"/>
                <w:kern w:val="0"/>
                <w:sz w:val="21"/>
                <w:szCs w:val="21"/>
                <w:lang w:eastAsia="en-GB"/>
                <w14:ligatures w14:val="none"/>
              </w:rPr>
              <w:t xml:space="preserve">Reported </w:t>
            </w:r>
            <w:r w:rsidRPr="002B1481">
              <w:rPr>
                <w:rFonts w:eastAsia="Times New Roman" w:cstheme="minorHAnsi"/>
                <w:color w:val="383A3D" w:themeColor="background1" w:themeShade="40"/>
                <w:kern w:val="0"/>
                <w:sz w:val="21"/>
                <w:szCs w:val="21"/>
                <w:lang w:eastAsia="en-GB"/>
                <w14:ligatures w14:val="none"/>
              </w:rPr>
              <w:t>Cases Per 1,000 Population</w:t>
            </w:r>
          </w:p>
        </w:tc>
      </w:tr>
      <w:tr w:rsidR="00F94F8C" w:rsidRPr="006231FE" w14:paraId="5FBC59B1" w14:textId="47370B9A" w:rsidTr="002200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noWrap/>
            <w:hideMark/>
          </w:tcPr>
          <w:p w14:paraId="42C9FBDB" w14:textId="77777777" w:rsidR="00F94F8C" w:rsidRPr="002B1481" w:rsidRDefault="00F94F8C" w:rsidP="00F94F8C">
            <w:pPr>
              <w:spacing w:before="40" w:after="4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Bradford</w:t>
            </w:r>
          </w:p>
        </w:tc>
        <w:tc>
          <w:tcPr>
            <w:tcW w:w="1559" w:type="dxa"/>
            <w:tcBorders>
              <w:top w:val="single" w:sz="4" w:space="0" w:color="auto"/>
            </w:tcBorders>
            <w:noWrap/>
            <w:hideMark/>
          </w:tcPr>
          <w:p w14:paraId="59CFD24E" w14:textId="57C30BB9"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395C2A">
              <w:rPr>
                <w:rFonts w:eastAsia="Times New Roman" w:cstheme="minorHAnsi"/>
                <w:color w:val="383A3D" w:themeColor="background1" w:themeShade="40"/>
                <w:kern w:val="0"/>
                <w:sz w:val="21"/>
                <w:szCs w:val="21"/>
                <w:lang w:eastAsia="en-GB"/>
                <w14:ligatures w14:val="none"/>
              </w:rPr>
              <w:t>560,194</w:t>
            </w:r>
          </w:p>
        </w:tc>
        <w:tc>
          <w:tcPr>
            <w:tcW w:w="1276" w:type="dxa"/>
            <w:tcBorders>
              <w:top w:val="single" w:sz="4" w:space="0" w:color="auto"/>
            </w:tcBorders>
            <w:noWrap/>
            <w:hideMark/>
          </w:tcPr>
          <w:p w14:paraId="14C3DAB2" w14:textId="77777777"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174</w:t>
            </w:r>
          </w:p>
        </w:tc>
        <w:tc>
          <w:tcPr>
            <w:tcW w:w="1559" w:type="dxa"/>
            <w:tcBorders>
              <w:top w:val="single" w:sz="4" w:space="0" w:color="auto"/>
            </w:tcBorders>
            <w:noWrap/>
            <w:hideMark/>
          </w:tcPr>
          <w:p w14:paraId="38A9A8C5" w14:textId="77777777"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0.31</w:t>
            </w:r>
          </w:p>
        </w:tc>
        <w:tc>
          <w:tcPr>
            <w:tcW w:w="1276" w:type="dxa"/>
            <w:tcBorders>
              <w:top w:val="single" w:sz="4" w:space="0" w:color="auto"/>
            </w:tcBorders>
          </w:tcPr>
          <w:p w14:paraId="1F58D91C" w14:textId="1C241FE1"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eastAsia="Times New Roman" w:cstheme="minorHAnsi"/>
                <w:color w:val="383A3D" w:themeColor="background1" w:themeShade="40"/>
                <w:kern w:val="0"/>
                <w:sz w:val="21"/>
                <w:szCs w:val="21"/>
                <w:lang w:eastAsia="en-GB"/>
                <w14:ligatures w14:val="none"/>
              </w:rPr>
              <w:t>132</w:t>
            </w:r>
          </w:p>
        </w:tc>
        <w:tc>
          <w:tcPr>
            <w:tcW w:w="1513" w:type="dxa"/>
            <w:tcBorders>
              <w:top w:val="nil"/>
              <w:left w:val="nil"/>
              <w:bottom w:val="single" w:sz="8" w:space="0" w:color="FFFFFF"/>
              <w:right w:val="nil"/>
            </w:tcBorders>
            <w:shd w:val="clear" w:color="000000" w:fill="FFFFFF"/>
            <w:vAlign w:val="center"/>
          </w:tcPr>
          <w:p w14:paraId="25C4EB70" w14:textId="1C7D8CA2"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ascii="Arial" w:hAnsi="Arial" w:cs="Arial"/>
                <w:color w:val="383A3D"/>
                <w:sz w:val="21"/>
                <w:szCs w:val="21"/>
              </w:rPr>
              <w:t>0.24</w:t>
            </w:r>
          </w:p>
        </w:tc>
      </w:tr>
      <w:tr w:rsidR="00F94F8C" w:rsidRPr="006231FE" w14:paraId="4A511C47" w14:textId="46503FE0" w:rsidTr="00220042">
        <w:trPr>
          <w:trHeight w:val="288"/>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7C9CA1E" w14:textId="77777777" w:rsidR="00F94F8C" w:rsidRPr="002B1481" w:rsidRDefault="00F94F8C" w:rsidP="00F94F8C">
            <w:pPr>
              <w:spacing w:before="40" w:after="4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Calderdale</w:t>
            </w:r>
          </w:p>
        </w:tc>
        <w:tc>
          <w:tcPr>
            <w:tcW w:w="1559" w:type="dxa"/>
            <w:noWrap/>
            <w:hideMark/>
          </w:tcPr>
          <w:p w14:paraId="735BD389" w14:textId="07D01C5C"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395C2A">
              <w:rPr>
                <w:rFonts w:eastAsia="Times New Roman" w:cstheme="minorHAnsi"/>
                <w:color w:val="383A3D" w:themeColor="background1" w:themeShade="40"/>
                <w:kern w:val="0"/>
                <w:sz w:val="21"/>
                <w:szCs w:val="21"/>
                <w:lang w:eastAsia="en-GB"/>
                <w14:ligatures w14:val="none"/>
              </w:rPr>
              <w:t>208,735</w:t>
            </w:r>
          </w:p>
        </w:tc>
        <w:tc>
          <w:tcPr>
            <w:tcW w:w="1276" w:type="dxa"/>
            <w:noWrap/>
            <w:hideMark/>
          </w:tcPr>
          <w:p w14:paraId="24CF2B87" w14:textId="77777777"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58</w:t>
            </w:r>
          </w:p>
        </w:tc>
        <w:tc>
          <w:tcPr>
            <w:tcW w:w="1559" w:type="dxa"/>
            <w:noWrap/>
            <w:hideMark/>
          </w:tcPr>
          <w:p w14:paraId="3AC59E27" w14:textId="77777777"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0.28</w:t>
            </w:r>
          </w:p>
        </w:tc>
        <w:tc>
          <w:tcPr>
            <w:tcW w:w="1276" w:type="dxa"/>
          </w:tcPr>
          <w:p w14:paraId="18D600A9" w14:textId="44A5B38C"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eastAsia="Times New Roman" w:cstheme="minorHAnsi"/>
                <w:color w:val="383A3D" w:themeColor="background1" w:themeShade="40"/>
                <w:kern w:val="0"/>
                <w:sz w:val="21"/>
                <w:szCs w:val="21"/>
                <w:lang w:eastAsia="en-GB"/>
                <w14:ligatures w14:val="none"/>
              </w:rPr>
              <w:t>48</w:t>
            </w:r>
          </w:p>
        </w:tc>
        <w:tc>
          <w:tcPr>
            <w:tcW w:w="1513" w:type="dxa"/>
            <w:tcBorders>
              <w:top w:val="nil"/>
              <w:left w:val="nil"/>
              <w:bottom w:val="single" w:sz="8" w:space="0" w:color="FFFFFF"/>
              <w:right w:val="nil"/>
            </w:tcBorders>
            <w:shd w:val="clear" w:color="000000" w:fill="FFFFFF"/>
            <w:vAlign w:val="center"/>
          </w:tcPr>
          <w:p w14:paraId="0FAF5928" w14:textId="1788F547"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ascii="Arial" w:hAnsi="Arial" w:cs="Arial"/>
                <w:color w:val="383A3D"/>
                <w:sz w:val="21"/>
                <w:szCs w:val="21"/>
              </w:rPr>
              <w:t>0.23</w:t>
            </w:r>
          </w:p>
        </w:tc>
      </w:tr>
      <w:tr w:rsidR="00F94F8C" w:rsidRPr="006231FE" w14:paraId="2A318C86" w14:textId="068F7848" w:rsidTr="002200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4B6AF07" w14:textId="77777777" w:rsidR="00F94F8C" w:rsidRPr="002B1481" w:rsidRDefault="00F94F8C" w:rsidP="00F94F8C">
            <w:pPr>
              <w:spacing w:before="40" w:after="4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Kirklees</w:t>
            </w:r>
          </w:p>
        </w:tc>
        <w:tc>
          <w:tcPr>
            <w:tcW w:w="1559" w:type="dxa"/>
            <w:noWrap/>
            <w:hideMark/>
          </w:tcPr>
          <w:p w14:paraId="0F657437" w14:textId="0D280628"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C7334C">
              <w:rPr>
                <w:rFonts w:eastAsia="Times New Roman" w:cstheme="minorHAnsi"/>
                <w:color w:val="383A3D" w:themeColor="background1" w:themeShade="40"/>
                <w:kern w:val="0"/>
                <w:sz w:val="21"/>
                <w:szCs w:val="21"/>
                <w:lang w:eastAsia="en-GB"/>
                <w14:ligatures w14:val="none"/>
              </w:rPr>
              <w:t>442,033</w:t>
            </w:r>
          </w:p>
        </w:tc>
        <w:tc>
          <w:tcPr>
            <w:tcW w:w="1276" w:type="dxa"/>
            <w:noWrap/>
            <w:hideMark/>
          </w:tcPr>
          <w:p w14:paraId="42281F32" w14:textId="77777777"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110</w:t>
            </w:r>
          </w:p>
        </w:tc>
        <w:tc>
          <w:tcPr>
            <w:tcW w:w="1559" w:type="dxa"/>
            <w:noWrap/>
            <w:hideMark/>
          </w:tcPr>
          <w:p w14:paraId="1841AA5E" w14:textId="77777777"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0.25</w:t>
            </w:r>
          </w:p>
        </w:tc>
        <w:tc>
          <w:tcPr>
            <w:tcW w:w="1276" w:type="dxa"/>
          </w:tcPr>
          <w:p w14:paraId="2FF06707" w14:textId="6EE77242"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eastAsia="Times New Roman" w:cstheme="minorHAnsi"/>
                <w:color w:val="383A3D" w:themeColor="background1" w:themeShade="40"/>
                <w:kern w:val="0"/>
                <w:sz w:val="21"/>
                <w:szCs w:val="21"/>
                <w:lang w:eastAsia="en-GB"/>
                <w14:ligatures w14:val="none"/>
              </w:rPr>
              <w:t>102</w:t>
            </w:r>
          </w:p>
        </w:tc>
        <w:tc>
          <w:tcPr>
            <w:tcW w:w="1513" w:type="dxa"/>
            <w:tcBorders>
              <w:top w:val="nil"/>
              <w:left w:val="nil"/>
              <w:bottom w:val="single" w:sz="8" w:space="0" w:color="FFFFFF"/>
              <w:right w:val="nil"/>
            </w:tcBorders>
            <w:shd w:val="clear" w:color="000000" w:fill="FFFFFF"/>
            <w:vAlign w:val="center"/>
          </w:tcPr>
          <w:p w14:paraId="49061E79" w14:textId="7C365F29"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ascii="Arial" w:hAnsi="Arial" w:cs="Arial"/>
                <w:color w:val="383A3D"/>
                <w:sz w:val="21"/>
                <w:szCs w:val="21"/>
              </w:rPr>
              <w:t>0.23</w:t>
            </w:r>
          </w:p>
        </w:tc>
      </w:tr>
      <w:tr w:rsidR="00F94F8C" w:rsidRPr="006231FE" w14:paraId="3B4EF203" w14:textId="75E52FB0" w:rsidTr="00220042">
        <w:trPr>
          <w:trHeight w:val="288"/>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9E8C93F" w14:textId="77777777" w:rsidR="00F94F8C" w:rsidRPr="002B1481" w:rsidRDefault="00F94F8C" w:rsidP="00F94F8C">
            <w:pPr>
              <w:spacing w:before="40" w:after="4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 xml:space="preserve">Leeds </w:t>
            </w:r>
          </w:p>
        </w:tc>
        <w:tc>
          <w:tcPr>
            <w:tcW w:w="1559" w:type="dxa"/>
            <w:noWrap/>
            <w:hideMark/>
          </w:tcPr>
          <w:p w14:paraId="027D4431" w14:textId="7A8C9688"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C7334C">
              <w:rPr>
                <w:rFonts w:eastAsia="Times New Roman" w:cstheme="minorHAnsi"/>
                <w:color w:val="383A3D" w:themeColor="background1" w:themeShade="40"/>
                <w:kern w:val="0"/>
                <w:sz w:val="21"/>
                <w:szCs w:val="21"/>
                <w:lang w:eastAsia="en-GB"/>
                <w14:ligatures w14:val="none"/>
              </w:rPr>
              <w:t>829,413</w:t>
            </w:r>
          </w:p>
        </w:tc>
        <w:tc>
          <w:tcPr>
            <w:tcW w:w="1276" w:type="dxa"/>
            <w:noWrap/>
            <w:hideMark/>
          </w:tcPr>
          <w:p w14:paraId="1AADB829" w14:textId="77777777"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114</w:t>
            </w:r>
          </w:p>
        </w:tc>
        <w:tc>
          <w:tcPr>
            <w:tcW w:w="1559" w:type="dxa"/>
            <w:noWrap/>
            <w:hideMark/>
          </w:tcPr>
          <w:p w14:paraId="157EC4C2" w14:textId="77777777"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0.14</w:t>
            </w:r>
          </w:p>
        </w:tc>
        <w:tc>
          <w:tcPr>
            <w:tcW w:w="1276" w:type="dxa"/>
          </w:tcPr>
          <w:p w14:paraId="1A15062B" w14:textId="52CCC1E4"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eastAsia="Times New Roman" w:cstheme="minorHAnsi"/>
                <w:color w:val="383A3D" w:themeColor="background1" w:themeShade="40"/>
                <w:kern w:val="0"/>
                <w:sz w:val="21"/>
                <w:szCs w:val="21"/>
                <w:lang w:eastAsia="en-GB"/>
                <w14:ligatures w14:val="none"/>
              </w:rPr>
              <w:t>123</w:t>
            </w:r>
          </w:p>
        </w:tc>
        <w:tc>
          <w:tcPr>
            <w:tcW w:w="1513" w:type="dxa"/>
            <w:tcBorders>
              <w:top w:val="nil"/>
              <w:left w:val="nil"/>
              <w:bottom w:val="single" w:sz="8" w:space="0" w:color="FFFFFF"/>
              <w:right w:val="nil"/>
            </w:tcBorders>
            <w:shd w:val="clear" w:color="000000" w:fill="FFFFFF"/>
            <w:vAlign w:val="center"/>
          </w:tcPr>
          <w:p w14:paraId="74636B7F" w14:textId="4CED94D7"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ascii="Arial" w:hAnsi="Arial" w:cs="Arial"/>
                <w:color w:val="383A3D"/>
                <w:sz w:val="21"/>
                <w:szCs w:val="21"/>
              </w:rPr>
              <w:t>0.15</w:t>
            </w:r>
          </w:p>
        </w:tc>
      </w:tr>
      <w:tr w:rsidR="00F94F8C" w:rsidRPr="006231FE" w14:paraId="2288D7D1" w14:textId="48402BFF" w:rsidTr="002200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EA72505" w14:textId="77777777" w:rsidR="00F94F8C" w:rsidRPr="002B1481" w:rsidRDefault="00F94F8C" w:rsidP="00F94F8C">
            <w:pPr>
              <w:spacing w:before="40" w:after="4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Wakefield</w:t>
            </w:r>
          </w:p>
        </w:tc>
        <w:tc>
          <w:tcPr>
            <w:tcW w:w="1559" w:type="dxa"/>
            <w:noWrap/>
            <w:hideMark/>
          </w:tcPr>
          <w:p w14:paraId="4D44190B" w14:textId="0CD954C6"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C7334C">
              <w:rPr>
                <w:rFonts w:eastAsia="Times New Roman" w:cstheme="minorHAnsi"/>
                <w:color w:val="383A3D" w:themeColor="background1" w:themeShade="40"/>
                <w:kern w:val="0"/>
                <w:sz w:val="21"/>
                <w:szCs w:val="21"/>
                <w:lang w:eastAsia="en-GB"/>
                <w14:ligatures w14:val="none"/>
              </w:rPr>
              <w:t>361,786</w:t>
            </w:r>
          </w:p>
        </w:tc>
        <w:tc>
          <w:tcPr>
            <w:tcW w:w="1276" w:type="dxa"/>
            <w:noWrap/>
            <w:hideMark/>
          </w:tcPr>
          <w:p w14:paraId="488187DF" w14:textId="77777777"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70</w:t>
            </w:r>
          </w:p>
        </w:tc>
        <w:tc>
          <w:tcPr>
            <w:tcW w:w="1559" w:type="dxa"/>
            <w:noWrap/>
            <w:hideMark/>
          </w:tcPr>
          <w:p w14:paraId="2C465DCA" w14:textId="77777777"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sidRPr="002B1481">
              <w:rPr>
                <w:rFonts w:eastAsia="Times New Roman" w:cstheme="minorHAnsi"/>
                <w:color w:val="383A3D" w:themeColor="background1" w:themeShade="40"/>
                <w:kern w:val="0"/>
                <w:sz w:val="21"/>
                <w:szCs w:val="21"/>
                <w:lang w:eastAsia="en-GB"/>
                <w14:ligatures w14:val="none"/>
              </w:rPr>
              <w:t>0.20</w:t>
            </w:r>
          </w:p>
        </w:tc>
        <w:tc>
          <w:tcPr>
            <w:tcW w:w="1276" w:type="dxa"/>
          </w:tcPr>
          <w:p w14:paraId="34F2F4EF" w14:textId="5FC37D40"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eastAsia="Times New Roman" w:cstheme="minorHAnsi"/>
                <w:color w:val="383A3D" w:themeColor="background1" w:themeShade="40"/>
                <w:kern w:val="0"/>
                <w:sz w:val="21"/>
                <w:szCs w:val="21"/>
                <w:lang w:eastAsia="en-GB"/>
                <w14:ligatures w14:val="none"/>
              </w:rPr>
              <w:t>44</w:t>
            </w:r>
          </w:p>
        </w:tc>
        <w:tc>
          <w:tcPr>
            <w:tcW w:w="1513" w:type="dxa"/>
            <w:tcBorders>
              <w:top w:val="nil"/>
              <w:left w:val="nil"/>
              <w:bottom w:val="single" w:sz="8" w:space="0" w:color="FFFFFF"/>
              <w:right w:val="nil"/>
            </w:tcBorders>
            <w:shd w:val="clear" w:color="000000" w:fill="FFFFFF"/>
            <w:vAlign w:val="center"/>
          </w:tcPr>
          <w:p w14:paraId="60E4B9BD" w14:textId="5173DA24" w:rsidR="00F94F8C" w:rsidRPr="002B1481" w:rsidRDefault="00F94F8C" w:rsidP="00F94F8C">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sz w:val="21"/>
                <w:szCs w:val="21"/>
                <w:lang w:eastAsia="en-GB"/>
                <w14:ligatures w14:val="none"/>
              </w:rPr>
            </w:pPr>
            <w:r>
              <w:rPr>
                <w:rFonts w:ascii="Arial" w:hAnsi="Arial" w:cs="Arial"/>
                <w:color w:val="383A3D"/>
                <w:sz w:val="21"/>
                <w:szCs w:val="21"/>
              </w:rPr>
              <w:t>0.12</w:t>
            </w:r>
          </w:p>
        </w:tc>
      </w:tr>
      <w:tr w:rsidR="00F94F8C" w:rsidRPr="006231FE" w14:paraId="1D74650C" w14:textId="0120E4C4" w:rsidTr="00220042">
        <w:trPr>
          <w:trHeight w:val="288"/>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6CC20B3" w14:textId="77777777" w:rsidR="00F94F8C" w:rsidRPr="002B1481" w:rsidRDefault="00F94F8C" w:rsidP="00F94F8C">
            <w:pPr>
              <w:spacing w:before="40" w:after="40"/>
              <w:rPr>
                <w:rFonts w:eastAsia="Times New Roman" w:cstheme="minorHAnsi"/>
                <w:i/>
                <w:iCs/>
                <w:color w:val="383A3D" w:themeColor="background1" w:themeShade="40"/>
                <w:kern w:val="0"/>
                <w:sz w:val="21"/>
                <w:szCs w:val="21"/>
                <w:lang w:eastAsia="en-GB"/>
                <w14:ligatures w14:val="none"/>
              </w:rPr>
            </w:pPr>
            <w:r w:rsidRPr="002B1481">
              <w:rPr>
                <w:rFonts w:eastAsia="Times New Roman" w:cstheme="minorHAnsi"/>
                <w:i/>
                <w:iCs/>
                <w:color w:val="383A3D" w:themeColor="background1" w:themeShade="40"/>
                <w:kern w:val="0"/>
                <w:sz w:val="21"/>
                <w:szCs w:val="21"/>
                <w:lang w:eastAsia="en-GB"/>
                <w14:ligatures w14:val="none"/>
              </w:rPr>
              <w:t xml:space="preserve">West Yorkshire </w:t>
            </w:r>
          </w:p>
        </w:tc>
        <w:tc>
          <w:tcPr>
            <w:tcW w:w="1559" w:type="dxa"/>
            <w:noWrap/>
            <w:hideMark/>
          </w:tcPr>
          <w:p w14:paraId="100F6093" w14:textId="6CADE99A"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383A3D" w:themeColor="background1" w:themeShade="40"/>
                <w:kern w:val="0"/>
                <w:sz w:val="21"/>
                <w:szCs w:val="21"/>
                <w:lang w:eastAsia="en-GB"/>
                <w14:ligatures w14:val="none"/>
              </w:rPr>
            </w:pPr>
            <w:r w:rsidRPr="00C7334C">
              <w:rPr>
                <w:rFonts w:eastAsia="Times New Roman" w:cstheme="minorHAnsi"/>
                <w:i/>
                <w:iCs/>
                <w:color w:val="383A3D" w:themeColor="background1" w:themeShade="40"/>
                <w:kern w:val="0"/>
                <w:sz w:val="21"/>
                <w:szCs w:val="21"/>
                <w:lang w:eastAsia="en-GB"/>
                <w14:ligatures w14:val="none"/>
              </w:rPr>
              <w:t>2,402,161</w:t>
            </w:r>
          </w:p>
        </w:tc>
        <w:tc>
          <w:tcPr>
            <w:tcW w:w="1276" w:type="dxa"/>
            <w:noWrap/>
            <w:hideMark/>
          </w:tcPr>
          <w:p w14:paraId="38F8B075" w14:textId="77777777"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383A3D" w:themeColor="background1" w:themeShade="40"/>
                <w:kern w:val="0"/>
                <w:sz w:val="21"/>
                <w:szCs w:val="21"/>
                <w:lang w:eastAsia="en-GB"/>
                <w14:ligatures w14:val="none"/>
              </w:rPr>
            </w:pPr>
            <w:r w:rsidRPr="002B1481">
              <w:rPr>
                <w:rFonts w:eastAsia="Times New Roman" w:cstheme="minorHAnsi"/>
                <w:i/>
                <w:iCs/>
                <w:color w:val="383A3D" w:themeColor="background1" w:themeShade="40"/>
                <w:kern w:val="0"/>
                <w:sz w:val="21"/>
                <w:szCs w:val="21"/>
                <w:lang w:eastAsia="en-GB"/>
                <w14:ligatures w14:val="none"/>
              </w:rPr>
              <w:t>526</w:t>
            </w:r>
          </w:p>
        </w:tc>
        <w:tc>
          <w:tcPr>
            <w:tcW w:w="1559" w:type="dxa"/>
            <w:noWrap/>
            <w:hideMark/>
          </w:tcPr>
          <w:p w14:paraId="3796562A" w14:textId="77777777"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383A3D" w:themeColor="background1" w:themeShade="40"/>
                <w:kern w:val="0"/>
                <w:sz w:val="21"/>
                <w:szCs w:val="21"/>
                <w:lang w:eastAsia="en-GB"/>
                <w14:ligatures w14:val="none"/>
              </w:rPr>
            </w:pPr>
            <w:r w:rsidRPr="002B1481">
              <w:rPr>
                <w:rFonts w:eastAsia="Times New Roman" w:cstheme="minorHAnsi"/>
                <w:i/>
                <w:iCs/>
                <w:color w:val="383A3D" w:themeColor="background1" w:themeShade="40"/>
                <w:kern w:val="0"/>
                <w:sz w:val="21"/>
                <w:szCs w:val="21"/>
                <w:lang w:eastAsia="en-GB"/>
                <w14:ligatures w14:val="none"/>
              </w:rPr>
              <w:t>0.22</w:t>
            </w:r>
          </w:p>
        </w:tc>
        <w:tc>
          <w:tcPr>
            <w:tcW w:w="1276" w:type="dxa"/>
          </w:tcPr>
          <w:p w14:paraId="102126B1" w14:textId="7C371BC9"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383A3D" w:themeColor="background1" w:themeShade="40"/>
                <w:kern w:val="0"/>
                <w:sz w:val="21"/>
                <w:szCs w:val="21"/>
                <w:lang w:eastAsia="en-GB"/>
                <w14:ligatures w14:val="none"/>
              </w:rPr>
            </w:pPr>
            <w:r w:rsidRPr="00AA3C4D">
              <w:rPr>
                <w:rFonts w:eastAsia="Times New Roman" w:cstheme="minorHAnsi"/>
                <w:i/>
                <w:iCs/>
                <w:color w:val="383A3D" w:themeColor="background1" w:themeShade="40"/>
                <w:kern w:val="0"/>
                <w:sz w:val="21"/>
                <w:szCs w:val="21"/>
                <w:lang w:eastAsia="en-GB"/>
                <w14:ligatures w14:val="none"/>
              </w:rPr>
              <w:t>449</w:t>
            </w:r>
          </w:p>
        </w:tc>
        <w:tc>
          <w:tcPr>
            <w:tcW w:w="1513" w:type="dxa"/>
            <w:tcBorders>
              <w:top w:val="nil"/>
              <w:left w:val="nil"/>
              <w:bottom w:val="single" w:sz="8" w:space="0" w:color="FFFFFF"/>
              <w:right w:val="nil"/>
            </w:tcBorders>
            <w:shd w:val="clear" w:color="000000" w:fill="FFFFFF"/>
            <w:vAlign w:val="center"/>
          </w:tcPr>
          <w:p w14:paraId="65F4E8DA" w14:textId="64846F57" w:rsidR="00F94F8C" w:rsidRPr="002B1481" w:rsidRDefault="00F94F8C" w:rsidP="00F94F8C">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383A3D" w:themeColor="background1" w:themeShade="40"/>
                <w:kern w:val="0"/>
                <w:sz w:val="21"/>
                <w:szCs w:val="21"/>
                <w:lang w:eastAsia="en-GB"/>
                <w14:ligatures w14:val="none"/>
              </w:rPr>
            </w:pPr>
            <w:r>
              <w:rPr>
                <w:rFonts w:ascii="Arial" w:hAnsi="Arial" w:cs="Arial"/>
                <w:color w:val="383A3D"/>
                <w:sz w:val="21"/>
                <w:szCs w:val="21"/>
              </w:rPr>
              <w:t>0.19</w:t>
            </w:r>
          </w:p>
        </w:tc>
      </w:tr>
    </w:tbl>
    <w:p w14:paraId="15554465" w14:textId="14BA853C" w:rsidR="00920DD4" w:rsidRPr="00DB2078" w:rsidRDefault="00920DD4" w:rsidP="00DB2078">
      <w:pPr>
        <w:pStyle w:val="BodyText1"/>
        <w:spacing w:before="120"/>
        <w:rPr>
          <w:sz w:val="20"/>
          <w:szCs w:val="20"/>
        </w:rPr>
      </w:pPr>
      <w:r w:rsidRPr="00DB2078">
        <w:rPr>
          <w:sz w:val="20"/>
          <w:szCs w:val="20"/>
        </w:rPr>
        <w:t xml:space="preserve">Source: </w:t>
      </w:r>
      <w:r w:rsidR="00DB2078" w:rsidRPr="00DB2078">
        <w:rPr>
          <w:sz w:val="20"/>
          <w:szCs w:val="20"/>
        </w:rPr>
        <w:t xml:space="preserve">West Yorkshire Police </w:t>
      </w:r>
      <w:r w:rsidR="00327282">
        <w:rPr>
          <w:sz w:val="20"/>
          <w:szCs w:val="20"/>
        </w:rPr>
        <w:t xml:space="preserve">and </w:t>
      </w:r>
      <w:r w:rsidRPr="00DB2078">
        <w:rPr>
          <w:sz w:val="20"/>
          <w:szCs w:val="20"/>
        </w:rPr>
        <w:t>MYE ONS</w:t>
      </w:r>
    </w:p>
    <w:p w14:paraId="0FD71B16" w14:textId="77777777" w:rsidR="00767611" w:rsidRDefault="00767611" w:rsidP="00EC3F3D">
      <w:pPr>
        <w:pStyle w:val="BodyText1"/>
      </w:pPr>
    </w:p>
    <w:p w14:paraId="0BE18802" w14:textId="77777777" w:rsidR="005372ED" w:rsidRDefault="0091646C" w:rsidP="00EC3F3D">
      <w:pPr>
        <w:pStyle w:val="BodyText1"/>
      </w:pPr>
      <w:r>
        <w:t>The overall</w:t>
      </w:r>
      <w:r w:rsidR="00B40002">
        <w:t xml:space="preserve"> numbers </w:t>
      </w:r>
      <w:r>
        <w:t>remain small</w:t>
      </w:r>
      <w:r w:rsidR="00442494">
        <w:t>,</w:t>
      </w:r>
      <w:r>
        <w:t xml:space="preserve"> so it</w:t>
      </w:r>
      <w:r w:rsidR="00B40002">
        <w:t xml:space="preserve"> is difficult to assess differences by local authority</w:t>
      </w:r>
      <w:r w:rsidR="009E7CE2">
        <w:t xml:space="preserve"> area</w:t>
      </w:r>
      <w:r w:rsidR="003A09B2">
        <w:t>s</w:t>
      </w:r>
      <w:r w:rsidR="000C511F">
        <w:t>.</w:t>
      </w:r>
      <w:r w:rsidR="003A09B2">
        <w:t xml:space="preserve"> </w:t>
      </w:r>
      <w:r>
        <w:t xml:space="preserve">Notably, the actual reported cases fall short of estimates made in June </w:t>
      </w:r>
      <w:r w:rsidR="00B34FCC">
        <w:t>20</w:t>
      </w:r>
      <w:r>
        <w:t>24</w:t>
      </w:r>
      <w:r w:rsidR="00B34FCC">
        <w:t xml:space="preserve"> in phase 1 of the evaluation</w:t>
      </w:r>
      <w:r w:rsidR="00D90303">
        <w:t xml:space="preserve"> for all areas except Leeds</w:t>
      </w:r>
      <w:r>
        <w:t xml:space="preserve">. Qualitative data collected in phase 1 and 2 of the evaluation provides two likely explanations for this: </w:t>
      </w:r>
      <w:r w:rsidR="00442494">
        <w:t>1) D</w:t>
      </w:r>
      <w:r>
        <w:t>uring the Summer of 2024, West Yorksh</w:t>
      </w:r>
      <w:r w:rsidR="00442494">
        <w:t xml:space="preserve">ire Police were undergoing severe capacity </w:t>
      </w:r>
      <w:r w:rsidR="00442494">
        <w:lastRenderedPageBreak/>
        <w:t xml:space="preserve">constraints within the relevant team and were in the process of recruiting a </w:t>
      </w:r>
      <w:r w:rsidR="004C6355">
        <w:t>member of staff to support Immediate Justice activities. Referrals were known to have dropped</w:t>
      </w:r>
      <w:r w:rsidR="00486C19">
        <w:t xml:space="preserve"> due to a lack of capacity to spread awareness of IJ</w:t>
      </w:r>
      <w:r w:rsidR="00D90303">
        <w:t xml:space="preserve"> and complete officer training activities. Referral numbers</w:t>
      </w:r>
      <w:r w:rsidR="004C6355">
        <w:t xml:space="preserve"> were expected to rise after the new staff member was in post. </w:t>
      </w:r>
      <w:r w:rsidR="00552C62">
        <w:t xml:space="preserve">However, </w:t>
      </w:r>
      <w:r w:rsidR="00D90303">
        <w:t xml:space="preserve">qualitative </w:t>
      </w:r>
      <w:r w:rsidR="00552C62">
        <w:t>data collected in 2025 noted that the staff member takin</w:t>
      </w:r>
      <w:r w:rsidR="00D90303">
        <w:t>g</w:t>
      </w:r>
      <w:r w:rsidR="00552C62">
        <w:t xml:space="preserve"> their post coincided with the announcement of the end of funding, which </w:t>
      </w:r>
      <w:r w:rsidR="00486C19">
        <w:t>immediately stalled the momentum of referrals</w:t>
      </w:r>
      <w:r w:rsidR="00593430">
        <w:t xml:space="preserve">. This data may indicate the </w:t>
      </w:r>
      <w:r w:rsidR="00C758E4">
        <w:t xml:space="preserve">scale of the impact police capacity </w:t>
      </w:r>
      <w:r w:rsidR="00695433">
        <w:t xml:space="preserve">issues </w:t>
      </w:r>
      <w:r w:rsidR="00C758E4">
        <w:t>had on potential referral numbers</w:t>
      </w:r>
      <w:r w:rsidR="00695433">
        <w:t xml:space="preserve"> -</w:t>
      </w:r>
      <w:r w:rsidR="00C758E4">
        <w:t xml:space="preserve"> although this data should be contrasted with overall ASB offence data</w:t>
      </w:r>
      <w:r w:rsidR="00695433">
        <w:t xml:space="preserve"> in addition to Immediate Justice referrals to </w:t>
      </w:r>
      <w:r w:rsidR="00C91898">
        <w:t xml:space="preserve">control for variations in offending. </w:t>
      </w:r>
      <w:r w:rsidR="00C758E4">
        <w:t xml:space="preserve"> </w:t>
      </w:r>
    </w:p>
    <w:p w14:paraId="2CB648A1" w14:textId="77777777" w:rsidR="005372ED" w:rsidRDefault="005372ED" w:rsidP="00EC3F3D">
      <w:pPr>
        <w:pStyle w:val="BodyText1"/>
      </w:pPr>
    </w:p>
    <w:p w14:paraId="19DEE798" w14:textId="63EC9040" w:rsidR="00CD3005" w:rsidRDefault="00057075" w:rsidP="00EC3F3D">
      <w:pPr>
        <w:pStyle w:val="BodyText1"/>
      </w:pPr>
      <w:r>
        <w:t>We</w:t>
      </w:r>
      <w:r w:rsidR="00B40002">
        <w:t xml:space="preserve"> have look</w:t>
      </w:r>
      <w:r w:rsidR="008F7964">
        <w:t>ed</w:t>
      </w:r>
      <w:r w:rsidR="00B40002">
        <w:t xml:space="preserve"> at broad comparisons and distributions</w:t>
      </w:r>
      <w:r w:rsidR="004363AE">
        <w:t xml:space="preserve"> which suggest that </w:t>
      </w:r>
      <w:r w:rsidR="00D36B6D">
        <w:t xml:space="preserve">currently all </w:t>
      </w:r>
      <w:r w:rsidR="00FC490A">
        <w:t>l</w:t>
      </w:r>
      <w:r w:rsidR="00D36B6D">
        <w:t>ocal authorit</w:t>
      </w:r>
      <w:r w:rsidR="00B91262">
        <w:t>y areas</w:t>
      </w:r>
      <w:r w:rsidR="00D36B6D">
        <w:t xml:space="preserve"> have </w:t>
      </w:r>
      <w:r w:rsidR="00D9120B">
        <w:t>broadly</w:t>
      </w:r>
      <w:r w:rsidR="00D36B6D">
        <w:t xml:space="preserve"> similar </w:t>
      </w:r>
      <w:r w:rsidR="00D9120B">
        <w:t>patterns</w:t>
      </w:r>
      <w:r w:rsidR="00D36B6D">
        <w:t xml:space="preserve"> of </w:t>
      </w:r>
      <w:r w:rsidR="00D9120B">
        <w:t>offences</w:t>
      </w:r>
      <w:r w:rsidR="00E97AE6">
        <w:t>.</w:t>
      </w:r>
      <w:r w:rsidR="008A564B">
        <w:t xml:space="preserve"> Notable </w:t>
      </w:r>
      <w:r w:rsidR="0039299C">
        <w:t>exceptions</w:t>
      </w:r>
      <w:r w:rsidR="008A564B">
        <w:t xml:space="preserve"> are</w:t>
      </w:r>
      <w:r w:rsidR="00CD3005">
        <w:t>:</w:t>
      </w:r>
    </w:p>
    <w:p w14:paraId="459C76BA" w14:textId="7F65F6F9" w:rsidR="00CD3005" w:rsidRDefault="006D2201" w:rsidP="00447B2F">
      <w:pPr>
        <w:pStyle w:val="BodyText1"/>
        <w:numPr>
          <w:ilvl w:val="0"/>
          <w:numId w:val="12"/>
        </w:numPr>
      </w:pPr>
      <w:r>
        <w:t>a</w:t>
      </w:r>
      <w:r w:rsidR="00744F00">
        <w:t xml:space="preserve"> high</w:t>
      </w:r>
      <w:r w:rsidR="00783886">
        <w:t>er</w:t>
      </w:r>
      <w:r w:rsidR="00744F00">
        <w:t xml:space="preserve"> </w:t>
      </w:r>
      <w:r w:rsidR="0039299C">
        <w:t>percentage</w:t>
      </w:r>
      <w:r w:rsidR="00744F00">
        <w:t xml:space="preserve"> of public order </w:t>
      </w:r>
      <w:r w:rsidR="00783886">
        <w:t>offences</w:t>
      </w:r>
      <w:r w:rsidR="00744F00">
        <w:t xml:space="preserve"> in </w:t>
      </w:r>
      <w:r w:rsidR="0039299C">
        <w:t>Calderdale</w:t>
      </w:r>
      <w:r w:rsidR="00744F00">
        <w:t xml:space="preserve"> (</w:t>
      </w:r>
      <w:r w:rsidR="00F569A4">
        <w:t>35</w:t>
      </w:r>
      <w:r w:rsidR="00744F00">
        <w:t xml:space="preserve">% </w:t>
      </w:r>
      <w:r w:rsidR="00AC2D80">
        <w:t>compared with</w:t>
      </w:r>
      <w:r w:rsidR="00744F00">
        <w:t xml:space="preserve"> the average of 2</w:t>
      </w:r>
      <w:r w:rsidR="00F569A4">
        <w:t>4</w:t>
      </w:r>
      <w:r w:rsidR="00744F00">
        <w:t xml:space="preserve">%); </w:t>
      </w:r>
    </w:p>
    <w:p w14:paraId="3B73B060" w14:textId="28CA4FEC" w:rsidR="00CD3005" w:rsidRDefault="006D2201" w:rsidP="00447B2F">
      <w:pPr>
        <w:pStyle w:val="BodyText1"/>
        <w:numPr>
          <w:ilvl w:val="0"/>
          <w:numId w:val="12"/>
        </w:numPr>
      </w:pPr>
      <w:r>
        <w:t xml:space="preserve">a </w:t>
      </w:r>
      <w:r w:rsidR="00783886">
        <w:t xml:space="preserve">higher percentage of </w:t>
      </w:r>
      <w:r w:rsidR="00ED1320">
        <w:t>thefts</w:t>
      </w:r>
      <w:r w:rsidR="00783886">
        <w:t xml:space="preserve"> in </w:t>
      </w:r>
      <w:r w:rsidR="00A10869">
        <w:t>Wakefield</w:t>
      </w:r>
      <w:r w:rsidR="00783886">
        <w:t xml:space="preserve"> (</w:t>
      </w:r>
      <w:r w:rsidR="00ED1320">
        <w:t>3</w:t>
      </w:r>
      <w:r w:rsidR="00C14F9A">
        <w:t>1</w:t>
      </w:r>
      <w:r w:rsidR="00783886">
        <w:t xml:space="preserve">% </w:t>
      </w:r>
      <w:r w:rsidR="00AC2D80">
        <w:t>compared with</w:t>
      </w:r>
      <w:r w:rsidR="00783886">
        <w:t xml:space="preserve"> the average of </w:t>
      </w:r>
      <w:r w:rsidR="00ED1320">
        <w:t>1</w:t>
      </w:r>
      <w:r w:rsidR="00C14F9A">
        <w:t>5</w:t>
      </w:r>
      <w:r w:rsidR="00783886">
        <w:t xml:space="preserve">%); </w:t>
      </w:r>
      <w:r w:rsidR="0039299C">
        <w:t xml:space="preserve">and </w:t>
      </w:r>
    </w:p>
    <w:p w14:paraId="12616558" w14:textId="524BC13C" w:rsidR="00B40002" w:rsidRDefault="0039299C" w:rsidP="00447B2F">
      <w:pPr>
        <w:pStyle w:val="BodyText1"/>
        <w:numPr>
          <w:ilvl w:val="0"/>
          <w:numId w:val="12"/>
        </w:numPr>
      </w:pPr>
      <w:r>
        <w:t xml:space="preserve">a </w:t>
      </w:r>
      <w:r w:rsidR="009D6796">
        <w:t xml:space="preserve">higher percentage of </w:t>
      </w:r>
      <w:r w:rsidR="00A207D4">
        <w:t>d</w:t>
      </w:r>
      <w:r w:rsidR="00A207D4" w:rsidRPr="00A207D4">
        <w:t xml:space="preserve">rug or substance misuse </w:t>
      </w:r>
      <w:r w:rsidR="009D6796">
        <w:t xml:space="preserve">in </w:t>
      </w:r>
      <w:r w:rsidR="00A207D4">
        <w:t>Bradford and Calderdale</w:t>
      </w:r>
      <w:r w:rsidR="009D6796">
        <w:t xml:space="preserve"> (</w:t>
      </w:r>
      <w:r w:rsidR="00A207D4">
        <w:t>31% and 29% respectively,</w:t>
      </w:r>
      <w:r w:rsidR="009D6796">
        <w:t xml:space="preserve"> </w:t>
      </w:r>
      <w:r w:rsidR="00AC2D80">
        <w:t>compared with</w:t>
      </w:r>
      <w:r w:rsidR="009D6796">
        <w:t xml:space="preserve"> an average of </w:t>
      </w:r>
      <w:r w:rsidR="00A207D4">
        <w:t>22</w:t>
      </w:r>
      <w:r w:rsidR="009D6796">
        <w:t>%)</w:t>
      </w:r>
      <w:r>
        <w:t>.</w:t>
      </w:r>
      <w:r w:rsidR="009D6796">
        <w:t xml:space="preserve"> </w:t>
      </w:r>
      <w:r w:rsidR="00E21A2B">
        <w:t xml:space="preserve"> </w:t>
      </w:r>
    </w:p>
    <w:p w14:paraId="46C6E1AF" w14:textId="77777777" w:rsidR="0065182C" w:rsidRDefault="0065182C" w:rsidP="00EC3F3D">
      <w:pPr>
        <w:pStyle w:val="BodyText1"/>
      </w:pPr>
    </w:p>
    <w:p w14:paraId="7C9E03FC" w14:textId="5E186CDB" w:rsidR="00116BD3" w:rsidRPr="00423249" w:rsidRDefault="00C51A9D" w:rsidP="00ED669D">
      <w:pPr>
        <w:pStyle w:val="BodyText1"/>
        <w:rPr>
          <w:rFonts w:asciiTheme="minorHAnsi" w:hAnsiTheme="minorHAnsi" w:cstheme="minorHAnsi"/>
          <w:i/>
          <w:iCs/>
        </w:rPr>
      </w:pPr>
      <w:bookmarkStart w:id="17" w:name="_Hlk170385660"/>
      <w:r w:rsidRPr="00423249">
        <w:rPr>
          <w:rFonts w:asciiTheme="minorHAnsi" w:hAnsiTheme="minorHAnsi" w:cstheme="minorHAnsi"/>
          <w:i/>
          <w:iCs/>
        </w:rPr>
        <w:t xml:space="preserve">Table </w:t>
      </w:r>
      <w:r w:rsidR="00E3277F">
        <w:rPr>
          <w:rFonts w:asciiTheme="minorHAnsi" w:hAnsiTheme="minorHAnsi" w:cstheme="minorHAnsi"/>
          <w:i/>
          <w:iCs/>
        </w:rPr>
        <w:t>4</w:t>
      </w:r>
      <w:r w:rsidRPr="00423249">
        <w:rPr>
          <w:rFonts w:asciiTheme="minorHAnsi" w:hAnsiTheme="minorHAnsi" w:cstheme="minorHAnsi"/>
          <w:i/>
          <w:iCs/>
        </w:rPr>
        <w:t xml:space="preserve">. </w:t>
      </w:r>
      <w:r w:rsidR="00672BD2" w:rsidRPr="00423249">
        <w:rPr>
          <w:rFonts w:asciiTheme="minorHAnsi" w:hAnsiTheme="minorHAnsi" w:cstheme="minorHAnsi"/>
          <w:i/>
          <w:iCs/>
        </w:rPr>
        <w:t xml:space="preserve">Local </w:t>
      </w:r>
      <w:r w:rsidR="00837750" w:rsidRPr="00423249">
        <w:rPr>
          <w:rFonts w:asciiTheme="minorHAnsi" w:hAnsiTheme="minorHAnsi" w:cstheme="minorHAnsi"/>
          <w:i/>
          <w:iCs/>
        </w:rPr>
        <w:t>a</w:t>
      </w:r>
      <w:r w:rsidR="00672BD2" w:rsidRPr="00423249">
        <w:rPr>
          <w:rFonts w:asciiTheme="minorHAnsi" w:hAnsiTheme="minorHAnsi" w:cstheme="minorHAnsi"/>
          <w:i/>
          <w:iCs/>
        </w:rPr>
        <w:t>uthority ASB offences by offence type</w:t>
      </w:r>
    </w:p>
    <w:tbl>
      <w:tblPr>
        <w:tblW w:w="9072" w:type="dxa"/>
        <w:tblLayout w:type="fixed"/>
        <w:tblLook w:val="04A0" w:firstRow="1" w:lastRow="0" w:firstColumn="1" w:lastColumn="0" w:noHBand="0" w:noVBand="1"/>
      </w:tblPr>
      <w:tblGrid>
        <w:gridCol w:w="3261"/>
        <w:gridCol w:w="1134"/>
        <w:gridCol w:w="1417"/>
        <w:gridCol w:w="1134"/>
        <w:gridCol w:w="907"/>
        <w:gridCol w:w="1219"/>
      </w:tblGrid>
      <w:tr w:rsidR="00DF797F" w:rsidRPr="00423249" w14:paraId="0A4A2D39" w14:textId="77777777" w:rsidTr="00597751">
        <w:trPr>
          <w:trHeight w:val="271"/>
        </w:trPr>
        <w:tc>
          <w:tcPr>
            <w:tcW w:w="3261" w:type="dxa"/>
            <w:tcBorders>
              <w:top w:val="nil"/>
              <w:left w:val="nil"/>
              <w:bottom w:val="single" w:sz="4" w:space="0" w:color="auto"/>
              <w:right w:val="nil"/>
            </w:tcBorders>
            <w:shd w:val="clear" w:color="D9E1F2" w:fill="FFFFFF"/>
            <w:hideMark/>
          </w:tcPr>
          <w:bookmarkEnd w:id="17"/>
          <w:p w14:paraId="32978ED7" w14:textId="77777777" w:rsidR="00DF797F" w:rsidRPr="00423249" w:rsidRDefault="00DF797F" w:rsidP="00A97A5B">
            <w:pPr>
              <w:spacing w:before="60" w:after="60" w:line="240" w:lineRule="auto"/>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 </w:t>
            </w:r>
          </w:p>
        </w:tc>
        <w:tc>
          <w:tcPr>
            <w:tcW w:w="1134" w:type="dxa"/>
            <w:tcBorders>
              <w:top w:val="nil"/>
              <w:left w:val="nil"/>
              <w:bottom w:val="single" w:sz="4" w:space="0" w:color="auto"/>
              <w:right w:val="nil"/>
            </w:tcBorders>
            <w:shd w:val="clear" w:color="D9E1F2" w:fill="FFFFFF"/>
            <w:hideMark/>
          </w:tcPr>
          <w:p w14:paraId="7B4F8E04" w14:textId="77777777" w:rsidR="00DF797F" w:rsidRPr="00423249" w:rsidRDefault="00DF797F" w:rsidP="00A97A5B">
            <w:pPr>
              <w:spacing w:before="60" w:after="60" w:line="240" w:lineRule="auto"/>
              <w:jc w:val="right"/>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Bradford</w:t>
            </w:r>
          </w:p>
        </w:tc>
        <w:tc>
          <w:tcPr>
            <w:tcW w:w="1417" w:type="dxa"/>
            <w:tcBorders>
              <w:top w:val="nil"/>
              <w:left w:val="nil"/>
              <w:bottom w:val="single" w:sz="4" w:space="0" w:color="auto"/>
              <w:right w:val="nil"/>
            </w:tcBorders>
            <w:shd w:val="clear" w:color="D9E1F2" w:fill="FFFFFF"/>
            <w:hideMark/>
          </w:tcPr>
          <w:p w14:paraId="36082D55" w14:textId="77777777" w:rsidR="00DF797F" w:rsidRPr="00423249" w:rsidRDefault="00DF797F" w:rsidP="00A97A5B">
            <w:pPr>
              <w:spacing w:before="60" w:after="60" w:line="240" w:lineRule="auto"/>
              <w:jc w:val="right"/>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Calderdale</w:t>
            </w:r>
          </w:p>
        </w:tc>
        <w:tc>
          <w:tcPr>
            <w:tcW w:w="1134" w:type="dxa"/>
            <w:tcBorders>
              <w:top w:val="nil"/>
              <w:left w:val="nil"/>
              <w:bottom w:val="single" w:sz="4" w:space="0" w:color="auto"/>
              <w:right w:val="nil"/>
            </w:tcBorders>
            <w:shd w:val="clear" w:color="D9E1F2" w:fill="FFFFFF"/>
            <w:hideMark/>
          </w:tcPr>
          <w:p w14:paraId="72BFF5B6" w14:textId="77777777" w:rsidR="00DF797F" w:rsidRPr="00423249" w:rsidRDefault="00DF797F" w:rsidP="00A97A5B">
            <w:pPr>
              <w:spacing w:before="60" w:after="60" w:line="240" w:lineRule="auto"/>
              <w:jc w:val="right"/>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Kirklees</w:t>
            </w:r>
          </w:p>
        </w:tc>
        <w:tc>
          <w:tcPr>
            <w:tcW w:w="907" w:type="dxa"/>
            <w:tcBorders>
              <w:top w:val="nil"/>
              <w:left w:val="nil"/>
              <w:bottom w:val="single" w:sz="4" w:space="0" w:color="auto"/>
              <w:right w:val="nil"/>
            </w:tcBorders>
            <w:shd w:val="clear" w:color="D9E1F2" w:fill="FFFFFF"/>
            <w:hideMark/>
          </w:tcPr>
          <w:p w14:paraId="49422D2B" w14:textId="77777777" w:rsidR="00DF797F" w:rsidRPr="00423249" w:rsidRDefault="00DF797F" w:rsidP="00A97A5B">
            <w:pPr>
              <w:spacing w:before="60" w:after="60" w:line="240" w:lineRule="auto"/>
              <w:jc w:val="right"/>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Leeds</w:t>
            </w:r>
          </w:p>
        </w:tc>
        <w:tc>
          <w:tcPr>
            <w:tcW w:w="1219" w:type="dxa"/>
            <w:tcBorders>
              <w:top w:val="nil"/>
              <w:left w:val="nil"/>
              <w:bottom w:val="single" w:sz="4" w:space="0" w:color="auto"/>
              <w:right w:val="nil"/>
            </w:tcBorders>
            <w:shd w:val="clear" w:color="D9E1F2" w:fill="FFFFFF"/>
            <w:hideMark/>
          </w:tcPr>
          <w:p w14:paraId="0ACBB3C0" w14:textId="77777777" w:rsidR="00DF797F" w:rsidRPr="00423249" w:rsidRDefault="00DF797F" w:rsidP="00A97A5B">
            <w:pPr>
              <w:spacing w:before="60" w:after="60" w:line="240" w:lineRule="auto"/>
              <w:jc w:val="right"/>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Wakefield</w:t>
            </w:r>
          </w:p>
        </w:tc>
      </w:tr>
      <w:tr w:rsidR="00B40BED" w:rsidRPr="00423249" w14:paraId="48C4DCD0" w14:textId="77777777" w:rsidTr="00366DC1">
        <w:trPr>
          <w:trHeight w:val="552"/>
        </w:trPr>
        <w:tc>
          <w:tcPr>
            <w:tcW w:w="3261" w:type="dxa"/>
            <w:tcBorders>
              <w:top w:val="nil"/>
              <w:left w:val="nil"/>
              <w:bottom w:val="nil"/>
              <w:right w:val="nil"/>
            </w:tcBorders>
            <w:shd w:val="clear" w:color="000000" w:fill="FFFFFF"/>
            <w:vAlign w:val="center"/>
            <w:hideMark/>
          </w:tcPr>
          <w:p w14:paraId="5AB58B45" w14:textId="672E13E2" w:rsidR="00B40BED" w:rsidRPr="00423249" w:rsidRDefault="00B40BED" w:rsidP="00B40BED">
            <w:pPr>
              <w:spacing w:before="60" w:after="60" w:line="240" w:lineRule="auto"/>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Assaults (Common Assault and ABH)</w:t>
            </w:r>
          </w:p>
        </w:tc>
        <w:tc>
          <w:tcPr>
            <w:tcW w:w="1134" w:type="dxa"/>
            <w:tcBorders>
              <w:top w:val="nil"/>
              <w:left w:val="nil"/>
              <w:bottom w:val="nil"/>
              <w:right w:val="nil"/>
            </w:tcBorders>
            <w:shd w:val="clear" w:color="000000" w:fill="D7EDDF"/>
            <w:noWrap/>
            <w:vAlign w:val="bottom"/>
            <w:hideMark/>
          </w:tcPr>
          <w:p w14:paraId="01ACAC50" w14:textId="6C775FCC"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13%</w:t>
            </w:r>
          </w:p>
        </w:tc>
        <w:tc>
          <w:tcPr>
            <w:tcW w:w="1417" w:type="dxa"/>
            <w:tcBorders>
              <w:top w:val="nil"/>
              <w:left w:val="nil"/>
              <w:bottom w:val="nil"/>
              <w:right w:val="nil"/>
            </w:tcBorders>
            <w:shd w:val="clear" w:color="000000" w:fill="BFE4CB"/>
            <w:noWrap/>
            <w:vAlign w:val="bottom"/>
            <w:hideMark/>
          </w:tcPr>
          <w:p w14:paraId="585B2F29" w14:textId="18D804E4"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17%</w:t>
            </w:r>
          </w:p>
        </w:tc>
        <w:tc>
          <w:tcPr>
            <w:tcW w:w="1134" w:type="dxa"/>
            <w:tcBorders>
              <w:top w:val="nil"/>
              <w:left w:val="nil"/>
              <w:bottom w:val="nil"/>
              <w:right w:val="nil"/>
            </w:tcBorders>
            <w:shd w:val="clear" w:color="000000" w:fill="CDE9D6"/>
            <w:noWrap/>
            <w:vAlign w:val="bottom"/>
            <w:hideMark/>
          </w:tcPr>
          <w:p w14:paraId="3D2D1748" w14:textId="696E62D3"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15%</w:t>
            </w:r>
          </w:p>
        </w:tc>
        <w:tc>
          <w:tcPr>
            <w:tcW w:w="907" w:type="dxa"/>
            <w:tcBorders>
              <w:top w:val="nil"/>
              <w:left w:val="nil"/>
              <w:bottom w:val="nil"/>
              <w:right w:val="nil"/>
            </w:tcBorders>
            <w:shd w:val="clear" w:color="000000" w:fill="AFDDBC"/>
            <w:noWrap/>
            <w:vAlign w:val="bottom"/>
            <w:hideMark/>
          </w:tcPr>
          <w:p w14:paraId="05E2F868" w14:textId="7A300584"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20%</w:t>
            </w:r>
          </w:p>
        </w:tc>
        <w:tc>
          <w:tcPr>
            <w:tcW w:w="1219" w:type="dxa"/>
            <w:tcBorders>
              <w:top w:val="nil"/>
              <w:left w:val="nil"/>
              <w:bottom w:val="nil"/>
              <w:right w:val="nil"/>
            </w:tcBorders>
            <w:shd w:val="clear" w:color="000000" w:fill="B4DFC1"/>
            <w:noWrap/>
            <w:vAlign w:val="bottom"/>
            <w:hideMark/>
          </w:tcPr>
          <w:p w14:paraId="6F6059B0" w14:textId="72B9FDB8"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19%</w:t>
            </w:r>
          </w:p>
        </w:tc>
      </w:tr>
      <w:tr w:rsidR="00B40BED" w:rsidRPr="00423249" w14:paraId="15C79D3D" w14:textId="77777777" w:rsidTr="00366DC1">
        <w:trPr>
          <w:trHeight w:val="552"/>
        </w:trPr>
        <w:tc>
          <w:tcPr>
            <w:tcW w:w="3261" w:type="dxa"/>
            <w:tcBorders>
              <w:top w:val="nil"/>
              <w:left w:val="nil"/>
              <w:bottom w:val="nil"/>
              <w:right w:val="nil"/>
            </w:tcBorders>
            <w:shd w:val="clear" w:color="000000" w:fill="FFFFFF"/>
            <w:vAlign w:val="center"/>
            <w:hideMark/>
          </w:tcPr>
          <w:p w14:paraId="4357ED48" w14:textId="59B81446" w:rsidR="00B40BED" w:rsidRPr="00423249" w:rsidRDefault="00B40BED" w:rsidP="00B40BED">
            <w:pPr>
              <w:spacing w:before="60" w:after="60" w:line="240" w:lineRule="auto"/>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Criminal damage or vandalism</w:t>
            </w:r>
          </w:p>
        </w:tc>
        <w:tc>
          <w:tcPr>
            <w:tcW w:w="1134" w:type="dxa"/>
            <w:tcBorders>
              <w:top w:val="nil"/>
              <w:left w:val="nil"/>
              <w:bottom w:val="nil"/>
              <w:right w:val="nil"/>
            </w:tcBorders>
            <w:shd w:val="clear" w:color="000000" w:fill="EBF6F1"/>
            <w:noWrap/>
            <w:vAlign w:val="bottom"/>
            <w:hideMark/>
          </w:tcPr>
          <w:p w14:paraId="1F36B534" w14:textId="2582C947"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9%</w:t>
            </w:r>
          </w:p>
        </w:tc>
        <w:tc>
          <w:tcPr>
            <w:tcW w:w="1417" w:type="dxa"/>
            <w:tcBorders>
              <w:top w:val="nil"/>
              <w:left w:val="nil"/>
              <w:bottom w:val="nil"/>
              <w:right w:val="nil"/>
            </w:tcBorders>
            <w:noWrap/>
            <w:vAlign w:val="bottom"/>
            <w:hideMark/>
          </w:tcPr>
          <w:p w14:paraId="10D261C3" w14:textId="66030D09"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c>
          <w:tcPr>
            <w:tcW w:w="1134" w:type="dxa"/>
            <w:tcBorders>
              <w:top w:val="nil"/>
              <w:left w:val="nil"/>
              <w:bottom w:val="nil"/>
              <w:right w:val="nil"/>
            </w:tcBorders>
            <w:shd w:val="clear" w:color="000000" w:fill="D3EBDB"/>
            <w:noWrap/>
            <w:vAlign w:val="bottom"/>
            <w:hideMark/>
          </w:tcPr>
          <w:p w14:paraId="71FD2F75" w14:textId="16D81F33"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14%</w:t>
            </w:r>
          </w:p>
        </w:tc>
        <w:tc>
          <w:tcPr>
            <w:tcW w:w="907" w:type="dxa"/>
            <w:tcBorders>
              <w:top w:val="nil"/>
              <w:left w:val="nil"/>
              <w:bottom w:val="nil"/>
              <w:right w:val="nil"/>
            </w:tcBorders>
            <w:shd w:val="clear" w:color="000000" w:fill="F6FAFA"/>
            <w:noWrap/>
            <w:vAlign w:val="bottom"/>
            <w:hideMark/>
          </w:tcPr>
          <w:p w14:paraId="19128F7F" w14:textId="18AC492A"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7%</w:t>
            </w:r>
          </w:p>
        </w:tc>
        <w:tc>
          <w:tcPr>
            <w:tcW w:w="1219" w:type="dxa"/>
            <w:tcBorders>
              <w:top w:val="nil"/>
              <w:left w:val="nil"/>
              <w:bottom w:val="nil"/>
              <w:right w:val="nil"/>
            </w:tcBorders>
            <w:noWrap/>
            <w:vAlign w:val="bottom"/>
            <w:hideMark/>
          </w:tcPr>
          <w:p w14:paraId="7817B581" w14:textId="4BF04954"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r>
      <w:tr w:rsidR="00B40BED" w:rsidRPr="00423249" w14:paraId="487EC3DB" w14:textId="77777777" w:rsidTr="00366DC1">
        <w:trPr>
          <w:trHeight w:val="167"/>
        </w:trPr>
        <w:tc>
          <w:tcPr>
            <w:tcW w:w="3261" w:type="dxa"/>
            <w:tcBorders>
              <w:top w:val="nil"/>
              <w:left w:val="nil"/>
              <w:bottom w:val="nil"/>
              <w:right w:val="nil"/>
            </w:tcBorders>
            <w:shd w:val="clear" w:color="000000" w:fill="FFFFFF"/>
            <w:vAlign w:val="center"/>
            <w:hideMark/>
          </w:tcPr>
          <w:p w14:paraId="25E7DF10" w14:textId="77777777" w:rsidR="00B40BED" w:rsidRPr="00423249" w:rsidRDefault="00B40BED" w:rsidP="00B40BED">
            <w:pPr>
              <w:spacing w:before="60" w:after="60" w:line="240" w:lineRule="auto"/>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 xml:space="preserve">Drug or substance misuse </w:t>
            </w:r>
          </w:p>
        </w:tc>
        <w:tc>
          <w:tcPr>
            <w:tcW w:w="1134" w:type="dxa"/>
            <w:tcBorders>
              <w:top w:val="nil"/>
              <w:left w:val="nil"/>
              <w:bottom w:val="nil"/>
              <w:right w:val="nil"/>
            </w:tcBorders>
            <w:shd w:val="clear" w:color="000000" w:fill="78C78D"/>
            <w:noWrap/>
            <w:vAlign w:val="bottom"/>
            <w:hideMark/>
          </w:tcPr>
          <w:p w14:paraId="4B65419A" w14:textId="385DE086"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31%</w:t>
            </w:r>
          </w:p>
        </w:tc>
        <w:tc>
          <w:tcPr>
            <w:tcW w:w="1417" w:type="dxa"/>
            <w:tcBorders>
              <w:top w:val="nil"/>
              <w:left w:val="nil"/>
              <w:bottom w:val="nil"/>
              <w:right w:val="nil"/>
            </w:tcBorders>
            <w:shd w:val="clear" w:color="000000" w:fill="82CB96"/>
            <w:noWrap/>
            <w:vAlign w:val="bottom"/>
            <w:hideMark/>
          </w:tcPr>
          <w:p w14:paraId="06929427" w14:textId="05E27FA3"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29%</w:t>
            </w:r>
          </w:p>
        </w:tc>
        <w:tc>
          <w:tcPr>
            <w:tcW w:w="1134" w:type="dxa"/>
            <w:tcBorders>
              <w:top w:val="nil"/>
              <w:left w:val="nil"/>
              <w:bottom w:val="nil"/>
              <w:right w:val="nil"/>
            </w:tcBorders>
            <w:shd w:val="clear" w:color="000000" w:fill="B1DEBE"/>
            <w:noWrap/>
            <w:vAlign w:val="bottom"/>
            <w:hideMark/>
          </w:tcPr>
          <w:p w14:paraId="404A6287" w14:textId="0F8FCAE9"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20%</w:t>
            </w:r>
          </w:p>
        </w:tc>
        <w:tc>
          <w:tcPr>
            <w:tcW w:w="907" w:type="dxa"/>
            <w:tcBorders>
              <w:top w:val="nil"/>
              <w:left w:val="nil"/>
              <w:bottom w:val="nil"/>
              <w:right w:val="nil"/>
            </w:tcBorders>
            <w:shd w:val="clear" w:color="000000" w:fill="C5E6D0"/>
            <w:noWrap/>
            <w:vAlign w:val="bottom"/>
            <w:hideMark/>
          </w:tcPr>
          <w:p w14:paraId="00B29E07" w14:textId="23F32A43"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16%</w:t>
            </w:r>
          </w:p>
        </w:tc>
        <w:tc>
          <w:tcPr>
            <w:tcW w:w="1219" w:type="dxa"/>
            <w:tcBorders>
              <w:top w:val="nil"/>
              <w:left w:val="nil"/>
              <w:bottom w:val="nil"/>
              <w:right w:val="nil"/>
            </w:tcBorders>
            <w:noWrap/>
            <w:vAlign w:val="bottom"/>
            <w:hideMark/>
          </w:tcPr>
          <w:p w14:paraId="5F6522DF" w14:textId="6B112813"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r>
      <w:tr w:rsidR="00B40BED" w:rsidRPr="00423249" w14:paraId="47475EB2" w14:textId="77777777" w:rsidTr="00366DC1">
        <w:trPr>
          <w:trHeight w:val="276"/>
        </w:trPr>
        <w:tc>
          <w:tcPr>
            <w:tcW w:w="3261" w:type="dxa"/>
            <w:tcBorders>
              <w:top w:val="nil"/>
              <w:left w:val="nil"/>
              <w:bottom w:val="nil"/>
              <w:right w:val="nil"/>
            </w:tcBorders>
            <w:shd w:val="clear" w:color="000000" w:fill="FFFFFF"/>
            <w:vAlign w:val="center"/>
            <w:hideMark/>
          </w:tcPr>
          <w:p w14:paraId="422C8565" w14:textId="77777777" w:rsidR="00B40BED" w:rsidRPr="00423249" w:rsidRDefault="00B40BED" w:rsidP="00B40BED">
            <w:pPr>
              <w:spacing w:before="60" w:after="60" w:line="240" w:lineRule="auto"/>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Drunk and disorderly</w:t>
            </w:r>
          </w:p>
        </w:tc>
        <w:tc>
          <w:tcPr>
            <w:tcW w:w="1134" w:type="dxa"/>
            <w:tcBorders>
              <w:top w:val="nil"/>
              <w:left w:val="nil"/>
              <w:bottom w:val="nil"/>
              <w:right w:val="nil"/>
            </w:tcBorders>
            <w:shd w:val="clear" w:color="000000" w:fill="FCFCFF"/>
            <w:noWrap/>
            <w:vAlign w:val="bottom"/>
            <w:hideMark/>
          </w:tcPr>
          <w:p w14:paraId="41064F8E" w14:textId="5AF2729C"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6%</w:t>
            </w:r>
          </w:p>
        </w:tc>
        <w:tc>
          <w:tcPr>
            <w:tcW w:w="1417" w:type="dxa"/>
            <w:tcBorders>
              <w:top w:val="nil"/>
              <w:left w:val="nil"/>
              <w:bottom w:val="nil"/>
              <w:right w:val="nil"/>
            </w:tcBorders>
            <w:noWrap/>
            <w:vAlign w:val="bottom"/>
            <w:hideMark/>
          </w:tcPr>
          <w:p w14:paraId="2A26C897" w14:textId="2223AA48"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c>
          <w:tcPr>
            <w:tcW w:w="1134" w:type="dxa"/>
            <w:tcBorders>
              <w:top w:val="nil"/>
              <w:left w:val="nil"/>
              <w:bottom w:val="nil"/>
              <w:right w:val="nil"/>
            </w:tcBorders>
            <w:shd w:val="clear" w:color="000000" w:fill="E3F2EA"/>
            <w:noWrap/>
            <w:vAlign w:val="bottom"/>
            <w:hideMark/>
          </w:tcPr>
          <w:p w14:paraId="2CE9FFB4" w14:textId="6C30484F"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11%</w:t>
            </w:r>
          </w:p>
        </w:tc>
        <w:tc>
          <w:tcPr>
            <w:tcW w:w="907" w:type="dxa"/>
            <w:tcBorders>
              <w:top w:val="nil"/>
              <w:left w:val="nil"/>
              <w:bottom w:val="nil"/>
              <w:right w:val="nil"/>
            </w:tcBorders>
            <w:shd w:val="clear" w:color="000000" w:fill="D8EEE0"/>
            <w:noWrap/>
            <w:vAlign w:val="bottom"/>
            <w:hideMark/>
          </w:tcPr>
          <w:p w14:paraId="280374BC" w14:textId="6EDF1A22"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13%</w:t>
            </w:r>
          </w:p>
        </w:tc>
        <w:tc>
          <w:tcPr>
            <w:tcW w:w="1219" w:type="dxa"/>
            <w:tcBorders>
              <w:top w:val="nil"/>
              <w:left w:val="nil"/>
              <w:bottom w:val="nil"/>
              <w:right w:val="nil"/>
            </w:tcBorders>
            <w:shd w:val="clear" w:color="000000" w:fill="BDE3C9"/>
            <w:noWrap/>
            <w:vAlign w:val="bottom"/>
            <w:hideMark/>
          </w:tcPr>
          <w:p w14:paraId="27A209B2" w14:textId="468BBED3"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18%</w:t>
            </w:r>
          </w:p>
        </w:tc>
      </w:tr>
      <w:tr w:rsidR="00B40BED" w:rsidRPr="00423249" w14:paraId="48144088" w14:textId="77777777" w:rsidTr="00366DC1">
        <w:trPr>
          <w:trHeight w:val="276"/>
        </w:trPr>
        <w:tc>
          <w:tcPr>
            <w:tcW w:w="3261" w:type="dxa"/>
            <w:tcBorders>
              <w:top w:val="nil"/>
              <w:left w:val="nil"/>
              <w:bottom w:val="nil"/>
              <w:right w:val="nil"/>
            </w:tcBorders>
            <w:shd w:val="clear" w:color="000000" w:fill="FFFFFF"/>
            <w:vAlign w:val="center"/>
            <w:hideMark/>
          </w:tcPr>
          <w:p w14:paraId="1808BE7D" w14:textId="77777777" w:rsidR="00B40BED" w:rsidRPr="00423249" w:rsidRDefault="00B40BED" w:rsidP="00B40BED">
            <w:pPr>
              <w:spacing w:before="60" w:after="60" w:line="240" w:lineRule="auto"/>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Harassment</w:t>
            </w:r>
          </w:p>
        </w:tc>
        <w:tc>
          <w:tcPr>
            <w:tcW w:w="1134" w:type="dxa"/>
            <w:tcBorders>
              <w:top w:val="nil"/>
              <w:left w:val="nil"/>
              <w:bottom w:val="nil"/>
              <w:right w:val="nil"/>
            </w:tcBorders>
            <w:noWrap/>
            <w:vAlign w:val="bottom"/>
            <w:hideMark/>
          </w:tcPr>
          <w:p w14:paraId="22808380" w14:textId="6263987B"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c>
          <w:tcPr>
            <w:tcW w:w="1417" w:type="dxa"/>
            <w:tcBorders>
              <w:top w:val="nil"/>
              <w:left w:val="nil"/>
              <w:bottom w:val="nil"/>
              <w:right w:val="nil"/>
            </w:tcBorders>
            <w:noWrap/>
            <w:vAlign w:val="bottom"/>
            <w:hideMark/>
          </w:tcPr>
          <w:p w14:paraId="374180EB" w14:textId="2FC8B232"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p>
        </w:tc>
        <w:tc>
          <w:tcPr>
            <w:tcW w:w="1134" w:type="dxa"/>
            <w:tcBorders>
              <w:top w:val="nil"/>
              <w:left w:val="nil"/>
              <w:bottom w:val="nil"/>
              <w:right w:val="nil"/>
            </w:tcBorders>
            <w:noWrap/>
            <w:vAlign w:val="bottom"/>
            <w:hideMark/>
          </w:tcPr>
          <w:p w14:paraId="66FB92C8" w14:textId="4E0AB323"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c>
          <w:tcPr>
            <w:tcW w:w="907" w:type="dxa"/>
            <w:tcBorders>
              <w:top w:val="nil"/>
              <w:left w:val="nil"/>
              <w:bottom w:val="nil"/>
              <w:right w:val="nil"/>
            </w:tcBorders>
            <w:noWrap/>
            <w:vAlign w:val="bottom"/>
            <w:hideMark/>
          </w:tcPr>
          <w:p w14:paraId="5C3AF392" w14:textId="5C677E83" w:rsidR="00B40BED" w:rsidRPr="00B40BED" w:rsidRDefault="00B40BED" w:rsidP="00B40BED">
            <w:pPr>
              <w:spacing w:before="60" w:after="60" w:line="240" w:lineRule="auto"/>
              <w:jc w:val="center"/>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c>
          <w:tcPr>
            <w:tcW w:w="1219" w:type="dxa"/>
            <w:tcBorders>
              <w:top w:val="nil"/>
              <w:left w:val="nil"/>
              <w:bottom w:val="nil"/>
              <w:right w:val="nil"/>
            </w:tcBorders>
            <w:noWrap/>
            <w:vAlign w:val="bottom"/>
            <w:hideMark/>
          </w:tcPr>
          <w:p w14:paraId="5C9F1DFA" w14:textId="4111D803"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r>
      <w:tr w:rsidR="00B40BED" w:rsidRPr="00423249" w14:paraId="17BC4E44" w14:textId="77777777" w:rsidTr="00366DC1">
        <w:trPr>
          <w:trHeight w:val="276"/>
        </w:trPr>
        <w:tc>
          <w:tcPr>
            <w:tcW w:w="3261" w:type="dxa"/>
            <w:tcBorders>
              <w:top w:val="nil"/>
              <w:left w:val="nil"/>
              <w:bottom w:val="nil"/>
              <w:right w:val="nil"/>
            </w:tcBorders>
            <w:shd w:val="clear" w:color="000000" w:fill="FFFFFF"/>
            <w:vAlign w:val="center"/>
            <w:hideMark/>
          </w:tcPr>
          <w:p w14:paraId="4BFC8908" w14:textId="77777777" w:rsidR="00B40BED" w:rsidRPr="00423249" w:rsidRDefault="00B40BED" w:rsidP="00B40BED">
            <w:pPr>
              <w:spacing w:before="60" w:after="60" w:line="240" w:lineRule="auto"/>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Public order offence</w:t>
            </w:r>
          </w:p>
        </w:tc>
        <w:tc>
          <w:tcPr>
            <w:tcW w:w="1134" w:type="dxa"/>
            <w:tcBorders>
              <w:top w:val="nil"/>
              <w:left w:val="nil"/>
              <w:bottom w:val="nil"/>
              <w:right w:val="nil"/>
            </w:tcBorders>
            <w:shd w:val="clear" w:color="000000" w:fill="9AD5AA"/>
            <w:noWrap/>
            <w:vAlign w:val="bottom"/>
            <w:hideMark/>
          </w:tcPr>
          <w:p w14:paraId="3221D9C4" w14:textId="51048FF2"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24%</w:t>
            </w:r>
          </w:p>
        </w:tc>
        <w:tc>
          <w:tcPr>
            <w:tcW w:w="1417" w:type="dxa"/>
            <w:tcBorders>
              <w:top w:val="nil"/>
              <w:left w:val="nil"/>
              <w:bottom w:val="nil"/>
              <w:right w:val="nil"/>
            </w:tcBorders>
            <w:shd w:val="clear" w:color="000000" w:fill="63BE7B"/>
            <w:noWrap/>
            <w:vAlign w:val="bottom"/>
            <w:hideMark/>
          </w:tcPr>
          <w:p w14:paraId="57ABF038" w14:textId="73D7F25D"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35%</w:t>
            </w:r>
          </w:p>
        </w:tc>
        <w:tc>
          <w:tcPr>
            <w:tcW w:w="1134" w:type="dxa"/>
            <w:tcBorders>
              <w:top w:val="nil"/>
              <w:left w:val="nil"/>
              <w:bottom w:val="nil"/>
              <w:right w:val="nil"/>
            </w:tcBorders>
            <w:shd w:val="clear" w:color="000000" w:fill="B1DEBE"/>
            <w:noWrap/>
            <w:vAlign w:val="bottom"/>
            <w:hideMark/>
          </w:tcPr>
          <w:p w14:paraId="7A2B8123" w14:textId="64E8C26E"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20%</w:t>
            </w:r>
          </w:p>
        </w:tc>
        <w:tc>
          <w:tcPr>
            <w:tcW w:w="907" w:type="dxa"/>
            <w:tcBorders>
              <w:top w:val="nil"/>
              <w:left w:val="nil"/>
              <w:bottom w:val="nil"/>
              <w:right w:val="nil"/>
            </w:tcBorders>
            <w:shd w:val="clear" w:color="000000" w:fill="A0D7B0"/>
            <w:noWrap/>
            <w:vAlign w:val="bottom"/>
            <w:hideMark/>
          </w:tcPr>
          <w:p w14:paraId="72061206" w14:textId="217405BD"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23%</w:t>
            </w:r>
          </w:p>
        </w:tc>
        <w:tc>
          <w:tcPr>
            <w:tcW w:w="1219" w:type="dxa"/>
            <w:tcBorders>
              <w:top w:val="nil"/>
              <w:left w:val="nil"/>
              <w:bottom w:val="nil"/>
              <w:right w:val="nil"/>
            </w:tcBorders>
            <w:shd w:val="clear" w:color="000000" w:fill="C6E6D0"/>
            <w:noWrap/>
            <w:vAlign w:val="bottom"/>
            <w:hideMark/>
          </w:tcPr>
          <w:p w14:paraId="6DEE6930" w14:textId="39C8274E"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16%</w:t>
            </w:r>
          </w:p>
        </w:tc>
      </w:tr>
      <w:tr w:rsidR="00B40BED" w:rsidRPr="00423249" w14:paraId="64592761" w14:textId="77777777" w:rsidTr="00366DC1">
        <w:trPr>
          <w:trHeight w:val="552"/>
        </w:trPr>
        <w:tc>
          <w:tcPr>
            <w:tcW w:w="3261" w:type="dxa"/>
            <w:tcBorders>
              <w:top w:val="nil"/>
              <w:left w:val="nil"/>
              <w:bottom w:val="nil"/>
              <w:right w:val="nil"/>
            </w:tcBorders>
            <w:shd w:val="clear" w:color="000000" w:fill="FFFFFF"/>
            <w:vAlign w:val="center"/>
            <w:hideMark/>
          </w:tcPr>
          <w:p w14:paraId="2E1333E3" w14:textId="77777777" w:rsidR="00B40BED" w:rsidRPr="00423249" w:rsidRDefault="00B40BED" w:rsidP="00B40BED">
            <w:pPr>
              <w:spacing w:before="60" w:after="60" w:line="240" w:lineRule="auto"/>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Theft (from person/shop only)</w:t>
            </w:r>
          </w:p>
        </w:tc>
        <w:tc>
          <w:tcPr>
            <w:tcW w:w="1134" w:type="dxa"/>
            <w:tcBorders>
              <w:top w:val="nil"/>
              <w:left w:val="nil"/>
              <w:bottom w:val="nil"/>
              <w:right w:val="nil"/>
            </w:tcBorders>
            <w:shd w:val="clear" w:color="000000" w:fill="DEF0E5"/>
            <w:noWrap/>
            <w:vAlign w:val="bottom"/>
            <w:hideMark/>
          </w:tcPr>
          <w:p w14:paraId="31BA533F" w14:textId="53880FBA"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12%</w:t>
            </w:r>
          </w:p>
        </w:tc>
        <w:tc>
          <w:tcPr>
            <w:tcW w:w="1417" w:type="dxa"/>
            <w:tcBorders>
              <w:top w:val="nil"/>
              <w:left w:val="nil"/>
              <w:bottom w:val="nil"/>
              <w:right w:val="nil"/>
            </w:tcBorders>
            <w:noWrap/>
            <w:vAlign w:val="bottom"/>
            <w:hideMark/>
          </w:tcPr>
          <w:p w14:paraId="5418722D" w14:textId="3DC60F82"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c>
          <w:tcPr>
            <w:tcW w:w="1134" w:type="dxa"/>
            <w:tcBorders>
              <w:top w:val="nil"/>
              <w:left w:val="nil"/>
              <w:bottom w:val="nil"/>
              <w:right w:val="nil"/>
            </w:tcBorders>
            <w:shd w:val="clear" w:color="000000" w:fill="C2E5CD"/>
            <w:noWrap/>
            <w:vAlign w:val="bottom"/>
            <w:hideMark/>
          </w:tcPr>
          <w:p w14:paraId="48E0FD77" w14:textId="2B5D58BB"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17%</w:t>
            </w:r>
          </w:p>
        </w:tc>
        <w:tc>
          <w:tcPr>
            <w:tcW w:w="907" w:type="dxa"/>
            <w:tcBorders>
              <w:top w:val="nil"/>
              <w:left w:val="nil"/>
              <w:bottom w:val="nil"/>
              <w:right w:val="nil"/>
            </w:tcBorders>
            <w:shd w:val="clear" w:color="000000" w:fill="D8EEE0"/>
            <w:noWrap/>
            <w:vAlign w:val="bottom"/>
            <w:hideMark/>
          </w:tcPr>
          <w:p w14:paraId="7A68A541" w14:textId="267CAE55"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13%</w:t>
            </w:r>
          </w:p>
        </w:tc>
        <w:tc>
          <w:tcPr>
            <w:tcW w:w="1219" w:type="dxa"/>
            <w:tcBorders>
              <w:top w:val="nil"/>
              <w:left w:val="nil"/>
              <w:bottom w:val="nil"/>
              <w:right w:val="nil"/>
            </w:tcBorders>
            <w:shd w:val="clear" w:color="000000" w:fill="79C78E"/>
            <w:noWrap/>
            <w:vAlign w:val="bottom"/>
            <w:hideMark/>
          </w:tcPr>
          <w:p w14:paraId="1B98A574" w14:textId="50868067"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31%</w:t>
            </w:r>
          </w:p>
        </w:tc>
      </w:tr>
      <w:tr w:rsidR="00B40BED" w:rsidRPr="00423249" w14:paraId="72F084BD" w14:textId="77777777" w:rsidTr="00366DC1">
        <w:trPr>
          <w:trHeight w:val="276"/>
        </w:trPr>
        <w:tc>
          <w:tcPr>
            <w:tcW w:w="3261" w:type="dxa"/>
            <w:tcBorders>
              <w:top w:val="nil"/>
              <w:left w:val="nil"/>
              <w:bottom w:val="nil"/>
              <w:right w:val="nil"/>
            </w:tcBorders>
            <w:shd w:val="clear" w:color="000000" w:fill="FFFFFF"/>
            <w:vAlign w:val="center"/>
            <w:hideMark/>
          </w:tcPr>
          <w:p w14:paraId="4B48981E" w14:textId="77777777" w:rsidR="00B40BED" w:rsidRPr="00423249" w:rsidRDefault="00B40BED" w:rsidP="00B40BED">
            <w:pPr>
              <w:spacing w:before="60" w:after="60" w:line="240" w:lineRule="auto"/>
              <w:rPr>
                <w:rFonts w:eastAsia="Times New Roman" w:cstheme="minorHAnsi"/>
                <w:b/>
                <w:bCs/>
                <w:color w:val="000000"/>
                <w:kern w:val="0"/>
                <w:sz w:val="21"/>
                <w:szCs w:val="21"/>
                <w:lang w:eastAsia="en-GB"/>
                <w14:ligatures w14:val="none"/>
              </w:rPr>
            </w:pPr>
            <w:r w:rsidRPr="00423249">
              <w:rPr>
                <w:rFonts w:eastAsia="Times New Roman" w:cstheme="minorHAnsi"/>
                <w:b/>
                <w:bCs/>
                <w:color w:val="000000"/>
                <w:kern w:val="0"/>
                <w:sz w:val="21"/>
                <w:szCs w:val="21"/>
                <w:lang w:eastAsia="en-GB"/>
                <w14:ligatures w14:val="none"/>
              </w:rPr>
              <w:t xml:space="preserve">Other </w:t>
            </w:r>
          </w:p>
        </w:tc>
        <w:tc>
          <w:tcPr>
            <w:tcW w:w="1134" w:type="dxa"/>
            <w:tcBorders>
              <w:top w:val="nil"/>
              <w:left w:val="nil"/>
              <w:bottom w:val="nil"/>
              <w:right w:val="nil"/>
            </w:tcBorders>
            <w:noWrap/>
            <w:vAlign w:val="bottom"/>
            <w:hideMark/>
          </w:tcPr>
          <w:p w14:paraId="3B00959C" w14:textId="2D9E3707"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c>
          <w:tcPr>
            <w:tcW w:w="1417" w:type="dxa"/>
            <w:tcBorders>
              <w:top w:val="nil"/>
              <w:left w:val="nil"/>
              <w:bottom w:val="nil"/>
              <w:right w:val="nil"/>
            </w:tcBorders>
            <w:noWrap/>
            <w:vAlign w:val="bottom"/>
            <w:hideMark/>
          </w:tcPr>
          <w:p w14:paraId="20784BEE" w14:textId="4168FF9B"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p>
        </w:tc>
        <w:tc>
          <w:tcPr>
            <w:tcW w:w="1134" w:type="dxa"/>
            <w:tcBorders>
              <w:top w:val="nil"/>
              <w:left w:val="nil"/>
              <w:bottom w:val="nil"/>
              <w:right w:val="nil"/>
            </w:tcBorders>
            <w:noWrap/>
            <w:vAlign w:val="bottom"/>
            <w:hideMark/>
          </w:tcPr>
          <w:p w14:paraId="42059D29" w14:textId="28037F92"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c>
          <w:tcPr>
            <w:tcW w:w="907" w:type="dxa"/>
            <w:tcBorders>
              <w:top w:val="nil"/>
              <w:left w:val="nil"/>
              <w:bottom w:val="nil"/>
              <w:right w:val="nil"/>
            </w:tcBorders>
            <w:noWrap/>
            <w:vAlign w:val="bottom"/>
            <w:hideMark/>
          </w:tcPr>
          <w:p w14:paraId="6C6B1478" w14:textId="5986107C"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r w:rsidRPr="00B40BED">
              <w:rPr>
                <w:rFonts w:cstheme="minorHAnsi"/>
                <w:color w:val="000000"/>
                <w:sz w:val="21"/>
                <w:szCs w:val="21"/>
              </w:rPr>
              <w:t>~</w:t>
            </w:r>
          </w:p>
        </w:tc>
        <w:tc>
          <w:tcPr>
            <w:tcW w:w="1219" w:type="dxa"/>
            <w:tcBorders>
              <w:top w:val="nil"/>
              <w:left w:val="nil"/>
              <w:bottom w:val="nil"/>
              <w:right w:val="nil"/>
            </w:tcBorders>
            <w:noWrap/>
            <w:vAlign w:val="bottom"/>
          </w:tcPr>
          <w:p w14:paraId="62FD32FB" w14:textId="7422B62C" w:rsidR="00B40BED" w:rsidRPr="00B40BED" w:rsidRDefault="00B40BED" w:rsidP="00B40BED">
            <w:pPr>
              <w:spacing w:before="60" w:after="60" w:line="240" w:lineRule="auto"/>
              <w:jc w:val="right"/>
              <w:rPr>
                <w:rFonts w:eastAsia="Times New Roman" w:cstheme="minorHAnsi"/>
                <w:color w:val="000000"/>
                <w:kern w:val="0"/>
                <w:sz w:val="21"/>
                <w:szCs w:val="21"/>
                <w:lang w:eastAsia="en-GB"/>
                <w14:ligatures w14:val="none"/>
              </w:rPr>
            </w:pPr>
          </w:p>
        </w:tc>
      </w:tr>
    </w:tbl>
    <w:p w14:paraId="40B0C486" w14:textId="77777777" w:rsidR="0054303D" w:rsidRDefault="0054303D" w:rsidP="0054303D">
      <w:pPr>
        <w:spacing w:before="120" w:line="240" w:lineRule="auto"/>
        <w:rPr>
          <w:rFonts w:eastAsia="Times New Roman"/>
          <w:sz w:val="20"/>
          <w:szCs w:val="20"/>
          <w:lang w:eastAsia="en-GB"/>
        </w:rPr>
      </w:pPr>
      <w:r w:rsidRPr="004C6285">
        <w:rPr>
          <w:rFonts w:eastAsia="Times New Roman"/>
          <w:sz w:val="20"/>
          <w:szCs w:val="20"/>
          <w:lang w:eastAsia="en-GB"/>
        </w:rPr>
        <w:t>Source: HMPPS</w:t>
      </w:r>
    </w:p>
    <w:p w14:paraId="095C9AF1" w14:textId="06B9C6CC" w:rsidR="0054303D" w:rsidRDefault="0054303D" w:rsidP="00ED669D">
      <w:pPr>
        <w:pStyle w:val="BodyText1"/>
      </w:pPr>
    </w:p>
    <w:p w14:paraId="7EF8CADE" w14:textId="2BE7F23E" w:rsidR="00837750" w:rsidRPr="00837750" w:rsidRDefault="00837750" w:rsidP="00ED669D">
      <w:pPr>
        <w:pStyle w:val="BodyText1"/>
      </w:pPr>
      <w:bookmarkStart w:id="18" w:name="_Hlk170498245"/>
      <w:r>
        <w:t xml:space="preserve">There are notable </w:t>
      </w:r>
      <w:r w:rsidR="00587B6A">
        <w:t>differences</w:t>
      </w:r>
      <w:r>
        <w:t xml:space="preserve"> in the </w:t>
      </w:r>
      <w:r w:rsidR="00587B6A">
        <w:t>referral</w:t>
      </w:r>
      <w:r w:rsidR="00AF3473">
        <w:t xml:space="preserve"> </w:t>
      </w:r>
      <w:r w:rsidR="00587B6A">
        <w:t>pathways</w:t>
      </w:r>
      <w:r w:rsidR="00AF3473">
        <w:t xml:space="preserve"> used in different </w:t>
      </w:r>
      <w:r w:rsidR="008C158A">
        <w:t xml:space="preserve">local </w:t>
      </w:r>
      <w:r w:rsidR="00587B6A">
        <w:t>authorit</w:t>
      </w:r>
      <w:bookmarkEnd w:id="18"/>
      <w:r w:rsidR="003358A4">
        <w:t>y areas</w:t>
      </w:r>
      <w:r w:rsidR="00587B6A">
        <w:t xml:space="preserve">. </w:t>
      </w:r>
      <w:bookmarkStart w:id="19" w:name="_Hlk171076297"/>
      <w:r w:rsidR="008C158A">
        <w:t xml:space="preserve">In </w:t>
      </w:r>
      <w:r w:rsidR="008C158A" w:rsidRPr="008C158A">
        <w:t>Bradford</w:t>
      </w:r>
      <w:r w:rsidR="008C158A">
        <w:t xml:space="preserve">, </w:t>
      </w:r>
      <w:r w:rsidR="008C158A" w:rsidRPr="008C158A">
        <w:t>Calderdale</w:t>
      </w:r>
      <w:r w:rsidR="008C158A">
        <w:t xml:space="preserve"> and </w:t>
      </w:r>
      <w:r w:rsidR="008C158A" w:rsidRPr="008C158A">
        <w:t>Kirklees</w:t>
      </w:r>
      <w:r w:rsidR="008C158A">
        <w:t xml:space="preserve"> over four in five ASB </w:t>
      </w:r>
      <w:r w:rsidR="00F05D5B">
        <w:t xml:space="preserve">cases are </w:t>
      </w:r>
      <w:r w:rsidR="00BF1A2A">
        <w:t>issued</w:t>
      </w:r>
      <w:r w:rsidR="00F05D5B">
        <w:t xml:space="preserve"> an a</w:t>
      </w:r>
      <w:r w:rsidR="00F05D5B" w:rsidRPr="00F05D5B">
        <w:t>dult conditional caution</w:t>
      </w:r>
      <w:r w:rsidR="00F05D5B">
        <w:t xml:space="preserve">, this </w:t>
      </w:r>
      <w:r w:rsidR="00BF1A2A">
        <w:t xml:space="preserve">reduces to less than half in Leeds and Wakefield. </w:t>
      </w:r>
      <w:bookmarkEnd w:id="19"/>
    </w:p>
    <w:p w14:paraId="6CA9B515" w14:textId="77777777" w:rsidR="00837750" w:rsidRPr="00837750" w:rsidRDefault="00837750" w:rsidP="00ED669D">
      <w:pPr>
        <w:pStyle w:val="BodyText1"/>
      </w:pPr>
    </w:p>
    <w:p w14:paraId="3927F60A" w14:textId="41D26523" w:rsidR="00837750" w:rsidRDefault="00C51A9D" w:rsidP="00ED669D">
      <w:pPr>
        <w:pStyle w:val="BodyText1"/>
        <w:rPr>
          <w:i/>
          <w:iCs/>
        </w:rPr>
      </w:pPr>
      <w:r>
        <w:rPr>
          <w:i/>
          <w:iCs/>
        </w:rPr>
        <w:lastRenderedPageBreak/>
        <w:t xml:space="preserve">Table </w:t>
      </w:r>
      <w:r w:rsidR="00E3277F">
        <w:rPr>
          <w:i/>
          <w:iCs/>
        </w:rPr>
        <w:t>5</w:t>
      </w:r>
      <w:r>
        <w:rPr>
          <w:i/>
          <w:iCs/>
        </w:rPr>
        <w:t xml:space="preserve">. </w:t>
      </w:r>
      <w:r w:rsidR="00837750" w:rsidRPr="00837750">
        <w:rPr>
          <w:i/>
          <w:iCs/>
        </w:rPr>
        <w:t xml:space="preserve">Local authority ASB offences by offence </w:t>
      </w:r>
      <w:r w:rsidR="00837750">
        <w:rPr>
          <w:i/>
          <w:iCs/>
        </w:rPr>
        <w:t>referral pathway</w:t>
      </w:r>
    </w:p>
    <w:tbl>
      <w:tblPr>
        <w:tblW w:w="8931" w:type="dxa"/>
        <w:tblLayout w:type="fixed"/>
        <w:tblLook w:val="04A0" w:firstRow="1" w:lastRow="0" w:firstColumn="1" w:lastColumn="0" w:noHBand="0" w:noVBand="1"/>
      </w:tblPr>
      <w:tblGrid>
        <w:gridCol w:w="2977"/>
        <w:gridCol w:w="1190"/>
        <w:gridCol w:w="1362"/>
        <w:gridCol w:w="1134"/>
        <w:gridCol w:w="992"/>
        <w:gridCol w:w="1276"/>
      </w:tblGrid>
      <w:tr w:rsidR="00ED3032" w:rsidRPr="00837750" w14:paraId="6A97D47A" w14:textId="77777777" w:rsidTr="00C668E6">
        <w:trPr>
          <w:trHeight w:val="91"/>
        </w:trPr>
        <w:tc>
          <w:tcPr>
            <w:tcW w:w="2977" w:type="dxa"/>
            <w:tcBorders>
              <w:top w:val="nil"/>
              <w:left w:val="nil"/>
              <w:bottom w:val="single" w:sz="4" w:space="0" w:color="auto"/>
              <w:right w:val="nil"/>
            </w:tcBorders>
            <w:shd w:val="clear" w:color="D9E1F2" w:fill="FFFFFF"/>
            <w:hideMark/>
          </w:tcPr>
          <w:p w14:paraId="0C1AEFF7" w14:textId="77777777" w:rsidR="00ED3032" w:rsidRPr="00837750" w:rsidRDefault="00ED3032" w:rsidP="00C668E6">
            <w:pPr>
              <w:spacing w:before="60" w:after="60" w:line="240" w:lineRule="auto"/>
              <w:rPr>
                <w:rFonts w:ascii="Arial" w:eastAsia="Times New Roman" w:hAnsi="Arial" w:cs="Arial"/>
                <w:b/>
                <w:bCs/>
                <w:color w:val="000000"/>
                <w:kern w:val="0"/>
                <w:sz w:val="21"/>
                <w:szCs w:val="21"/>
                <w:lang w:eastAsia="en-GB"/>
                <w14:ligatures w14:val="none"/>
              </w:rPr>
            </w:pPr>
            <w:r w:rsidRPr="00837750">
              <w:rPr>
                <w:rFonts w:ascii="Arial" w:eastAsia="Times New Roman" w:hAnsi="Arial" w:cs="Arial"/>
                <w:b/>
                <w:bCs/>
                <w:color w:val="000000"/>
                <w:kern w:val="0"/>
                <w:sz w:val="21"/>
                <w:szCs w:val="21"/>
                <w:lang w:eastAsia="en-GB"/>
                <w14:ligatures w14:val="none"/>
              </w:rPr>
              <w:t> </w:t>
            </w:r>
          </w:p>
        </w:tc>
        <w:tc>
          <w:tcPr>
            <w:tcW w:w="1190" w:type="dxa"/>
            <w:tcBorders>
              <w:top w:val="nil"/>
              <w:left w:val="nil"/>
              <w:bottom w:val="single" w:sz="4" w:space="0" w:color="auto"/>
              <w:right w:val="nil"/>
            </w:tcBorders>
            <w:shd w:val="clear" w:color="D9E1F2" w:fill="FFFFFF"/>
            <w:hideMark/>
          </w:tcPr>
          <w:p w14:paraId="00747D8C" w14:textId="77777777" w:rsidR="00ED3032" w:rsidRPr="00837750" w:rsidRDefault="00ED3032" w:rsidP="00C668E6">
            <w:pPr>
              <w:spacing w:before="60" w:after="60" w:line="240" w:lineRule="auto"/>
              <w:jc w:val="right"/>
              <w:rPr>
                <w:rFonts w:ascii="Arial" w:eastAsia="Times New Roman" w:hAnsi="Arial" w:cs="Arial"/>
                <w:b/>
                <w:bCs/>
                <w:color w:val="000000"/>
                <w:kern w:val="0"/>
                <w:sz w:val="21"/>
                <w:szCs w:val="21"/>
                <w:lang w:eastAsia="en-GB"/>
                <w14:ligatures w14:val="none"/>
              </w:rPr>
            </w:pPr>
            <w:r w:rsidRPr="00837750">
              <w:rPr>
                <w:rFonts w:ascii="Arial" w:eastAsia="Times New Roman" w:hAnsi="Arial" w:cs="Arial"/>
                <w:b/>
                <w:bCs/>
                <w:color w:val="000000"/>
                <w:kern w:val="0"/>
                <w:sz w:val="21"/>
                <w:szCs w:val="21"/>
                <w:lang w:eastAsia="en-GB"/>
                <w14:ligatures w14:val="none"/>
              </w:rPr>
              <w:t>Bradford</w:t>
            </w:r>
          </w:p>
        </w:tc>
        <w:tc>
          <w:tcPr>
            <w:tcW w:w="1362" w:type="dxa"/>
            <w:tcBorders>
              <w:top w:val="nil"/>
              <w:left w:val="nil"/>
              <w:bottom w:val="single" w:sz="4" w:space="0" w:color="auto"/>
              <w:right w:val="nil"/>
            </w:tcBorders>
            <w:shd w:val="clear" w:color="D9E1F2" w:fill="FFFFFF"/>
            <w:hideMark/>
          </w:tcPr>
          <w:p w14:paraId="10011AC9" w14:textId="77777777" w:rsidR="00ED3032" w:rsidRPr="00837750" w:rsidRDefault="00ED3032" w:rsidP="00C668E6">
            <w:pPr>
              <w:spacing w:before="60" w:after="60" w:line="240" w:lineRule="auto"/>
              <w:jc w:val="right"/>
              <w:rPr>
                <w:rFonts w:ascii="Arial" w:eastAsia="Times New Roman" w:hAnsi="Arial" w:cs="Arial"/>
                <w:b/>
                <w:bCs/>
                <w:color w:val="000000"/>
                <w:kern w:val="0"/>
                <w:sz w:val="21"/>
                <w:szCs w:val="21"/>
                <w:lang w:eastAsia="en-GB"/>
                <w14:ligatures w14:val="none"/>
              </w:rPr>
            </w:pPr>
            <w:r w:rsidRPr="00837750">
              <w:rPr>
                <w:rFonts w:ascii="Arial" w:eastAsia="Times New Roman" w:hAnsi="Arial" w:cs="Arial"/>
                <w:b/>
                <w:bCs/>
                <w:color w:val="000000"/>
                <w:kern w:val="0"/>
                <w:sz w:val="21"/>
                <w:szCs w:val="21"/>
                <w:lang w:eastAsia="en-GB"/>
                <w14:ligatures w14:val="none"/>
              </w:rPr>
              <w:t>Calderdale</w:t>
            </w:r>
          </w:p>
        </w:tc>
        <w:tc>
          <w:tcPr>
            <w:tcW w:w="1134" w:type="dxa"/>
            <w:tcBorders>
              <w:top w:val="nil"/>
              <w:left w:val="nil"/>
              <w:bottom w:val="single" w:sz="4" w:space="0" w:color="auto"/>
              <w:right w:val="nil"/>
            </w:tcBorders>
            <w:shd w:val="clear" w:color="D9E1F2" w:fill="FFFFFF"/>
            <w:hideMark/>
          </w:tcPr>
          <w:p w14:paraId="156D49F8" w14:textId="77777777" w:rsidR="00ED3032" w:rsidRPr="00837750" w:rsidRDefault="00ED3032" w:rsidP="00C668E6">
            <w:pPr>
              <w:spacing w:before="60" w:after="60" w:line="240" w:lineRule="auto"/>
              <w:jc w:val="right"/>
              <w:rPr>
                <w:rFonts w:ascii="Arial" w:eastAsia="Times New Roman" w:hAnsi="Arial" w:cs="Arial"/>
                <w:b/>
                <w:bCs/>
                <w:color w:val="000000"/>
                <w:kern w:val="0"/>
                <w:sz w:val="21"/>
                <w:szCs w:val="21"/>
                <w:lang w:eastAsia="en-GB"/>
                <w14:ligatures w14:val="none"/>
              </w:rPr>
            </w:pPr>
            <w:r w:rsidRPr="00837750">
              <w:rPr>
                <w:rFonts w:ascii="Arial" w:eastAsia="Times New Roman" w:hAnsi="Arial" w:cs="Arial"/>
                <w:b/>
                <w:bCs/>
                <w:color w:val="000000"/>
                <w:kern w:val="0"/>
                <w:sz w:val="21"/>
                <w:szCs w:val="21"/>
                <w:lang w:eastAsia="en-GB"/>
                <w14:ligatures w14:val="none"/>
              </w:rPr>
              <w:t>Kirklees</w:t>
            </w:r>
          </w:p>
        </w:tc>
        <w:tc>
          <w:tcPr>
            <w:tcW w:w="992" w:type="dxa"/>
            <w:tcBorders>
              <w:top w:val="nil"/>
              <w:left w:val="nil"/>
              <w:bottom w:val="single" w:sz="4" w:space="0" w:color="auto"/>
              <w:right w:val="nil"/>
            </w:tcBorders>
            <w:shd w:val="clear" w:color="D9E1F2" w:fill="FFFFFF"/>
            <w:hideMark/>
          </w:tcPr>
          <w:p w14:paraId="1CBB6FDF" w14:textId="77777777" w:rsidR="00ED3032" w:rsidRPr="00837750" w:rsidRDefault="00ED3032" w:rsidP="00C668E6">
            <w:pPr>
              <w:spacing w:before="60" w:after="60" w:line="240" w:lineRule="auto"/>
              <w:jc w:val="right"/>
              <w:rPr>
                <w:rFonts w:ascii="Arial" w:eastAsia="Times New Roman" w:hAnsi="Arial" w:cs="Arial"/>
                <w:b/>
                <w:bCs/>
                <w:color w:val="000000"/>
                <w:kern w:val="0"/>
                <w:sz w:val="21"/>
                <w:szCs w:val="21"/>
                <w:lang w:eastAsia="en-GB"/>
                <w14:ligatures w14:val="none"/>
              </w:rPr>
            </w:pPr>
            <w:r w:rsidRPr="00837750">
              <w:rPr>
                <w:rFonts w:ascii="Arial" w:eastAsia="Times New Roman" w:hAnsi="Arial" w:cs="Arial"/>
                <w:b/>
                <w:bCs/>
                <w:color w:val="000000"/>
                <w:kern w:val="0"/>
                <w:sz w:val="21"/>
                <w:szCs w:val="21"/>
                <w:lang w:eastAsia="en-GB"/>
                <w14:ligatures w14:val="none"/>
              </w:rPr>
              <w:t>Leeds</w:t>
            </w:r>
          </w:p>
        </w:tc>
        <w:tc>
          <w:tcPr>
            <w:tcW w:w="1276" w:type="dxa"/>
            <w:tcBorders>
              <w:top w:val="nil"/>
              <w:left w:val="nil"/>
              <w:bottom w:val="single" w:sz="4" w:space="0" w:color="auto"/>
              <w:right w:val="nil"/>
            </w:tcBorders>
            <w:shd w:val="clear" w:color="D9E1F2" w:fill="FFFFFF"/>
            <w:hideMark/>
          </w:tcPr>
          <w:p w14:paraId="5DBF85C1" w14:textId="77777777" w:rsidR="00ED3032" w:rsidRPr="00837750" w:rsidRDefault="00ED3032" w:rsidP="00C668E6">
            <w:pPr>
              <w:spacing w:before="60" w:after="60" w:line="240" w:lineRule="auto"/>
              <w:jc w:val="right"/>
              <w:rPr>
                <w:rFonts w:ascii="Arial" w:eastAsia="Times New Roman" w:hAnsi="Arial" w:cs="Arial"/>
                <w:b/>
                <w:bCs/>
                <w:color w:val="000000"/>
                <w:kern w:val="0"/>
                <w:sz w:val="21"/>
                <w:szCs w:val="21"/>
                <w:lang w:eastAsia="en-GB"/>
                <w14:ligatures w14:val="none"/>
              </w:rPr>
            </w:pPr>
            <w:r w:rsidRPr="00837750">
              <w:rPr>
                <w:rFonts w:ascii="Arial" w:eastAsia="Times New Roman" w:hAnsi="Arial" w:cs="Arial"/>
                <w:b/>
                <w:bCs/>
                <w:color w:val="000000"/>
                <w:kern w:val="0"/>
                <w:sz w:val="21"/>
                <w:szCs w:val="21"/>
                <w:lang w:eastAsia="en-GB"/>
                <w14:ligatures w14:val="none"/>
              </w:rPr>
              <w:t>Wakefield</w:t>
            </w:r>
          </w:p>
        </w:tc>
      </w:tr>
      <w:tr w:rsidR="00784CF3" w:rsidRPr="00837750" w14:paraId="417CF577" w14:textId="77777777" w:rsidTr="00393805">
        <w:trPr>
          <w:trHeight w:val="309"/>
        </w:trPr>
        <w:tc>
          <w:tcPr>
            <w:tcW w:w="2977" w:type="dxa"/>
            <w:tcBorders>
              <w:top w:val="nil"/>
              <w:left w:val="nil"/>
              <w:bottom w:val="nil"/>
              <w:right w:val="nil"/>
            </w:tcBorders>
            <w:shd w:val="clear" w:color="000000" w:fill="FFFFFF"/>
            <w:vAlign w:val="bottom"/>
            <w:hideMark/>
          </w:tcPr>
          <w:p w14:paraId="5DBF49D3" w14:textId="2A364D1D" w:rsidR="00784CF3" w:rsidRPr="00837750" w:rsidRDefault="00784CF3" w:rsidP="00784CF3">
            <w:pPr>
              <w:spacing w:before="60" w:after="60" w:line="240" w:lineRule="auto"/>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C</w:t>
            </w:r>
            <w:r w:rsidRPr="00837750">
              <w:rPr>
                <w:rFonts w:ascii="Arial" w:eastAsia="Times New Roman" w:hAnsi="Arial" w:cs="Arial"/>
                <w:b/>
                <w:bCs/>
                <w:color w:val="000000"/>
                <w:kern w:val="0"/>
                <w:sz w:val="21"/>
                <w:szCs w:val="21"/>
                <w:lang w:eastAsia="en-GB"/>
                <w14:ligatures w14:val="none"/>
              </w:rPr>
              <w:t>onditional caution</w:t>
            </w:r>
          </w:p>
        </w:tc>
        <w:tc>
          <w:tcPr>
            <w:tcW w:w="1190" w:type="dxa"/>
            <w:tcBorders>
              <w:top w:val="nil"/>
              <w:left w:val="nil"/>
              <w:bottom w:val="nil"/>
              <w:right w:val="nil"/>
            </w:tcBorders>
            <w:shd w:val="clear" w:color="000000" w:fill="79C78E"/>
            <w:noWrap/>
            <w:vAlign w:val="bottom"/>
            <w:hideMark/>
          </w:tcPr>
          <w:p w14:paraId="0E800703" w14:textId="58A7BAD2" w:rsidR="00784CF3" w:rsidRPr="00B97B1C" w:rsidRDefault="00784CF3" w:rsidP="00784CF3">
            <w:pPr>
              <w:spacing w:before="60" w:after="60" w:line="240" w:lineRule="auto"/>
              <w:jc w:val="right"/>
              <w:rPr>
                <w:rFonts w:eastAsia="Times New Roman" w:cstheme="minorHAnsi"/>
                <w:color w:val="000000"/>
                <w:kern w:val="0"/>
                <w:sz w:val="21"/>
                <w:szCs w:val="21"/>
                <w:lang w:eastAsia="en-GB"/>
                <w14:ligatures w14:val="none"/>
              </w:rPr>
            </w:pPr>
            <w:r w:rsidRPr="00B97B1C">
              <w:rPr>
                <w:rFonts w:cstheme="minorHAnsi"/>
                <w:color w:val="000000"/>
                <w:sz w:val="21"/>
                <w:szCs w:val="21"/>
              </w:rPr>
              <w:t>80%</w:t>
            </w:r>
          </w:p>
        </w:tc>
        <w:tc>
          <w:tcPr>
            <w:tcW w:w="1362" w:type="dxa"/>
            <w:tcBorders>
              <w:top w:val="nil"/>
              <w:left w:val="nil"/>
              <w:bottom w:val="nil"/>
              <w:right w:val="nil"/>
            </w:tcBorders>
            <w:shd w:val="clear" w:color="000000" w:fill="63BE7B"/>
            <w:noWrap/>
            <w:vAlign w:val="bottom"/>
            <w:hideMark/>
          </w:tcPr>
          <w:p w14:paraId="6099AC05" w14:textId="47CA3016" w:rsidR="00784CF3" w:rsidRPr="00B97B1C" w:rsidRDefault="00784CF3" w:rsidP="00784CF3">
            <w:pPr>
              <w:spacing w:before="60" w:after="60" w:line="240" w:lineRule="auto"/>
              <w:jc w:val="right"/>
              <w:rPr>
                <w:rFonts w:eastAsia="Times New Roman" w:cstheme="minorHAnsi"/>
                <w:color w:val="000000"/>
                <w:kern w:val="0"/>
                <w:sz w:val="21"/>
                <w:szCs w:val="21"/>
                <w:lang w:eastAsia="en-GB"/>
                <w14:ligatures w14:val="none"/>
              </w:rPr>
            </w:pPr>
            <w:r w:rsidRPr="00B97B1C">
              <w:rPr>
                <w:rFonts w:cstheme="minorHAnsi"/>
                <w:color w:val="000000"/>
                <w:sz w:val="21"/>
                <w:szCs w:val="21"/>
              </w:rPr>
              <w:t>90%</w:t>
            </w:r>
          </w:p>
        </w:tc>
        <w:tc>
          <w:tcPr>
            <w:tcW w:w="1134" w:type="dxa"/>
            <w:tcBorders>
              <w:top w:val="nil"/>
              <w:left w:val="nil"/>
              <w:bottom w:val="nil"/>
              <w:right w:val="nil"/>
            </w:tcBorders>
            <w:shd w:val="clear" w:color="000000" w:fill="70C486"/>
            <w:noWrap/>
            <w:vAlign w:val="bottom"/>
            <w:hideMark/>
          </w:tcPr>
          <w:p w14:paraId="026922EC" w14:textId="4964564A" w:rsidR="00784CF3" w:rsidRPr="00B97B1C" w:rsidRDefault="00784CF3" w:rsidP="00784CF3">
            <w:pPr>
              <w:spacing w:before="60" w:after="60" w:line="240" w:lineRule="auto"/>
              <w:jc w:val="right"/>
              <w:rPr>
                <w:rFonts w:eastAsia="Times New Roman" w:cstheme="minorHAnsi"/>
                <w:color w:val="000000"/>
                <w:kern w:val="0"/>
                <w:sz w:val="21"/>
                <w:szCs w:val="21"/>
                <w:lang w:eastAsia="en-GB"/>
                <w14:ligatures w14:val="none"/>
              </w:rPr>
            </w:pPr>
            <w:r w:rsidRPr="00B97B1C">
              <w:rPr>
                <w:rFonts w:cstheme="minorHAnsi"/>
                <w:color w:val="000000"/>
                <w:sz w:val="21"/>
                <w:szCs w:val="21"/>
              </w:rPr>
              <w:t>84%</w:t>
            </w:r>
          </w:p>
        </w:tc>
        <w:tc>
          <w:tcPr>
            <w:tcW w:w="992" w:type="dxa"/>
            <w:tcBorders>
              <w:top w:val="nil"/>
              <w:left w:val="nil"/>
              <w:bottom w:val="nil"/>
              <w:right w:val="nil"/>
            </w:tcBorders>
            <w:shd w:val="clear" w:color="000000" w:fill="A6DAB5"/>
            <w:noWrap/>
            <w:vAlign w:val="bottom"/>
            <w:hideMark/>
          </w:tcPr>
          <w:p w14:paraId="166D68D1" w14:textId="60DF5CED" w:rsidR="00784CF3" w:rsidRPr="00B97B1C" w:rsidRDefault="00784CF3" w:rsidP="00784CF3">
            <w:pPr>
              <w:spacing w:before="60" w:after="60" w:line="240" w:lineRule="auto"/>
              <w:jc w:val="right"/>
              <w:rPr>
                <w:rFonts w:eastAsia="Times New Roman" w:cstheme="minorHAnsi"/>
                <w:color w:val="000000"/>
                <w:kern w:val="0"/>
                <w:sz w:val="21"/>
                <w:szCs w:val="21"/>
                <w:lang w:eastAsia="en-GB"/>
                <w14:ligatures w14:val="none"/>
              </w:rPr>
            </w:pPr>
            <w:r w:rsidRPr="00B97B1C">
              <w:rPr>
                <w:rFonts w:cstheme="minorHAnsi"/>
                <w:color w:val="000000"/>
                <w:sz w:val="21"/>
                <w:szCs w:val="21"/>
              </w:rPr>
              <w:t>58%</w:t>
            </w:r>
          </w:p>
        </w:tc>
        <w:tc>
          <w:tcPr>
            <w:tcW w:w="1276" w:type="dxa"/>
            <w:tcBorders>
              <w:top w:val="nil"/>
              <w:left w:val="nil"/>
              <w:bottom w:val="nil"/>
              <w:right w:val="nil"/>
            </w:tcBorders>
            <w:shd w:val="clear" w:color="000000" w:fill="CAE8D4"/>
            <w:noWrap/>
            <w:vAlign w:val="bottom"/>
            <w:hideMark/>
          </w:tcPr>
          <w:p w14:paraId="7E5ACC6D" w14:textId="4493C595" w:rsidR="00784CF3" w:rsidRPr="00B97B1C" w:rsidRDefault="00784CF3" w:rsidP="00784CF3">
            <w:pPr>
              <w:spacing w:before="60" w:after="60" w:line="240" w:lineRule="auto"/>
              <w:jc w:val="right"/>
              <w:rPr>
                <w:rFonts w:eastAsia="Times New Roman" w:cstheme="minorHAnsi"/>
                <w:color w:val="000000"/>
                <w:kern w:val="0"/>
                <w:sz w:val="21"/>
                <w:szCs w:val="21"/>
                <w:lang w:eastAsia="en-GB"/>
                <w14:ligatures w14:val="none"/>
              </w:rPr>
            </w:pPr>
            <w:r w:rsidRPr="00B97B1C">
              <w:rPr>
                <w:rFonts w:cstheme="minorHAnsi"/>
                <w:color w:val="000000"/>
                <w:sz w:val="21"/>
                <w:szCs w:val="21"/>
              </w:rPr>
              <w:t>40%</w:t>
            </w:r>
          </w:p>
        </w:tc>
      </w:tr>
      <w:tr w:rsidR="00784CF3" w:rsidRPr="00837750" w14:paraId="5FC65A43" w14:textId="77777777" w:rsidTr="00393805">
        <w:trPr>
          <w:trHeight w:val="276"/>
        </w:trPr>
        <w:tc>
          <w:tcPr>
            <w:tcW w:w="2977" w:type="dxa"/>
            <w:tcBorders>
              <w:top w:val="nil"/>
              <w:left w:val="nil"/>
              <w:bottom w:val="nil"/>
              <w:right w:val="nil"/>
            </w:tcBorders>
            <w:shd w:val="clear" w:color="000000" w:fill="FFFFFF"/>
            <w:vAlign w:val="bottom"/>
            <w:hideMark/>
          </w:tcPr>
          <w:p w14:paraId="71E1A07B" w14:textId="77777777" w:rsidR="00784CF3" w:rsidRPr="00837750" w:rsidRDefault="00784CF3" w:rsidP="00784CF3">
            <w:pPr>
              <w:spacing w:before="60" w:after="60" w:line="240" w:lineRule="auto"/>
              <w:rPr>
                <w:rFonts w:ascii="Arial" w:eastAsia="Times New Roman" w:hAnsi="Arial" w:cs="Arial"/>
                <w:b/>
                <w:bCs/>
                <w:color w:val="000000"/>
                <w:kern w:val="0"/>
                <w:sz w:val="21"/>
                <w:szCs w:val="21"/>
                <w:lang w:eastAsia="en-GB"/>
                <w14:ligatures w14:val="none"/>
              </w:rPr>
            </w:pPr>
            <w:r w:rsidRPr="00837750">
              <w:rPr>
                <w:rFonts w:ascii="Arial" w:eastAsia="Times New Roman" w:hAnsi="Arial" w:cs="Arial"/>
                <w:b/>
                <w:bCs/>
                <w:color w:val="000000"/>
                <w:kern w:val="0"/>
                <w:sz w:val="21"/>
                <w:szCs w:val="21"/>
                <w:lang w:eastAsia="en-GB"/>
                <w14:ligatures w14:val="none"/>
              </w:rPr>
              <w:t>Community resolution</w:t>
            </w:r>
          </w:p>
        </w:tc>
        <w:tc>
          <w:tcPr>
            <w:tcW w:w="1190" w:type="dxa"/>
            <w:tcBorders>
              <w:top w:val="nil"/>
              <w:left w:val="nil"/>
              <w:bottom w:val="nil"/>
              <w:right w:val="nil"/>
            </w:tcBorders>
            <w:shd w:val="clear" w:color="000000" w:fill="F4F9F8"/>
            <w:noWrap/>
            <w:vAlign w:val="bottom"/>
            <w:hideMark/>
          </w:tcPr>
          <w:p w14:paraId="77D68F1C" w14:textId="1BCA7A02" w:rsidR="00784CF3" w:rsidRPr="00B97B1C" w:rsidRDefault="00784CF3" w:rsidP="00784CF3">
            <w:pPr>
              <w:spacing w:before="60" w:after="60" w:line="240" w:lineRule="auto"/>
              <w:jc w:val="right"/>
              <w:rPr>
                <w:rFonts w:eastAsia="Times New Roman" w:cstheme="minorHAnsi"/>
                <w:color w:val="000000"/>
                <w:kern w:val="0"/>
                <w:sz w:val="21"/>
                <w:szCs w:val="21"/>
                <w:lang w:eastAsia="en-GB"/>
                <w14:ligatures w14:val="none"/>
              </w:rPr>
            </w:pPr>
            <w:r w:rsidRPr="00B97B1C">
              <w:rPr>
                <w:rFonts w:cstheme="minorHAnsi"/>
                <w:color w:val="000000"/>
                <w:sz w:val="21"/>
                <w:szCs w:val="21"/>
              </w:rPr>
              <w:t>20%</w:t>
            </w:r>
          </w:p>
        </w:tc>
        <w:tc>
          <w:tcPr>
            <w:tcW w:w="1362" w:type="dxa"/>
            <w:tcBorders>
              <w:top w:val="nil"/>
              <w:left w:val="nil"/>
              <w:bottom w:val="nil"/>
              <w:right w:val="nil"/>
            </w:tcBorders>
            <w:noWrap/>
            <w:vAlign w:val="bottom"/>
            <w:hideMark/>
          </w:tcPr>
          <w:p w14:paraId="7D3D0BE5" w14:textId="33FE425A" w:rsidR="00784CF3" w:rsidRPr="00B97B1C" w:rsidRDefault="00784CF3" w:rsidP="00784CF3">
            <w:pPr>
              <w:spacing w:before="60" w:after="60" w:line="240" w:lineRule="auto"/>
              <w:jc w:val="right"/>
              <w:rPr>
                <w:rFonts w:eastAsia="Times New Roman" w:cstheme="minorHAnsi"/>
                <w:color w:val="000000"/>
                <w:kern w:val="0"/>
                <w:sz w:val="21"/>
                <w:szCs w:val="21"/>
                <w:lang w:eastAsia="en-GB"/>
                <w14:ligatures w14:val="none"/>
              </w:rPr>
            </w:pPr>
            <w:r w:rsidRPr="00B97B1C">
              <w:rPr>
                <w:rFonts w:cstheme="minorHAnsi"/>
                <w:color w:val="000000"/>
                <w:sz w:val="21"/>
                <w:szCs w:val="21"/>
              </w:rPr>
              <w:t>~</w:t>
            </w:r>
          </w:p>
        </w:tc>
        <w:tc>
          <w:tcPr>
            <w:tcW w:w="1134" w:type="dxa"/>
            <w:tcBorders>
              <w:top w:val="nil"/>
              <w:left w:val="nil"/>
              <w:bottom w:val="nil"/>
              <w:right w:val="nil"/>
            </w:tcBorders>
            <w:shd w:val="clear" w:color="000000" w:fill="FCFCFF"/>
            <w:noWrap/>
            <w:vAlign w:val="bottom"/>
            <w:hideMark/>
          </w:tcPr>
          <w:p w14:paraId="29FE5198" w14:textId="234E2F64" w:rsidR="00784CF3" w:rsidRPr="00B97B1C" w:rsidRDefault="00784CF3" w:rsidP="00784CF3">
            <w:pPr>
              <w:spacing w:before="60" w:after="60" w:line="240" w:lineRule="auto"/>
              <w:jc w:val="right"/>
              <w:rPr>
                <w:rFonts w:eastAsia="Times New Roman" w:cstheme="minorHAnsi"/>
                <w:color w:val="000000"/>
                <w:kern w:val="0"/>
                <w:sz w:val="21"/>
                <w:szCs w:val="21"/>
                <w:lang w:eastAsia="en-GB"/>
                <w14:ligatures w14:val="none"/>
              </w:rPr>
            </w:pPr>
            <w:r w:rsidRPr="00B97B1C">
              <w:rPr>
                <w:rFonts w:cstheme="minorHAnsi"/>
                <w:color w:val="000000"/>
                <w:sz w:val="21"/>
                <w:szCs w:val="21"/>
              </w:rPr>
              <w:t>16%</w:t>
            </w:r>
          </w:p>
        </w:tc>
        <w:tc>
          <w:tcPr>
            <w:tcW w:w="992" w:type="dxa"/>
            <w:tcBorders>
              <w:top w:val="nil"/>
              <w:left w:val="nil"/>
              <w:bottom w:val="nil"/>
              <w:right w:val="nil"/>
            </w:tcBorders>
            <w:shd w:val="clear" w:color="000000" w:fill="C6E7D1"/>
            <w:noWrap/>
            <w:vAlign w:val="bottom"/>
            <w:hideMark/>
          </w:tcPr>
          <w:p w14:paraId="1C8D025F" w14:textId="17A26CF4" w:rsidR="00784CF3" w:rsidRPr="00B97B1C" w:rsidRDefault="00784CF3" w:rsidP="00784CF3">
            <w:pPr>
              <w:spacing w:before="60" w:after="60" w:line="240" w:lineRule="auto"/>
              <w:jc w:val="right"/>
              <w:rPr>
                <w:rFonts w:eastAsia="Times New Roman" w:cstheme="minorHAnsi"/>
                <w:color w:val="000000"/>
                <w:kern w:val="0"/>
                <w:sz w:val="21"/>
                <w:szCs w:val="21"/>
                <w:lang w:eastAsia="en-GB"/>
                <w14:ligatures w14:val="none"/>
              </w:rPr>
            </w:pPr>
            <w:r w:rsidRPr="00B97B1C">
              <w:rPr>
                <w:rFonts w:cstheme="minorHAnsi"/>
                <w:color w:val="000000"/>
                <w:sz w:val="21"/>
                <w:szCs w:val="21"/>
              </w:rPr>
              <w:t>42%</w:t>
            </w:r>
          </w:p>
        </w:tc>
        <w:tc>
          <w:tcPr>
            <w:tcW w:w="1276" w:type="dxa"/>
            <w:tcBorders>
              <w:top w:val="nil"/>
              <w:left w:val="nil"/>
              <w:bottom w:val="nil"/>
              <w:right w:val="nil"/>
            </w:tcBorders>
            <w:shd w:val="clear" w:color="000000" w:fill="A2D8B2"/>
            <w:noWrap/>
            <w:vAlign w:val="bottom"/>
            <w:hideMark/>
          </w:tcPr>
          <w:p w14:paraId="68A0BB4B" w14:textId="577D1A24" w:rsidR="00784CF3" w:rsidRPr="00B97B1C" w:rsidRDefault="00784CF3" w:rsidP="00784CF3">
            <w:pPr>
              <w:spacing w:before="60" w:after="60" w:line="240" w:lineRule="auto"/>
              <w:jc w:val="right"/>
              <w:rPr>
                <w:rFonts w:eastAsia="Times New Roman" w:cstheme="minorHAnsi"/>
                <w:color w:val="000000"/>
                <w:kern w:val="0"/>
                <w:sz w:val="21"/>
                <w:szCs w:val="21"/>
                <w:lang w:eastAsia="en-GB"/>
                <w14:ligatures w14:val="none"/>
              </w:rPr>
            </w:pPr>
            <w:r w:rsidRPr="00B97B1C">
              <w:rPr>
                <w:rFonts w:cstheme="minorHAnsi"/>
                <w:color w:val="000000"/>
                <w:sz w:val="21"/>
                <w:szCs w:val="21"/>
              </w:rPr>
              <w:t>60%</w:t>
            </w:r>
          </w:p>
        </w:tc>
      </w:tr>
    </w:tbl>
    <w:p w14:paraId="1FCDC705" w14:textId="77777777" w:rsidR="0054303D" w:rsidRDefault="0054303D" w:rsidP="0054303D">
      <w:pPr>
        <w:spacing w:before="120" w:line="240" w:lineRule="auto"/>
        <w:rPr>
          <w:rFonts w:eastAsia="Times New Roman"/>
          <w:sz w:val="20"/>
          <w:szCs w:val="20"/>
          <w:lang w:eastAsia="en-GB"/>
        </w:rPr>
      </w:pPr>
      <w:r w:rsidRPr="004C6285">
        <w:rPr>
          <w:rFonts w:eastAsia="Times New Roman"/>
          <w:sz w:val="20"/>
          <w:szCs w:val="20"/>
          <w:lang w:eastAsia="en-GB"/>
        </w:rPr>
        <w:t>Source: HMPPS</w:t>
      </w:r>
    </w:p>
    <w:p w14:paraId="77CFEB46" w14:textId="199B453D" w:rsidR="0045580E" w:rsidRPr="00E115FC" w:rsidRDefault="00E115FC" w:rsidP="00E115FC">
      <w:pPr>
        <w:rPr>
          <w:rFonts w:ascii="Arial" w:hAnsi="Arial" w:cs="Arial"/>
          <w:kern w:val="0"/>
          <w:sz w:val="24"/>
          <w14:ligatures w14:val="none"/>
        </w:rPr>
      </w:pPr>
      <w:r>
        <w:br w:type="page"/>
      </w:r>
    </w:p>
    <w:p w14:paraId="77D59838" w14:textId="7078A47D" w:rsidR="00350FFA" w:rsidRPr="00CA1357" w:rsidRDefault="007620AA" w:rsidP="00796061">
      <w:pPr>
        <w:pStyle w:val="numberedsub0"/>
      </w:pPr>
      <w:bookmarkStart w:id="20" w:name="_Toc202885618"/>
      <w:r>
        <w:lastRenderedPageBreak/>
        <w:t>Offending de</w:t>
      </w:r>
      <w:r w:rsidR="00796061" w:rsidRPr="00CA1357">
        <w:t>mographics</w:t>
      </w:r>
      <w:bookmarkEnd w:id="20"/>
    </w:p>
    <w:p w14:paraId="35768CE5" w14:textId="4D8C5096" w:rsidR="00226809" w:rsidRDefault="005B4425" w:rsidP="00B142E7">
      <w:pPr>
        <w:pStyle w:val="BodyText1"/>
      </w:pPr>
      <w:r>
        <w:t>Findings have been considered in relation to demographic group</w:t>
      </w:r>
      <w:r w:rsidR="00E51C1D">
        <w:t>.</w:t>
      </w:r>
      <w:r w:rsidR="007056F3">
        <w:t xml:space="preserve"> </w:t>
      </w:r>
      <w:r w:rsidR="00E51C1D">
        <w:t xml:space="preserve">HMPPS </w:t>
      </w:r>
      <w:r w:rsidR="007056F3">
        <w:t xml:space="preserve">data has been used </w:t>
      </w:r>
      <w:r w:rsidR="0011091F">
        <w:t xml:space="preserve">for this analysis </w:t>
      </w:r>
      <w:r w:rsidR="007056F3">
        <w:t>as this represents the most complete data set</w:t>
      </w:r>
      <w:r w:rsidR="007973F4">
        <w:t xml:space="preserve"> </w:t>
      </w:r>
      <w:r w:rsidR="00B142E7" w:rsidRPr="00B142E7">
        <w:t>(please see Annex A for an overview of disclosure control and Annex B for data issues).</w:t>
      </w:r>
    </w:p>
    <w:p w14:paraId="62EEFC87" w14:textId="77777777" w:rsidR="00B142E7" w:rsidRDefault="00B142E7" w:rsidP="00735661">
      <w:pPr>
        <w:pStyle w:val="boldsubheading"/>
      </w:pPr>
    </w:p>
    <w:p w14:paraId="76A60F4E" w14:textId="1AFC7A5D" w:rsidR="00735661" w:rsidRDefault="00735661" w:rsidP="00735661">
      <w:pPr>
        <w:pStyle w:val="boldsubheading"/>
      </w:pPr>
      <w:bookmarkStart w:id="21" w:name="_Toc202885619"/>
      <w:r>
        <w:t>Sex</w:t>
      </w:r>
      <w:bookmarkEnd w:id="21"/>
    </w:p>
    <w:p w14:paraId="14A44B22" w14:textId="4203A7FD" w:rsidR="00BF1A2A" w:rsidRDefault="001D7326" w:rsidP="00BC0B26">
      <w:pPr>
        <w:pStyle w:val="BodyText1"/>
      </w:pPr>
      <w:r>
        <w:t>Offences</w:t>
      </w:r>
      <w:r w:rsidR="003F2C4A" w:rsidRPr="003F2C4A">
        <w:t xml:space="preserve"> where </w:t>
      </w:r>
      <w:r>
        <w:t xml:space="preserve">sex </w:t>
      </w:r>
      <w:r w:rsidR="003F2C4A" w:rsidRPr="003F2C4A">
        <w:t xml:space="preserve">has </w:t>
      </w:r>
      <w:r>
        <w:t xml:space="preserve">not </w:t>
      </w:r>
      <w:r w:rsidR="003F2C4A" w:rsidRPr="003F2C4A">
        <w:t xml:space="preserve">been recorded have been excluded due to small numbers. </w:t>
      </w:r>
      <w:r w:rsidR="00997226">
        <w:t>Overall, n</w:t>
      </w:r>
      <w:r w:rsidR="009B2581">
        <w:t xml:space="preserve">early four in five ASB offences were committed by males. </w:t>
      </w:r>
      <w:r w:rsidR="001A1677">
        <w:t>Patterns of offences committed by males and females differ</w:t>
      </w:r>
      <w:r w:rsidR="00F04EFD">
        <w:t>, with a higher proportion of males than femal</w:t>
      </w:r>
      <w:r w:rsidR="00AE0677">
        <w:t>es</w:t>
      </w:r>
      <w:r w:rsidR="00BC0B26">
        <w:t xml:space="preserve"> recorded as</w:t>
      </w:r>
      <w:r w:rsidR="00AE0677">
        <w:t xml:space="preserve"> </w:t>
      </w:r>
      <w:r w:rsidR="00BC0B26">
        <w:t>committing drug or substance misuse</w:t>
      </w:r>
      <w:r w:rsidR="0002001F">
        <w:t xml:space="preserve"> </w:t>
      </w:r>
      <w:r w:rsidR="002D3AD9">
        <w:t>offences</w:t>
      </w:r>
      <w:r w:rsidR="00BC0B26">
        <w:t xml:space="preserve">. A </w:t>
      </w:r>
      <w:r w:rsidR="009C2542">
        <w:t>higher</w:t>
      </w:r>
      <w:r w:rsidR="007A63FE">
        <w:t xml:space="preserve"> proportion of females </w:t>
      </w:r>
      <w:r w:rsidR="00003C6B">
        <w:t>than males are recorded as having committed theft (</w:t>
      </w:r>
      <w:r w:rsidR="00661CBD">
        <w:t xml:space="preserve">27% female offences </w:t>
      </w:r>
      <w:r w:rsidR="00AC2D80">
        <w:t>compared with</w:t>
      </w:r>
      <w:r w:rsidR="00661CBD">
        <w:t xml:space="preserve"> 8% of </w:t>
      </w:r>
      <w:r w:rsidR="00B264A9">
        <w:t>male offences)</w:t>
      </w:r>
      <w:r w:rsidR="009B6542">
        <w:t xml:space="preserve">, and also, in a departure from the </w:t>
      </w:r>
      <w:r w:rsidR="00B81B85">
        <w:t>Phase 1</w:t>
      </w:r>
      <w:r w:rsidR="009B6542">
        <w:t xml:space="preserve"> analysis,</w:t>
      </w:r>
      <w:r w:rsidR="00B63739">
        <w:t xml:space="preserve"> females showed</w:t>
      </w:r>
      <w:r w:rsidR="009B6542">
        <w:t xml:space="preserve"> a higher number of assaults (21%</w:t>
      </w:r>
      <w:r w:rsidR="0038408D">
        <w:t>) compared to males</w:t>
      </w:r>
      <w:r w:rsidR="00B63739">
        <w:t xml:space="preserve"> </w:t>
      </w:r>
      <w:r w:rsidR="0038408D">
        <w:t>(15%)</w:t>
      </w:r>
      <w:r w:rsidR="00B264A9">
        <w:t xml:space="preserve">. </w:t>
      </w:r>
      <w:r w:rsidR="00005E90">
        <w:t xml:space="preserve">Drunk and disorderly offences had normalised between sexes since the Phase 1 analysis. </w:t>
      </w:r>
    </w:p>
    <w:p w14:paraId="0D803C6A" w14:textId="77777777" w:rsidR="00C542F5" w:rsidRDefault="00C542F5" w:rsidP="00C542F5">
      <w:pPr>
        <w:pStyle w:val="BodyText1"/>
      </w:pPr>
    </w:p>
    <w:p w14:paraId="7C607FA5" w14:textId="7D8E63B0" w:rsidR="005B4425" w:rsidRDefault="00C51A9D" w:rsidP="006936C0">
      <w:pPr>
        <w:pStyle w:val="BodyText1"/>
        <w:spacing w:after="0"/>
        <w:rPr>
          <w:i/>
          <w:iCs/>
        </w:rPr>
      </w:pPr>
      <w:r>
        <w:rPr>
          <w:i/>
          <w:iCs/>
        </w:rPr>
        <w:t xml:space="preserve">Table </w:t>
      </w:r>
      <w:r w:rsidR="00E3277F">
        <w:rPr>
          <w:i/>
          <w:iCs/>
        </w:rPr>
        <w:t>6</w:t>
      </w:r>
      <w:r>
        <w:rPr>
          <w:i/>
          <w:iCs/>
        </w:rPr>
        <w:t xml:space="preserve">. </w:t>
      </w:r>
      <w:r w:rsidR="00F749FE" w:rsidRPr="00F749FE">
        <w:rPr>
          <w:i/>
          <w:iCs/>
        </w:rPr>
        <w:t xml:space="preserve">Percentage of </w:t>
      </w:r>
      <w:r w:rsidR="00F749FE">
        <w:rPr>
          <w:i/>
          <w:iCs/>
        </w:rPr>
        <w:t xml:space="preserve">ASB </w:t>
      </w:r>
      <w:r w:rsidR="00F749FE" w:rsidRPr="00F749FE">
        <w:rPr>
          <w:i/>
          <w:iCs/>
        </w:rPr>
        <w:t>offences committed by males and females</w:t>
      </w:r>
    </w:p>
    <w:tbl>
      <w:tblPr>
        <w:tblW w:w="6096" w:type="dxa"/>
        <w:tblLook w:val="04A0" w:firstRow="1" w:lastRow="0" w:firstColumn="1" w:lastColumn="0" w:noHBand="0" w:noVBand="1"/>
      </w:tblPr>
      <w:tblGrid>
        <w:gridCol w:w="3402"/>
        <w:gridCol w:w="1418"/>
        <w:gridCol w:w="1276"/>
      </w:tblGrid>
      <w:tr w:rsidR="005B79E5" w:rsidRPr="00DD6D50" w14:paraId="56F8B8E1" w14:textId="0EFC5E76" w:rsidTr="00C80B7A">
        <w:trPr>
          <w:trHeight w:val="276"/>
        </w:trPr>
        <w:tc>
          <w:tcPr>
            <w:tcW w:w="3402" w:type="dxa"/>
            <w:tcBorders>
              <w:top w:val="nil"/>
              <w:left w:val="nil"/>
              <w:bottom w:val="single" w:sz="4" w:space="0" w:color="auto"/>
              <w:right w:val="nil"/>
            </w:tcBorders>
            <w:shd w:val="clear" w:color="D9E1F2" w:fill="FFFFFF"/>
            <w:vAlign w:val="center"/>
            <w:hideMark/>
          </w:tcPr>
          <w:p w14:paraId="438C3826" w14:textId="77777777" w:rsidR="005B79E5" w:rsidRPr="00DD6D50" w:rsidRDefault="005B79E5" w:rsidP="00C80B7A">
            <w:pPr>
              <w:spacing w:before="60" w:after="60" w:line="240" w:lineRule="auto"/>
              <w:rPr>
                <w:rFonts w:ascii="Arial" w:eastAsia="Times New Roman" w:hAnsi="Arial" w:cs="Arial"/>
                <w:color w:val="000000"/>
                <w:kern w:val="0"/>
                <w:sz w:val="21"/>
                <w:szCs w:val="21"/>
                <w:lang w:eastAsia="en-GB"/>
                <w14:ligatures w14:val="none"/>
              </w:rPr>
            </w:pPr>
            <w:r w:rsidRPr="00DD6D50">
              <w:rPr>
                <w:rFonts w:ascii="Arial" w:eastAsia="Times New Roman" w:hAnsi="Arial" w:cs="Arial"/>
                <w:color w:val="000000"/>
                <w:kern w:val="0"/>
                <w:sz w:val="21"/>
                <w:szCs w:val="21"/>
                <w:lang w:eastAsia="en-GB"/>
                <w14:ligatures w14:val="none"/>
              </w:rPr>
              <w:t> </w:t>
            </w:r>
          </w:p>
        </w:tc>
        <w:tc>
          <w:tcPr>
            <w:tcW w:w="1418" w:type="dxa"/>
            <w:tcBorders>
              <w:top w:val="nil"/>
              <w:left w:val="nil"/>
              <w:bottom w:val="single" w:sz="4" w:space="0" w:color="auto"/>
              <w:right w:val="nil"/>
            </w:tcBorders>
            <w:shd w:val="clear" w:color="D9E1F2" w:fill="FFFFFF"/>
            <w:vAlign w:val="center"/>
            <w:hideMark/>
          </w:tcPr>
          <w:p w14:paraId="7552D45B" w14:textId="77777777" w:rsidR="005B79E5" w:rsidRPr="00DD6D50" w:rsidRDefault="005B79E5" w:rsidP="00C80B7A">
            <w:pPr>
              <w:spacing w:before="60" w:after="60" w:line="240" w:lineRule="auto"/>
              <w:jc w:val="right"/>
              <w:rPr>
                <w:rFonts w:ascii="Arial" w:eastAsia="Times New Roman" w:hAnsi="Arial" w:cs="Arial"/>
                <w:b/>
                <w:bCs/>
                <w:color w:val="000000"/>
                <w:kern w:val="0"/>
                <w:sz w:val="21"/>
                <w:szCs w:val="21"/>
                <w:lang w:eastAsia="en-GB"/>
                <w14:ligatures w14:val="none"/>
              </w:rPr>
            </w:pPr>
            <w:r w:rsidRPr="00DD6D50">
              <w:rPr>
                <w:rFonts w:ascii="Arial" w:eastAsia="Times New Roman" w:hAnsi="Arial" w:cs="Arial"/>
                <w:b/>
                <w:bCs/>
                <w:color w:val="000000"/>
                <w:kern w:val="0"/>
                <w:sz w:val="21"/>
                <w:szCs w:val="21"/>
                <w:lang w:eastAsia="en-GB"/>
                <w14:ligatures w14:val="none"/>
              </w:rPr>
              <w:t xml:space="preserve">Female </w:t>
            </w:r>
          </w:p>
        </w:tc>
        <w:tc>
          <w:tcPr>
            <w:tcW w:w="1276" w:type="dxa"/>
            <w:tcBorders>
              <w:top w:val="nil"/>
              <w:left w:val="nil"/>
              <w:bottom w:val="single" w:sz="4" w:space="0" w:color="auto"/>
              <w:right w:val="nil"/>
            </w:tcBorders>
            <w:shd w:val="clear" w:color="D9E1F2" w:fill="FFFFFF"/>
            <w:vAlign w:val="center"/>
            <w:hideMark/>
          </w:tcPr>
          <w:p w14:paraId="05A99D00" w14:textId="77777777" w:rsidR="005B79E5" w:rsidRPr="00DD6D50" w:rsidRDefault="005B79E5" w:rsidP="00C80B7A">
            <w:pPr>
              <w:spacing w:before="60" w:after="60" w:line="240" w:lineRule="auto"/>
              <w:jc w:val="right"/>
              <w:rPr>
                <w:rFonts w:ascii="Arial" w:eastAsia="Times New Roman" w:hAnsi="Arial" w:cs="Arial"/>
                <w:b/>
                <w:bCs/>
                <w:color w:val="000000"/>
                <w:kern w:val="0"/>
                <w:sz w:val="21"/>
                <w:szCs w:val="21"/>
                <w:lang w:eastAsia="en-GB"/>
                <w14:ligatures w14:val="none"/>
              </w:rPr>
            </w:pPr>
            <w:r w:rsidRPr="00DD6D50">
              <w:rPr>
                <w:rFonts w:ascii="Arial" w:eastAsia="Times New Roman" w:hAnsi="Arial" w:cs="Arial"/>
                <w:b/>
                <w:bCs/>
                <w:color w:val="000000"/>
                <w:kern w:val="0"/>
                <w:sz w:val="21"/>
                <w:szCs w:val="21"/>
                <w:lang w:eastAsia="en-GB"/>
                <w14:ligatures w14:val="none"/>
              </w:rPr>
              <w:t>Male</w:t>
            </w:r>
          </w:p>
        </w:tc>
      </w:tr>
      <w:tr w:rsidR="00546C1A" w:rsidRPr="00DD6D50" w14:paraId="3352E297" w14:textId="4380EA92" w:rsidTr="00A67DFE">
        <w:trPr>
          <w:trHeight w:val="123"/>
        </w:trPr>
        <w:tc>
          <w:tcPr>
            <w:tcW w:w="3402" w:type="dxa"/>
            <w:tcBorders>
              <w:top w:val="nil"/>
              <w:left w:val="nil"/>
              <w:bottom w:val="nil"/>
              <w:right w:val="nil"/>
            </w:tcBorders>
            <w:shd w:val="clear" w:color="000000" w:fill="FFFFFF"/>
            <w:vAlign w:val="center"/>
            <w:hideMark/>
          </w:tcPr>
          <w:p w14:paraId="1ED96C34" w14:textId="77777777" w:rsidR="00546C1A" w:rsidRPr="00DD6D50" w:rsidRDefault="00546C1A" w:rsidP="00546C1A">
            <w:pPr>
              <w:spacing w:before="60" w:after="60" w:line="240" w:lineRule="auto"/>
              <w:rPr>
                <w:rFonts w:ascii="Arial" w:eastAsia="Times New Roman" w:hAnsi="Arial" w:cs="Arial"/>
                <w:b/>
                <w:bCs/>
                <w:color w:val="000000"/>
                <w:kern w:val="0"/>
                <w:sz w:val="21"/>
                <w:szCs w:val="21"/>
                <w:lang w:eastAsia="en-GB"/>
                <w14:ligatures w14:val="none"/>
              </w:rPr>
            </w:pPr>
            <w:r w:rsidRPr="00DD6D50">
              <w:rPr>
                <w:rFonts w:ascii="Arial" w:eastAsia="Times New Roman" w:hAnsi="Arial" w:cs="Arial"/>
                <w:b/>
                <w:bCs/>
                <w:color w:val="000000"/>
                <w:kern w:val="0"/>
                <w:sz w:val="21"/>
                <w:szCs w:val="21"/>
                <w:lang w:eastAsia="en-GB"/>
                <w14:ligatures w14:val="none"/>
              </w:rPr>
              <w:t>Assaults (Common Assault and ABH)</w:t>
            </w:r>
          </w:p>
        </w:tc>
        <w:tc>
          <w:tcPr>
            <w:tcW w:w="1418" w:type="dxa"/>
            <w:tcBorders>
              <w:top w:val="nil"/>
              <w:left w:val="nil"/>
              <w:bottom w:val="nil"/>
              <w:right w:val="nil"/>
            </w:tcBorders>
            <w:shd w:val="clear" w:color="000000" w:fill="88CD9B"/>
            <w:noWrap/>
            <w:vAlign w:val="bottom"/>
            <w:hideMark/>
          </w:tcPr>
          <w:p w14:paraId="1618BFEA" w14:textId="5B9863FF"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21</w:t>
            </w:r>
            <w:r>
              <w:rPr>
                <w:rFonts w:cstheme="minorHAnsi"/>
                <w:color w:val="000000"/>
                <w:sz w:val="21"/>
                <w:szCs w:val="21"/>
              </w:rPr>
              <w:t>%</w:t>
            </w:r>
          </w:p>
        </w:tc>
        <w:tc>
          <w:tcPr>
            <w:tcW w:w="1276" w:type="dxa"/>
            <w:tcBorders>
              <w:top w:val="nil"/>
              <w:left w:val="nil"/>
              <w:bottom w:val="nil"/>
              <w:right w:val="nil"/>
            </w:tcBorders>
            <w:shd w:val="clear" w:color="000000" w:fill="B1DEBF"/>
            <w:noWrap/>
            <w:vAlign w:val="bottom"/>
            <w:hideMark/>
          </w:tcPr>
          <w:p w14:paraId="4E873040" w14:textId="00412022"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15</w:t>
            </w:r>
            <w:r>
              <w:rPr>
                <w:rFonts w:cstheme="minorHAnsi"/>
                <w:color w:val="000000"/>
                <w:sz w:val="21"/>
                <w:szCs w:val="21"/>
              </w:rPr>
              <w:t>%</w:t>
            </w:r>
          </w:p>
        </w:tc>
      </w:tr>
      <w:tr w:rsidR="00546C1A" w:rsidRPr="00DD6D50" w14:paraId="3A7F26DB" w14:textId="387D2A4D" w:rsidTr="00A67DFE">
        <w:trPr>
          <w:trHeight w:val="425"/>
        </w:trPr>
        <w:tc>
          <w:tcPr>
            <w:tcW w:w="3402" w:type="dxa"/>
            <w:tcBorders>
              <w:top w:val="nil"/>
              <w:left w:val="nil"/>
              <w:bottom w:val="nil"/>
              <w:right w:val="nil"/>
            </w:tcBorders>
            <w:shd w:val="clear" w:color="000000" w:fill="FFFFFF"/>
            <w:vAlign w:val="center"/>
            <w:hideMark/>
          </w:tcPr>
          <w:p w14:paraId="0DCB7E72" w14:textId="77777777" w:rsidR="00546C1A" w:rsidRPr="00DD6D50" w:rsidRDefault="00546C1A" w:rsidP="00546C1A">
            <w:pPr>
              <w:spacing w:before="60" w:after="60" w:line="240" w:lineRule="auto"/>
              <w:rPr>
                <w:rFonts w:ascii="Arial" w:eastAsia="Times New Roman" w:hAnsi="Arial" w:cs="Arial"/>
                <w:b/>
                <w:bCs/>
                <w:color w:val="000000"/>
                <w:kern w:val="0"/>
                <w:sz w:val="21"/>
                <w:szCs w:val="21"/>
                <w:lang w:eastAsia="en-GB"/>
                <w14:ligatures w14:val="none"/>
              </w:rPr>
            </w:pPr>
            <w:r w:rsidRPr="00DD6D50">
              <w:rPr>
                <w:rFonts w:ascii="Arial" w:eastAsia="Times New Roman" w:hAnsi="Arial" w:cs="Arial"/>
                <w:b/>
                <w:bCs/>
                <w:color w:val="000000"/>
                <w:kern w:val="0"/>
                <w:sz w:val="21"/>
                <w:szCs w:val="21"/>
                <w:lang w:eastAsia="en-GB"/>
                <w14:ligatures w14:val="none"/>
              </w:rPr>
              <w:t xml:space="preserve">Criminal damage or vandalism </w:t>
            </w:r>
          </w:p>
        </w:tc>
        <w:tc>
          <w:tcPr>
            <w:tcW w:w="1418" w:type="dxa"/>
            <w:tcBorders>
              <w:top w:val="nil"/>
              <w:left w:val="nil"/>
              <w:bottom w:val="nil"/>
              <w:right w:val="nil"/>
            </w:tcBorders>
            <w:shd w:val="clear" w:color="000000" w:fill="FCFCFF"/>
            <w:noWrap/>
            <w:vAlign w:val="bottom"/>
            <w:hideMark/>
          </w:tcPr>
          <w:p w14:paraId="52BE88BF" w14:textId="0D2BF88F"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5</w:t>
            </w:r>
            <w:r>
              <w:rPr>
                <w:rFonts w:cstheme="minorHAnsi"/>
                <w:color w:val="000000"/>
                <w:sz w:val="21"/>
                <w:szCs w:val="21"/>
              </w:rPr>
              <w:t>%</w:t>
            </w:r>
          </w:p>
        </w:tc>
        <w:tc>
          <w:tcPr>
            <w:tcW w:w="1276" w:type="dxa"/>
            <w:tcBorders>
              <w:top w:val="nil"/>
              <w:left w:val="nil"/>
              <w:bottom w:val="nil"/>
              <w:right w:val="nil"/>
            </w:tcBorders>
            <w:shd w:val="clear" w:color="000000" w:fill="D7EDDF"/>
            <w:noWrap/>
            <w:vAlign w:val="bottom"/>
            <w:hideMark/>
          </w:tcPr>
          <w:p w14:paraId="7290DD1A" w14:textId="5D7A5A71"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10</w:t>
            </w:r>
            <w:r>
              <w:rPr>
                <w:rFonts w:cstheme="minorHAnsi"/>
                <w:color w:val="000000"/>
                <w:sz w:val="21"/>
                <w:szCs w:val="21"/>
              </w:rPr>
              <w:t>%</w:t>
            </w:r>
          </w:p>
        </w:tc>
      </w:tr>
      <w:tr w:rsidR="00546C1A" w:rsidRPr="00DD6D50" w14:paraId="17A3000D" w14:textId="19346868" w:rsidTr="00A67DFE">
        <w:trPr>
          <w:trHeight w:val="289"/>
        </w:trPr>
        <w:tc>
          <w:tcPr>
            <w:tcW w:w="3402" w:type="dxa"/>
            <w:tcBorders>
              <w:top w:val="nil"/>
              <w:left w:val="nil"/>
              <w:bottom w:val="nil"/>
              <w:right w:val="nil"/>
            </w:tcBorders>
            <w:shd w:val="clear" w:color="000000" w:fill="FFFFFF"/>
            <w:vAlign w:val="center"/>
            <w:hideMark/>
          </w:tcPr>
          <w:p w14:paraId="3B027581" w14:textId="77777777" w:rsidR="00546C1A" w:rsidRPr="00DD6D50" w:rsidRDefault="00546C1A" w:rsidP="00546C1A">
            <w:pPr>
              <w:spacing w:before="60" w:after="60" w:line="240" w:lineRule="auto"/>
              <w:rPr>
                <w:rFonts w:ascii="Arial" w:eastAsia="Times New Roman" w:hAnsi="Arial" w:cs="Arial"/>
                <w:b/>
                <w:bCs/>
                <w:color w:val="000000"/>
                <w:kern w:val="0"/>
                <w:sz w:val="21"/>
                <w:szCs w:val="21"/>
                <w:lang w:eastAsia="en-GB"/>
                <w14:ligatures w14:val="none"/>
              </w:rPr>
            </w:pPr>
            <w:r w:rsidRPr="00DD6D50">
              <w:rPr>
                <w:rFonts w:ascii="Arial" w:eastAsia="Times New Roman" w:hAnsi="Arial" w:cs="Arial"/>
                <w:b/>
                <w:bCs/>
                <w:color w:val="000000"/>
                <w:kern w:val="0"/>
                <w:sz w:val="21"/>
                <w:szCs w:val="21"/>
                <w:lang w:eastAsia="en-GB"/>
                <w14:ligatures w14:val="none"/>
              </w:rPr>
              <w:t xml:space="preserve">Drug or substance misuse </w:t>
            </w:r>
          </w:p>
        </w:tc>
        <w:tc>
          <w:tcPr>
            <w:tcW w:w="1418" w:type="dxa"/>
            <w:tcBorders>
              <w:top w:val="nil"/>
              <w:left w:val="nil"/>
              <w:bottom w:val="nil"/>
              <w:right w:val="nil"/>
            </w:tcBorders>
            <w:shd w:val="clear" w:color="000000" w:fill="D2EBDB"/>
            <w:noWrap/>
            <w:vAlign w:val="bottom"/>
            <w:hideMark/>
          </w:tcPr>
          <w:p w14:paraId="68629673" w14:textId="393A506B"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11</w:t>
            </w:r>
            <w:r>
              <w:rPr>
                <w:rFonts w:cstheme="minorHAnsi"/>
                <w:color w:val="000000"/>
                <w:sz w:val="21"/>
                <w:szCs w:val="21"/>
              </w:rPr>
              <w:t>%</w:t>
            </w:r>
          </w:p>
        </w:tc>
        <w:tc>
          <w:tcPr>
            <w:tcW w:w="1276" w:type="dxa"/>
            <w:tcBorders>
              <w:top w:val="nil"/>
              <w:left w:val="nil"/>
              <w:bottom w:val="nil"/>
              <w:right w:val="nil"/>
            </w:tcBorders>
            <w:shd w:val="clear" w:color="000000" w:fill="69C180"/>
            <w:noWrap/>
            <w:vAlign w:val="bottom"/>
            <w:hideMark/>
          </w:tcPr>
          <w:p w14:paraId="2932A9A6" w14:textId="39EC93B1"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25</w:t>
            </w:r>
            <w:r>
              <w:rPr>
                <w:rFonts w:cstheme="minorHAnsi"/>
                <w:color w:val="000000"/>
                <w:sz w:val="21"/>
                <w:szCs w:val="21"/>
              </w:rPr>
              <w:t>%</w:t>
            </w:r>
          </w:p>
        </w:tc>
      </w:tr>
      <w:tr w:rsidR="00546C1A" w:rsidRPr="00DD6D50" w14:paraId="3E6B7CC6" w14:textId="455233C5" w:rsidTr="00A67DFE">
        <w:trPr>
          <w:trHeight w:val="276"/>
        </w:trPr>
        <w:tc>
          <w:tcPr>
            <w:tcW w:w="3402" w:type="dxa"/>
            <w:tcBorders>
              <w:top w:val="nil"/>
              <w:left w:val="nil"/>
              <w:bottom w:val="nil"/>
              <w:right w:val="nil"/>
            </w:tcBorders>
            <w:shd w:val="clear" w:color="000000" w:fill="FFFFFF"/>
            <w:vAlign w:val="center"/>
            <w:hideMark/>
          </w:tcPr>
          <w:p w14:paraId="6345B5C8" w14:textId="77777777" w:rsidR="00546C1A" w:rsidRPr="00DD6D50" w:rsidRDefault="00546C1A" w:rsidP="00546C1A">
            <w:pPr>
              <w:spacing w:before="60" w:after="60" w:line="240" w:lineRule="auto"/>
              <w:rPr>
                <w:rFonts w:ascii="Arial" w:eastAsia="Times New Roman" w:hAnsi="Arial" w:cs="Arial"/>
                <w:b/>
                <w:bCs/>
                <w:color w:val="000000"/>
                <w:kern w:val="0"/>
                <w:sz w:val="21"/>
                <w:szCs w:val="21"/>
                <w:lang w:eastAsia="en-GB"/>
                <w14:ligatures w14:val="none"/>
              </w:rPr>
            </w:pPr>
            <w:r w:rsidRPr="00DD6D50">
              <w:rPr>
                <w:rFonts w:ascii="Arial" w:eastAsia="Times New Roman" w:hAnsi="Arial" w:cs="Arial"/>
                <w:b/>
                <w:bCs/>
                <w:color w:val="000000"/>
                <w:kern w:val="0"/>
                <w:sz w:val="21"/>
                <w:szCs w:val="21"/>
                <w:lang w:eastAsia="en-GB"/>
                <w14:ligatures w14:val="none"/>
              </w:rPr>
              <w:t>Drunk and disorderly</w:t>
            </w:r>
          </w:p>
        </w:tc>
        <w:tc>
          <w:tcPr>
            <w:tcW w:w="1418" w:type="dxa"/>
            <w:tcBorders>
              <w:top w:val="nil"/>
              <w:left w:val="nil"/>
              <w:bottom w:val="nil"/>
              <w:right w:val="nil"/>
            </w:tcBorders>
            <w:shd w:val="clear" w:color="000000" w:fill="EAF5F0"/>
            <w:noWrap/>
            <w:vAlign w:val="bottom"/>
            <w:hideMark/>
          </w:tcPr>
          <w:p w14:paraId="045BA94E" w14:textId="04973E36"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8</w:t>
            </w:r>
            <w:r>
              <w:rPr>
                <w:rFonts w:cstheme="minorHAnsi"/>
                <w:color w:val="000000"/>
                <w:sz w:val="21"/>
                <w:szCs w:val="21"/>
              </w:rPr>
              <w:t>%</w:t>
            </w:r>
          </w:p>
        </w:tc>
        <w:tc>
          <w:tcPr>
            <w:tcW w:w="1276" w:type="dxa"/>
            <w:tcBorders>
              <w:top w:val="nil"/>
              <w:left w:val="nil"/>
              <w:bottom w:val="nil"/>
              <w:right w:val="nil"/>
            </w:tcBorders>
            <w:shd w:val="clear" w:color="000000" w:fill="D6EDDE"/>
            <w:noWrap/>
            <w:vAlign w:val="bottom"/>
            <w:hideMark/>
          </w:tcPr>
          <w:p w14:paraId="4B7ABB2D" w14:textId="43EAD214"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10</w:t>
            </w:r>
            <w:r>
              <w:rPr>
                <w:rFonts w:cstheme="minorHAnsi"/>
                <w:color w:val="000000"/>
                <w:sz w:val="21"/>
                <w:szCs w:val="21"/>
              </w:rPr>
              <w:t>%</w:t>
            </w:r>
          </w:p>
        </w:tc>
      </w:tr>
      <w:tr w:rsidR="00546C1A" w:rsidRPr="00DD6D50" w14:paraId="3E2D0C98" w14:textId="5BA320FA" w:rsidTr="00A67DFE">
        <w:trPr>
          <w:trHeight w:val="276"/>
        </w:trPr>
        <w:tc>
          <w:tcPr>
            <w:tcW w:w="3402" w:type="dxa"/>
            <w:tcBorders>
              <w:top w:val="nil"/>
              <w:left w:val="nil"/>
              <w:bottom w:val="nil"/>
              <w:right w:val="nil"/>
            </w:tcBorders>
            <w:shd w:val="clear" w:color="000000" w:fill="FFFFFF"/>
            <w:vAlign w:val="center"/>
            <w:hideMark/>
          </w:tcPr>
          <w:p w14:paraId="3C9E8016" w14:textId="77777777" w:rsidR="00546C1A" w:rsidRPr="00DD6D50" w:rsidRDefault="00546C1A" w:rsidP="00546C1A">
            <w:pPr>
              <w:spacing w:before="60" w:after="60" w:line="240" w:lineRule="auto"/>
              <w:rPr>
                <w:rFonts w:ascii="Arial" w:eastAsia="Times New Roman" w:hAnsi="Arial" w:cs="Arial"/>
                <w:b/>
                <w:bCs/>
                <w:color w:val="000000"/>
                <w:kern w:val="0"/>
                <w:sz w:val="21"/>
                <w:szCs w:val="21"/>
                <w:lang w:eastAsia="en-GB"/>
                <w14:ligatures w14:val="none"/>
              </w:rPr>
            </w:pPr>
            <w:r w:rsidRPr="00DD6D50">
              <w:rPr>
                <w:rFonts w:ascii="Arial" w:eastAsia="Times New Roman" w:hAnsi="Arial" w:cs="Arial"/>
                <w:b/>
                <w:bCs/>
                <w:color w:val="000000"/>
                <w:kern w:val="0"/>
                <w:sz w:val="21"/>
                <w:szCs w:val="21"/>
                <w:lang w:eastAsia="en-GB"/>
                <w14:ligatures w14:val="none"/>
              </w:rPr>
              <w:t xml:space="preserve">Harassment </w:t>
            </w:r>
          </w:p>
        </w:tc>
        <w:tc>
          <w:tcPr>
            <w:tcW w:w="1418" w:type="dxa"/>
            <w:tcBorders>
              <w:top w:val="nil"/>
              <w:left w:val="nil"/>
              <w:bottom w:val="nil"/>
              <w:right w:val="nil"/>
            </w:tcBorders>
            <w:noWrap/>
            <w:vAlign w:val="bottom"/>
            <w:hideMark/>
          </w:tcPr>
          <w:p w14:paraId="27A4A2C3" w14:textId="7C86000C"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p>
        </w:tc>
        <w:tc>
          <w:tcPr>
            <w:tcW w:w="1276" w:type="dxa"/>
            <w:tcBorders>
              <w:top w:val="nil"/>
              <w:left w:val="nil"/>
              <w:bottom w:val="nil"/>
              <w:right w:val="nil"/>
            </w:tcBorders>
            <w:noWrap/>
            <w:vAlign w:val="bottom"/>
            <w:hideMark/>
          </w:tcPr>
          <w:p w14:paraId="7204D35A" w14:textId="2A34E02E"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w:t>
            </w:r>
          </w:p>
        </w:tc>
      </w:tr>
      <w:tr w:rsidR="00546C1A" w:rsidRPr="00DD6D50" w14:paraId="7EFA83B6" w14:textId="5C19E382" w:rsidTr="00A67DFE">
        <w:trPr>
          <w:trHeight w:val="276"/>
        </w:trPr>
        <w:tc>
          <w:tcPr>
            <w:tcW w:w="3402" w:type="dxa"/>
            <w:tcBorders>
              <w:top w:val="nil"/>
              <w:left w:val="nil"/>
              <w:bottom w:val="nil"/>
              <w:right w:val="nil"/>
            </w:tcBorders>
            <w:shd w:val="clear" w:color="000000" w:fill="FFFFFF"/>
            <w:vAlign w:val="center"/>
            <w:hideMark/>
          </w:tcPr>
          <w:p w14:paraId="61490872" w14:textId="77777777" w:rsidR="00546C1A" w:rsidRPr="00DD6D50" w:rsidRDefault="00546C1A" w:rsidP="00546C1A">
            <w:pPr>
              <w:spacing w:before="60" w:after="60" w:line="240" w:lineRule="auto"/>
              <w:rPr>
                <w:rFonts w:ascii="Arial" w:eastAsia="Times New Roman" w:hAnsi="Arial" w:cs="Arial"/>
                <w:b/>
                <w:bCs/>
                <w:color w:val="000000"/>
                <w:kern w:val="0"/>
                <w:sz w:val="21"/>
                <w:szCs w:val="21"/>
                <w:lang w:eastAsia="en-GB"/>
                <w14:ligatures w14:val="none"/>
              </w:rPr>
            </w:pPr>
            <w:r w:rsidRPr="00DD6D50">
              <w:rPr>
                <w:rFonts w:ascii="Arial" w:eastAsia="Times New Roman" w:hAnsi="Arial" w:cs="Arial"/>
                <w:b/>
                <w:bCs/>
                <w:color w:val="000000"/>
                <w:kern w:val="0"/>
                <w:sz w:val="21"/>
                <w:szCs w:val="21"/>
                <w:lang w:eastAsia="en-GB"/>
                <w14:ligatures w14:val="none"/>
              </w:rPr>
              <w:t>Public order offence</w:t>
            </w:r>
          </w:p>
        </w:tc>
        <w:tc>
          <w:tcPr>
            <w:tcW w:w="1418" w:type="dxa"/>
            <w:tcBorders>
              <w:top w:val="nil"/>
              <w:left w:val="nil"/>
              <w:bottom w:val="nil"/>
              <w:right w:val="nil"/>
            </w:tcBorders>
            <w:shd w:val="clear" w:color="000000" w:fill="63BE7B"/>
            <w:noWrap/>
            <w:vAlign w:val="bottom"/>
            <w:hideMark/>
          </w:tcPr>
          <w:p w14:paraId="49D5E677" w14:textId="6717514F"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26</w:t>
            </w:r>
            <w:r>
              <w:rPr>
                <w:rFonts w:cstheme="minorHAnsi"/>
                <w:color w:val="000000"/>
                <w:sz w:val="21"/>
                <w:szCs w:val="21"/>
              </w:rPr>
              <w:t>%</w:t>
            </w:r>
          </w:p>
        </w:tc>
        <w:tc>
          <w:tcPr>
            <w:tcW w:w="1276" w:type="dxa"/>
            <w:tcBorders>
              <w:top w:val="nil"/>
              <w:left w:val="nil"/>
              <w:bottom w:val="nil"/>
              <w:right w:val="nil"/>
            </w:tcBorders>
            <w:shd w:val="clear" w:color="000000" w:fill="7CC890"/>
            <w:noWrap/>
            <w:vAlign w:val="bottom"/>
            <w:hideMark/>
          </w:tcPr>
          <w:p w14:paraId="2DF73009" w14:textId="4988FCE8"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23</w:t>
            </w:r>
            <w:r>
              <w:rPr>
                <w:rFonts w:cstheme="minorHAnsi"/>
                <w:color w:val="000000"/>
                <w:sz w:val="21"/>
                <w:szCs w:val="21"/>
              </w:rPr>
              <w:t>%</w:t>
            </w:r>
          </w:p>
        </w:tc>
      </w:tr>
      <w:tr w:rsidR="00546C1A" w:rsidRPr="00DD6D50" w14:paraId="491C86B6" w14:textId="6784AD5A" w:rsidTr="00A67DFE">
        <w:trPr>
          <w:trHeight w:val="165"/>
        </w:trPr>
        <w:tc>
          <w:tcPr>
            <w:tcW w:w="3402" w:type="dxa"/>
            <w:tcBorders>
              <w:top w:val="nil"/>
              <w:left w:val="nil"/>
              <w:bottom w:val="nil"/>
              <w:right w:val="nil"/>
            </w:tcBorders>
            <w:shd w:val="clear" w:color="000000" w:fill="FFFFFF"/>
            <w:vAlign w:val="center"/>
            <w:hideMark/>
          </w:tcPr>
          <w:p w14:paraId="6B9BD107" w14:textId="77777777" w:rsidR="00546C1A" w:rsidRPr="00DD6D50" w:rsidRDefault="00546C1A" w:rsidP="00546C1A">
            <w:pPr>
              <w:spacing w:before="60" w:after="60" w:line="240" w:lineRule="auto"/>
              <w:rPr>
                <w:rFonts w:ascii="Arial" w:eastAsia="Times New Roman" w:hAnsi="Arial" w:cs="Arial"/>
                <w:b/>
                <w:bCs/>
                <w:color w:val="000000"/>
                <w:kern w:val="0"/>
                <w:sz w:val="21"/>
                <w:szCs w:val="21"/>
                <w:lang w:eastAsia="en-GB"/>
                <w14:ligatures w14:val="none"/>
              </w:rPr>
            </w:pPr>
            <w:r w:rsidRPr="00DD6D50">
              <w:rPr>
                <w:rFonts w:ascii="Arial" w:eastAsia="Times New Roman" w:hAnsi="Arial" w:cs="Arial"/>
                <w:b/>
                <w:bCs/>
                <w:color w:val="000000"/>
                <w:kern w:val="0"/>
                <w:sz w:val="21"/>
                <w:szCs w:val="21"/>
                <w:lang w:eastAsia="en-GB"/>
                <w14:ligatures w14:val="none"/>
              </w:rPr>
              <w:t>Theft (from person/shop only)</w:t>
            </w:r>
          </w:p>
        </w:tc>
        <w:tc>
          <w:tcPr>
            <w:tcW w:w="1418" w:type="dxa"/>
            <w:tcBorders>
              <w:top w:val="nil"/>
              <w:left w:val="nil"/>
              <w:bottom w:val="nil"/>
              <w:right w:val="nil"/>
            </w:tcBorders>
            <w:shd w:val="clear" w:color="000000" w:fill="63BE7B"/>
            <w:noWrap/>
            <w:vAlign w:val="bottom"/>
            <w:hideMark/>
          </w:tcPr>
          <w:p w14:paraId="53AEF9BF" w14:textId="70BEE9AC"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26</w:t>
            </w:r>
            <w:r>
              <w:rPr>
                <w:rFonts w:cstheme="minorHAnsi"/>
                <w:color w:val="000000"/>
                <w:sz w:val="21"/>
                <w:szCs w:val="21"/>
              </w:rPr>
              <w:t>%</w:t>
            </w:r>
          </w:p>
        </w:tc>
        <w:tc>
          <w:tcPr>
            <w:tcW w:w="1276" w:type="dxa"/>
            <w:tcBorders>
              <w:top w:val="nil"/>
              <w:left w:val="nil"/>
              <w:bottom w:val="nil"/>
              <w:right w:val="nil"/>
            </w:tcBorders>
            <w:shd w:val="clear" w:color="000000" w:fill="CCE9D6"/>
            <w:noWrap/>
            <w:vAlign w:val="bottom"/>
            <w:hideMark/>
          </w:tcPr>
          <w:p w14:paraId="7AAFE621" w14:textId="275B32F7"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12</w:t>
            </w:r>
            <w:r>
              <w:rPr>
                <w:rFonts w:cstheme="minorHAnsi"/>
                <w:color w:val="000000"/>
                <w:sz w:val="21"/>
                <w:szCs w:val="21"/>
              </w:rPr>
              <w:t>%</w:t>
            </w:r>
          </w:p>
        </w:tc>
      </w:tr>
      <w:tr w:rsidR="00546C1A" w:rsidRPr="00DD6D50" w14:paraId="460E7F36" w14:textId="2BDE7894" w:rsidTr="00A67DFE">
        <w:trPr>
          <w:trHeight w:val="276"/>
        </w:trPr>
        <w:tc>
          <w:tcPr>
            <w:tcW w:w="3402" w:type="dxa"/>
            <w:tcBorders>
              <w:top w:val="nil"/>
              <w:left w:val="nil"/>
              <w:bottom w:val="nil"/>
              <w:right w:val="nil"/>
            </w:tcBorders>
            <w:shd w:val="clear" w:color="000000" w:fill="FFFFFF"/>
            <w:vAlign w:val="center"/>
            <w:hideMark/>
          </w:tcPr>
          <w:p w14:paraId="6668BE5E" w14:textId="77777777" w:rsidR="00546C1A" w:rsidRPr="00DD6D50" w:rsidRDefault="00546C1A" w:rsidP="00546C1A">
            <w:pPr>
              <w:spacing w:before="60" w:after="60" w:line="240" w:lineRule="auto"/>
              <w:rPr>
                <w:rFonts w:ascii="Arial" w:eastAsia="Times New Roman" w:hAnsi="Arial" w:cs="Arial"/>
                <w:b/>
                <w:bCs/>
                <w:color w:val="000000"/>
                <w:kern w:val="0"/>
                <w:sz w:val="21"/>
                <w:szCs w:val="21"/>
                <w:lang w:eastAsia="en-GB"/>
                <w14:ligatures w14:val="none"/>
              </w:rPr>
            </w:pPr>
            <w:r w:rsidRPr="00DD6D50">
              <w:rPr>
                <w:rFonts w:ascii="Arial" w:eastAsia="Times New Roman" w:hAnsi="Arial" w:cs="Arial"/>
                <w:b/>
                <w:bCs/>
                <w:color w:val="000000"/>
                <w:kern w:val="0"/>
                <w:sz w:val="21"/>
                <w:szCs w:val="21"/>
                <w:lang w:eastAsia="en-GB"/>
                <w14:ligatures w14:val="none"/>
              </w:rPr>
              <w:t>Other</w:t>
            </w:r>
          </w:p>
        </w:tc>
        <w:tc>
          <w:tcPr>
            <w:tcW w:w="1418" w:type="dxa"/>
            <w:tcBorders>
              <w:top w:val="nil"/>
              <w:left w:val="nil"/>
              <w:bottom w:val="nil"/>
              <w:right w:val="nil"/>
            </w:tcBorders>
            <w:noWrap/>
            <w:vAlign w:val="bottom"/>
            <w:hideMark/>
          </w:tcPr>
          <w:p w14:paraId="5B5C1C93" w14:textId="198B91C1"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p>
        </w:tc>
        <w:tc>
          <w:tcPr>
            <w:tcW w:w="1276" w:type="dxa"/>
            <w:tcBorders>
              <w:top w:val="nil"/>
              <w:left w:val="nil"/>
              <w:bottom w:val="nil"/>
              <w:right w:val="nil"/>
            </w:tcBorders>
            <w:noWrap/>
            <w:vAlign w:val="bottom"/>
            <w:hideMark/>
          </w:tcPr>
          <w:p w14:paraId="77C119FA" w14:textId="7326F8DB" w:rsidR="00546C1A" w:rsidRPr="00546C1A" w:rsidRDefault="00546C1A" w:rsidP="00546C1A">
            <w:pPr>
              <w:spacing w:before="60" w:after="60" w:line="240" w:lineRule="auto"/>
              <w:jc w:val="right"/>
              <w:rPr>
                <w:rFonts w:eastAsia="Times New Roman" w:cstheme="minorHAnsi"/>
                <w:color w:val="000000"/>
                <w:kern w:val="0"/>
                <w:sz w:val="21"/>
                <w:szCs w:val="21"/>
                <w:lang w:eastAsia="en-GB"/>
                <w14:ligatures w14:val="none"/>
              </w:rPr>
            </w:pPr>
            <w:r w:rsidRPr="00546C1A">
              <w:rPr>
                <w:rFonts w:cstheme="minorHAnsi"/>
                <w:color w:val="000000"/>
                <w:sz w:val="21"/>
                <w:szCs w:val="21"/>
              </w:rPr>
              <w:t>~</w:t>
            </w:r>
          </w:p>
        </w:tc>
      </w:tr>
    </w:tbl>
    <w:p w14:paraId="2FE57B26" w14:textId="054E2FF9" w:rsidR="00621675" w:rsidRDefault="004C6285" w:rsidP="00073087">
      <w:pPr>
        <w:spacing w:before="40" w:after="0" w:line="240" w:lineRule="auto"/>
        <w:rPr>
          <w:rFonts w:eastAsia="Times New Roman"/>
          <w:sz w:val="20"/>
          <w:szCs w:val="20"/>
          <w:lang w:eastAsia="en-GB"/>
        </w:rPr>
      </w:pPr>
      <w:r w:rsidRPr="004C6285">
        <w:rPr>
          <w:rFonts w:eastAsia="Times New Roman"/>
          <w:sz w:val="20"/>
          <w:szCs w:val="20"/>
          <w:lang w:eastAsia="en-GB"/>
        </w:rPr>
        <w:t>Source: HMPPS</w:t>
      </w:r>
    </w:p>
    <w:p w14:paraId="7092D60B" w14:textId="77777777" w:rsidR="003B7EF6" w:rsidRPr="006A4CF4" w:rsidRDefault="003B7EF6" w:rsidP="004C6285">
      <w:pPr>
        <w:spacing w:before="120" w:line="240" w:lineRule="auto"/>
        <w:rPr>
          <w:rFonts w:eastAsia="Times New Roman"/>
          <w:sz w:val="20"/>
          <w:szCs w:val="20"/>
          <w:lang w:eastAsia="en-GB"/>
        </w:rPr>
      </w:pPr>
    </w:p>
    <w:p w14:paraId="4A7F97B4" w14:textId="7BA055C9" w:rsidR="00792E3D" w:rsidRDefault="00792E3D" w:rsidP="004C6285">
      <w:pPr>
        <w:spacing w:before="120" w:line="240" w:lineRule="auto"/>
        <w:rPr>
          <w:rFonts w:eastAsia="Times New Roman"/>
          <w:sz w:val="24"/>
          <w:szCs w:val="24"/>
          <w:lang w:eastAsia="en-GB"/>
        </w:rPr>
      </w:pPr>
      <w:r>
        <w:rPr>
          <w:rFonts w:eastAsia="Times New Roman"/>
          <w:sz w:val="24"/>
          <w:szCs w:val="24"/>
          <w:lang w:eastAsia="en-GB"/>
        </w:rPr>
        <w:t xml:space="preserve">There appear to be differences in referral pathways between males and </w:t>
      </w:r>
      <w:r w:rsidR="00430CA6">
        <w:rPr>
          <w:rFonts w:eastAsia="Times New Roman"/>
          <w:sz w:val="24"/>
          <w:szCs w:val="24"/>
          <w:lang w:eastAsia="en-GB"/>
        </w:rPr>
        <w:t>females</w:t>
      </w:r>
      <w:r>
        <w:rPr>
          <w:rFonts w:eastAsia="Times New Roman"/>
          <w:sz w:val="24"/>
          <w:szCs w:val="24"/>
          <w:lang w:eastAsia="en-GB"/>
        </w:rPr>
        <w:t xml:space="preserve"> with </w:t>
      </w:r>
      <w:r w:rsidR="00430CA6">
        <w:rPr>
          <w:rFonts w:eastAsia="Times New Roman"/>
          <w:sz w:val="24"/>
          <w:szCs w:val="24"/>
          <w:lang w:eastAsia="en-GB"/>
        </w:rPr>
        <w:t>3</w:t>
      </w:r>
      <w:r w:rsidR="00E67EDC">
        <w:rPr>
          <w:rFonts w:eastAsia="Times New Roman"/>
          <w:sz w:val="24"/>
          <w:szCs w:val="24"/>
          <w:lang w:eastAsia="en-GB"/>
        </w:rPr>
        <w:t>2</w:t>
      </w:r>
      <w:r w:rsidR="00430CA6">
        <w:rPr>
          <w:rFonts w:eastAsia="Times New Roman"/>
          <w:sz w:val="24"/>
          <w:szCs w:val="24"/>
          <w:lang w:eastAsia="en-GB"/>
        </w:rPr>
        <w:t>% of males being</w:t>
      </w:r>
      <w:r w:rsidR="00E15D30">
        <w:rPr>
          <w:rFonts w:eastAsia="Times New Roman"/>
          <w:sz w:val="24"/>
          <w:szCs w:val="24"/>
          <w:lang w:eastAsia="en-GB"/>
        </w:rPr>
        <w:t xml:space="preserve"> given a community resolution referral </w:t>
      </w:r>
      <w:r w:rsidR="00AC2D80">
        <w:rPr>
          <w:rFonts w:eastAsia="Times New Roman"/>
          <w:sz w:val="24"/>
          <w:szCs w:val="24"/>
          <w:lang w:eastAsia="en-GB"/>
        </w:rPr>
        <w:t>compared with</w:t>
      </w:r>
      <w:r w:rsidR="00E15D30">
        <w:rPr>
          <w:rFonts w:eastAsia="Times New Roman"/>
          <w:sz w:val="24"/>
          <w:szCs w:val="24"/>
          <w:lang w:eastAsia="en-GB"/>
        </w:rPr>
        <w:t xml:space="preserve"> only </w:t>
      </w:r>
      <w:r w:rsidR="00E67EDC">
        <w:rPr>
          <w:rFonts w:eastAsia="Times New Roman"/>
          <w:sz w:val="24"/>
          <w:szCs w:val="24"/>
          <w:lang w:eastAsia="en-GB"/>
        </w:rPr>
        <w:t>2</w:t>
      </w:r>
      <w:r w:rsidR="00B81B85">
        <w:rPr>
          <w:rFonts w:eastAsia="Times New Roman"/>
          <w:sz w:val="24"/>
          <w:szCs w:val="24"/>
          <w:lang w:eastAsia="en-GB"/>
        </w:rPr>
        <w:t>1</w:t>
      </w:r>
      <w:r w:rsidR="00E15D30">
        <w:rPr>
          <w:rFonts w:eastAsia="Times New Roman"/>
          <w:sz w:val="24"/>
          <w:szCs w:val="24"/>
          <w:lang w:eastAsia="en-GB"/>
        </w:rPr>
        <w:t>% of female</w:t>
      </w:r>
      <w:r w:rsidR="006936C0">
        <w:rPr>
          <w:rFonts w:eastAsia="Times New Roman"/>
          <w:sz w:val="24"/>
          <w:szCs w:val="24"/>
          <w:lang w:eastAsia="en-GB"/>
        </w:rPr>
        <w:t>s</w:t>
      </w:r>
      <w:r w:rsidR="00E15D30">
        <w:rPr>
          <w:rFonts w:eastAsia="Times New Roman"/>
          <w:sz w:val="24"/>
          <w:szCs w:val="24"/>
          <w:lang w:eastAsia="en-GB"/>
        </w:rPr>
        <w:t>.</w:t>
      </w:r>
      <w:r w:rsidR="00BF1C0A">
        <w:rPr>
          <w:rFonts w:eastAsia="Times New Roman"/>
          <w:sz w:val="24"/>
          <w:szCs w:val="24"/>
          <w:lang w:eastAsia="en-GB"/>
        </w:rPr>
        <w:t xml:space="preserve"> This may however </w:t>
      </w:r>
      <w:r w:rsidR="00E03F07">
        <w:rPr>
          <w:rFonts w:eastAsia="Times New Roman"/>
          <w:sz w:val="24"/>
          <w:szCs w:val="24"/>
          <w:lang w:eastAsia="en-GB"/>
        </w:rPr>
        <w:t xml:space="preserve">also </w:t>
      </w:r>
      <w:r w:rsidR="00BF1C0A">
        <w:rPr>
          <w:rFonts w:eastAsia="Times New Roman"/>
          <w:sz w:val="24"/>
          <w:szCs w:val="24"/>
          <w:lang w:eastAsia="en-GB"/>
        </w:rPr>
        <w:t xml:space="preserve">be </w:t>
      </w:r>
      <w:r w:rsidR="00E03F07">
        <w:rPr>
          <w:rFonts w:eastAsia="Times New Roman"/>
          <w:sz w:val="24"/>
          <w:szCs w:val="24"/>
          <w:lang w:eastAsia="en-GB"/>
        </w:rPr>
        <w:t>related</w:t>
      </w:r>
      <w:r w:rsidR="00BF1C0A">
        <w:rPr>
          <w:rFonts w:eastAsia="Times New Roman"/>
          <w:sz w:val="24"/>
          <w:szCs w:val="24"/>
          <w:lang w:eastAsia="en-GB"/>
        </w:rPr>
        <w:t xml:space="preserve"> to offence type</w:t>
      </w:r>
      <w:r w:rsidR="003C4C32">
        <w:rPr>
          <w:rFonts w:eastAsia="Times New Roman"/>
          <w:sz w:val="24"/>
          <w:szCs w:val="24"/>
          <w:lang w:eastAsia="en-GB"/>
        </w:rPr>
        <w:t xml:space="preserve"> - and</w:t>
      </w:r>
      <w:r w:rsidR="00E15D30">
        <w:rPr>
          <w:rFonts w:eastAsia="Times New Roman"/>
          <w:sz w:val="24"/>
          <w:szCs w:val="24"/>
          <w:lang w:eastAsia="en-GB"/>
        </w:rPr>
        <w:t xml:space="preserve"> </w:t>
      </w:r>
      <w:r w:rsidR="003C4C32">
        <w:rPr>
          <w:rFonts w:eastAsia="Times New Roman"/>
          <w:sz w:val="24"/>
          <w:szCs w:val="24"/>
          <w:lang w:eastAsia="en-GB"/>
        </w:rPr>
        <w:t>n</w:t>
      </w:r>
      <w:r w:rsidR="00B81B85">
        <w:rPr>
          <w:rFonts w:eastAsia="Times New Roman"/>
          <w:sz w:val="24"/>
          <w:szCs w:val="24"/>
          <w:lang w:eastAsia="en-GB"/>
        </w:rPr>
        <w:t>otably this gap closed relative to the Phase 1 data analysis</w:t>
      </w:r>
      <w:r w:rsidR="003C4C32">
        <w:rPr>
          <w:rFonts w:eastAsia="Times New Roman"/>
          <w:sz w:val="24"/>
          <w:szCs w:val="24"/>
          <w:lang w:eastAsia="en-GB"/>
        </w:rPr>
        <w:t xml:space="preserve"> (where a larger gap of 30% to 10% was observed)</w:t>
      </w:r>
      <w:r w:rsidR="00B81B85">
        <w:rPr>
          <w:rFonts w:eastAsia="Times New Roman"/>
          <w:sz w:val="24"/>
          <w:szCs w:val="24"/>
          <w:lang w:eastAsia="en-GB"/>
        </w:rPr>
        <w:t xml:space="preserve"> and may have normalised completely over a longer period. </w:t>
      </w:r>
    </w:p>
    <w:p w14:paraId="3CBB7145" w14:textId="77777777" w:rsidR="00792E3D" w:rsidRDefault="00792E3D" w:rsidP="004C6285">
      <w:pPr>
        <w:spacing w:before="120" w:line="240" w:lineRule="auto"/>
        <w:rPr>
          <w:rFonts w:eastAsia="Times New Roman"/>
          <w:sz w:val="24"/>
          <w:szCs w:val="24"/>
          <w:lang w:eastAsia="en-GB"/>
        </w:rPr>
      </w:pPr>
    </w:p>
    <w:p w14:paraId="2CEF55C7" w14:textId="01524334" w:rsidR="00735661" w:rsidRDefault="00C51A9D" w:rsidP="00FE4BC8">
      <w:pPr>
        <w:spacing w:before="120" w:after="0" w:line="240" w:lineRule="auto"/>
        <w:rPr>
          <w:rFonts w:eastAsia="Times New Roman"/>
          <w:sz w:val="24"/>
          <w:szCs w:val="24"/>
          <w:lang w:eastAsia="en-GB"/>
        </w:rPr>
      </w:pPr>
      <w:r>
        <w:rPr>
          <w:rFonts w:eastAsia="Times New Roman"/>
          <w:i/>
          <w:iCs/>
          <w:sz w:val="24"/>
          <w:szCs w:val="24"/>
          <w:lang w:eastAsia="en-GB"/>
        </w:rPr>
        <w:t>Tab</w:t>
      </w:r>
      <w:r w:rsidR="00E3277F">
        <w:rPr>
          <w:rFonts w:eastAsia="Times New Roman"/>
          <w:i/>
          <w:iCs/>
          <w:sz w:val="24"/>
          <w:szCs w:val="24"/>
          <w:lang w:eastAsia="en-GB"/>
        </w:rPr>
        <w:t>le 7</w:t>
      </w:r>
      <w:r>
        <w:rPr>
          <w:rFonts w:eastAsia="Times New Roman"/>
          <w:i/>
          <w:iCs/>
          <w:sz w:val="24"/>
          <w:szCs w:val="24"/>
          <w:lang w:eastAsia="en-GB"/>
        </w:rPr>
        <w:t xml:space="preserve">. </w:t>
      </w:r>
      <w:r w:rsidR="00735661" w:rsidRPr="005F54DE">
        <w:rPr>
          <w:rFonts w:eastAsia="Times New Roman"/>
          <w:i/>
          <w:iCs/>
          <w:sz w:val="24"/>
          <w:szCs w:val="24"/>
          <w:lang w:eastAsia="en-GB"/>
        </w:rPr>
        <w:t xml:space="preserve">ASB </w:t>
      </w:r>
      <w:r w:rsidR="00DF7164">
        <w:rPr>
          <w:rFonts w:eastAsia="Times New Roman"/>
          <w:i/>
          <w:iCs/>
          <w:sz w:val="24"/>
          <w:szCs w:val="24"/>
          <w:lang w:eastAsia="en-GB"/>
        </w:rPr>
        <w:t>r</w:t>
      </w:r>
      <w:r w:rsidR="00735661">
        <w:rPr>
          <w:rFonts w:eastAsia="Times New Roman"/>
          <w:i/>
          <w:iCs/>
          <w:sz w:val="24"/>
          <w:szCs w:val="24"/>
          <w:lang w:eastAsia="en-GB"/>
        </w:rPr>
        <w:t>eferral pathways by sex</w:t>
      </w:r>
    </w:p>
    <w:tbl>
      <w:tblPr>
        <w:tblW w:w="4740" w:type="dxa"/>
        <w:tblLook w:val="04A0" w:firstRow="1" w:lastRow="0" w:firstColumn="1" w:lastColumn="0" w:noHBand="0" w:noVBand="1"/>
      </w:tblPr>
      <w:tblGrid>
        <w:gridCol w:w="2560"/>
        <w:gridCol w:w="940"/>
        <w:gridCol w:w="1240"/>
      </w:tblGrid>
      <w:tr w:rsidR="003B7EF6" w:rsidRPr="00735661" w14:paraId="67AEB863" w14:textId="77777777" w:rsidTr="00FE4BC8">
        <w:trPr>
          <w:trHeight w:val="225"/>
        </w:trPr>
        <w:tc>
          <w:tcPr>
            <w:tcW w:w="2560" w:type="dxa"/>
            <w:tcBorders>
              <w:top w:val="nil"/>
              <w:left w:val="nil"/>
              <w:bottom w:val="single" w:sz="4" w:space="0" w:color="auto"/>
              <w:right w:val="nil"/>
            </w:tcBorders>
            <w:shd w:val="clear" w:color="D9E1F2" w:fill="FFFFFF"/>
            <w:hideMark/>
          </w:tcPr>
          <w:p w14:paraId="42FEAA37" w14:textId="77777777" w:rsidR="003B7EF6" w:rsidRPr="00735661" w:rsidRDefault="003B7EF6" w:rsidP="00FE4BC8">
            <w:pPr>
              <w:spacing w:before="60" w:after="60" w:line="240" w:lineRule="auto"/>
              <w:rPr>
                <w:rFonts w:ascii="Arial" w:eastAsia="Times New Roman" w:hAnsi="Arial" w:cs="Arial"/>
                <w:b/>
                <w:bCs/>
                <w:color w:val="000000"/>
                <w:kern w:val="0"/>
                <w:sz w:val="21"/>
                <w:szCs w:val="21"/>
                <w:lang w:eastAsia="en-GB"/>
                <w14:ligatures w14:val="none"/>
              </w:rPr>
            </w:pPr>
            <w:r w:rsidRPr="00735661">
              <w:rPr>
                <w:rFonts w:ascii="Arial" w:eastAsia="Times New Roman" w:hAnsi="Arial" w:cs="Arial"/>
                <w:b/>
                <w:bCs/>
                <w:color w:val="000000"/>
                <w:kern w:val="0"/>
                <w:sz w:val="21"/>
                <w:szCs w:val="21"/>
                <w:lang w:eastAsia="en-GB"/>
                <w14:ligatures w14:val="none"/>
              </w:rPr>
              <w:t> </w:t>
            </w:r>
          </w:p>
        </w:tc>
        <w:tc>
          <w:tcPr>
            <w:tcW w:w="940" w:type="dxa"/>
            <w:tcBorders>
              <w:top w:val="nil"/>
              <w:left w:val="nil"/>
              <w:bottom w:val="single" w:sz="4" w:space="0" w:color="auto"/>
              <w:right w:val="nil"/>
            </w:tcBorders>
            <w:shd w:val="clear" w:color="D9E1F2" w:fill="FFFFFF"/>
            <w:hideMark/>
          </w:tcPr>
          <w:p w14:paraId="3ED4C67D" w14:textId="77777777" w:rsidR="003B7EF6" w:rsidRPr="00735661" w:rsidRDefault="003B7EF6" w:rsidP="00FE4BC8">
            <w:pPr>
              <w:spacing w:before="60" w:after="60" w:line="240" w:lineRule="auto"/>
              <w:jc w:val="right"/>
              <w:rPr>
                <w:rFonts w:ascii="Arial" w:eastAsia="Times New Roman" w:hAnsi="Arial" w:cs="Arial"/>
                <w:b/>
                <w:bCs/>
                <w:color w:val="000000"/>
                <w:kern w:val="0"/>
                <w:sz w:val="21"/>
                <w:szCs w:val="21"/>
                <w:lang w:eastAsia="en-GB"/>
                <w14:ligatures w14:val="none"/>
              </w:rPr>
            </w:pPr>
            <w:r w:rsidRPr="00735661">
              <w:rPr>
                <w:rFonts w:ascii="Arial" w:eastAsia="Times New Roman" w:hAnsi="Arial" w:cs="Arial"/>
                <w:b/>
                <w:bCs/>
                <w:color w:val="000000"/>
                <w:kern w:val="0"/>
                <w:sz w:val="21"/>
                <w:szCs w:val="21"/>
                <w:lang w:eastAsia="en-GB"/>
                <w14:ligatures w14:val="none"/>
              </w:rPr>
              <w:t xml:space="preserve">Female </w:t>
            </w:r>
          </w:p>
        </w:tc>
        <w:tc>
          <w:tcPr>
            <w:tcW w:w="1240" w:type="dxa"/>
            <w:tcBorders>
              <w:top w:val="nil"/>
              <w:left w:val="nil"/>
              <w:bottom w:val="single" w:sz="4" w:space="0" w:color="auto"/>
              <w:right w:val="nil"/>
            </w:tcBorders>
            <w:shd w:val="clear" w:color="D9E1F2" w:fill="FFFFFF"/>
            <w:hideMark/>
          </w:tcPr>
          <w:p w14:paraId="03CF8055" w14:textId="77777777" w:rsidR="003B7EF6" w:rsidRPr="00735661" w:rsidRDefault="003B7EF6" w:rsidP="00FE4BC8">
            <w:pPr>
              <w:spacing w:before="60" w:after="60" w:line="240" w:lineRule="auto"/>
              <w:jc w:val="right"/>
              <w:rPr>
                <w:rFonts w:ascii="Arial" w:eastAsia="Times New Roman" w:hAnsi="Arial" w:cs="Arial"/>
                <w:b/>
                <w:bCs/>
                <w:color w:val="000000"/>
                <w:kern w:val="0"/>
                <w:sz w:val="21"/>
                <w:szCs w:val="21"/>
                <w:lang w:eastAsia="en-GB"/>
                <w14:ligatures w14:val="none"/>
              </w:rPr>
            </w:pPr>
            <w:r w:rsidRPr="00735661">
              <w:rPr>
                <w:rFonts w:ascii="Arial" w:eastAsia="Times New Roman" w:hAnsi="Arial" w:cs="Arial"/>
                <w:b/>
                <w:bCs/>
                <w:color w:val="000000"/>
                <w:kern w:val="0"/>
                <w:sz w:val="21"/>
                <w:szCs w:val="21"/>
                <w:lang w:eastAsia="en-GB"/>
                <w14:ligatures w14:val="none"/>
              </w:rPr>
              <w:t>Male</w:t>
            </w:r>
          </w:p>
        </w:tc>
      </w:tr>
      <w:tr w:rsidR="00E67EDC" w:rsidRPr="00735661" w14:paraId="241359A8" w14:textId="77777777" w:rsidTr="009267B5">
        <w:trPr>
          <w:trHeight w:val="275"/>
        </w:trPr>
        <w:tc>
          <w:tcPr>
            <w:tcW w:w="2560" w:type="dxa"/>
            <w:tcBorders>
              <w:top w:val="nil"/>
              <w:left w:val="nil"/>
              <w:bottom w:val="nil"/>
              <w:right w:val="nil"/>
            </w:tcBorders>
            <w:shd w:val="clear" w:color="000000" w:fill="FFFFFF"/>
            <w:vAlign w:val="bottom"/>
            <w:hideMark/>
          </w:tcPr>
          <w:p w14:paraId="34E493F1" w14:textId="15468427" w:rsidR="00E67EDC" w:rsidRPr="00735661" w:rsidRDefault="00E67EDC" w:rsidP="00E67EDC">
            <w:pPr>
              <w:spacing w:before="60" w:after="60" w:line="240" w:lineRule="auto"/>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C</w:t>
            </w:r>
            <w:r w:rsidRPr="00735661">
              <w:rPr>
                <w:rFonts w:ascii="Arial" w:eastAsia="Times New Roman" w:hAnsi="Arial" w:cs="Arial"/>
                <w:b/>
                <w:bCs/>
                <w:color w:val="000000"/>
                <w:kern w:val="0"/>
                <w:sz w:val="21"/>
                <w:szCs w:val="21"/>
                <w:lang w:eastAsia="en-GB"/>
                <w14:ligatures w14:val="none"/>
              </w:rPr>
              <w:t>onditional caution</w:t>
            </w:r>
          </w:p>
        </w:tc>
        <w:tc>
          <w:tcPr>
            <w:tcW w:w="940" w:type="dxa"/>
            <w:tcBorders>
              <w:top w:val="nil"/>
              <w:left w:val="nil"/>
              <w:bottom w:val="nil"/>
              <w:right w:val="nil"/>
            </w:tcBorders>
            <w:shd w:val="clear" w:color="000000" w:fill="63BE7B"/>
            <w:noWrap/>
            <w:vAlign w:val="bottom"/>
            <w:hideMark/>
          </w:tcPr>
          <w:p w14:paraId="400C668F" w14:textId="5E47770A" w:rsidR="00E67EDC" w:rsidRPr="00124A0E" w:rsidRDefault="00E67EDC" w:rsidP="00E67EDC">
            <w:pPr>
              <w:spacing w:before="60" w:after="60" w:line="240" w:lineRule="auto"/>
              <w:jc w:val="right"/>
              <w:rPr>
                <w:rFonts w:ascii="Arial" w:eastAsia="Times New Roman" w:hAnsi="Arial" w:cs="Arial"/>
                <w:color w:val="000000"/>
                <w:kern w:val="0"/>
                <w:sz w:val="21"/>
                <w:szCs w:val="21"/>
                <w:lang w:eastAsia="en-GB"/>
                <w14:ligatures w14:val="none"/>
              </w:rPr>
            </w:pPr>
            <w:r w:rsidRPr="00124A0E">
              <w:rPr>
                <w:rFonts w:ascii="Arial" w:hAnsi="Arial" w:cs="Arial"/>
                <w:color w:val="000000"/>
                <w:sz w:val="21"/>
                <w:szCs w:val="21"/>
              </w:rPr>
              <w:t>79%</w:t>
            </w:r>
          </w:p>
        </w:tc>
        <w:tc>
          <w:tcPr>
            <w:tcW w:w="1240" w:type="dxa"/>
            <w:tcBorders>
              <w:top w:val="nil"/>
              <w:left w:val="nil"/>
              <w:bottom w:val="nil"/>
              <w:right w:val="nil"/>
            </w:tcBorders>
            <w:shd w:val="clear" w:color="000000" w:fill="80CA94"/>
            <w:noWrap/>
            <w:vAlign w:val="bottom"/>
            <w:hideMark/>
          </w:tcPr>
          <w:p w14:paraId="36C745E8" w14:textId="2781DE15" w:rsidR="00E67EDC" w:rsidRPr="00124A0E" w:rsidRDefault="00E67EDC" w:rsidP="00E67EDC">
            <w:pPr>
              <w:spacing w:before="60" w:after="60" w:line="240" w:lineRule="auto"/>
              <w:jc w:val="right"/>
              <w:rPr>
                <w:rFonts w:ascii="Arial" w:eastAsia="Times New Roman" w:hAnsi="Arial" w:cs="Arial"/>
                <w:color w:val="000000"/>
                <w:kern w:val="0"/>
                <w:sz w:val="21"/>
                <w:szCs w:val="21"/>
                <w:lang w:eastAsia="en-GB"/>
                <w14:ligatures w14:val="none"/>
              </w:rPr>
            </w:pPr>
            <w:r w:rsidRPr="00124A0E">
              <w:rPr>
                <w:rFonts w:ascii="Arial" w:hAnsi="Arial" w:cs="Arial"/>
                <w:color w:val="000000"/>
                <w:sz w:val="21"/>
                <w:szCs w:val="21"/>
              </w:rPr>
              <w:t>68%</w:t>
            </w:r>
          </w:p>
        </w:tc>
      </w:tr>
      <w:tr w:rsidR="00E67EDC" w:rsidRPr="00735661" w14:paraId="71C85947" w14:textId="77777777" w:rsidTr="009267B5">
        <w:trPr>
          <w:trHeight w:val="276"/>
        </w:trPr>
        <w:tc>
          <w:tcPr>
            <w:tcW w:w="2560" w:type="dxa"/>
            <w:tcBorders>
              <w:top w:val="nil"/>
              <w:left w:val="nil"/>
              <w:bottom w:val="nil"/>
              <w:right w:val="nil"/>
            </w:tcBorders>
            <w:shd w:val="clear" w:color="000000" w:fill="FFFFFF"/>
            <w:vAlign w:val="bottom"/>
            <w:hideMark/>
          </w:tcPr>
          <w:p w14:paraId="15634D90" w14:textId="77777777" w:rsidR="00E67EDC" w:rsidRPr="00735661" w:rsidRDefault="00E67EDC" w:rsidP="00E67EDC">
            <w:pPr>
              <w:spacing w:before="60" w:after="60" w:line="240" w:lineRule="auto"/>
              <w:rPr>
                <w:rFonts w:ascii="Arial" w:eastAsia="Times New Roman" w:hAnsi="Arial" w:cs="Arial"/>
                <w:b/>
                <w:bCs/>
                <w:color w:val="000000"/>
                <w:kern w:val="0"/>
                <w:sz w:val="21"/>
                <w:szCs w:val="21"/>
                <w:lang w:eastAsia="en-GB"/>
                <w14:ligatures w14:val="none"/>
              </w:rPr>
            </w:pPr>
            <w:r w:rsidRPr="00735661">
              <w:rPr>
                <w:rFonts w:ascii="Arial" w:eastAsia="Times New Roman" w:hAnsi="Arial" w:cs="Arial"/>
                <w:b/>
                <w:bCs/>
                <w:color w:val="000000"/>
                <w:kern w:val="0"/>
                <w:sz w:val="21"/>
                <w:szCs w:val="21"/>
                <w:lang w:eastAsia="en-GB"/>
                <w14:ligatures w14:val="none"/>
              </w:rPr>
              <w:lastRenderedPageBreak/>
              <w:t>Community resolution</w:t>
            </w:r>
          </w:p>
        </w:tc>
        <w:tc>
          <w:tcPr>
            <w:tcW w:w="940" w:type="dxa"/>
            <w:tcBorders>
              <w:top w:val="nil"/>
              <w:left w:val="nil"/>
              <w:bottom w:val="nil"/>
              <w:right w:val="nil"/>
            </w:tcBorders>
            <w:shd w:val="clear" w:color="000000" w:fill="FCFCFF"/>
            <w:noWrap/>
            <w:vAlign w:val="bottom"/>
            <w:hideMark/>
          </w:tcPr>
          <w:p w14:paraId="1DA34463" w14:textId="3C3AD1BD" w:rsidR="00E67EDC" w:rsidRPr="00124A0E" w:rsidRDefault="00E67EDC" w:rsidP="00E67EDC">
            <w:pPr>
              <w:spacing w:before="60" w:after="60" w:line="240" w:lineRule="auto"/>
              <w:jc w:val="right"/>
              <w:rPr>
                <w:rFonts w:ascii="Arial" w:eastAsia="Times New Roman" w:hAnsi="Arial" w:cs="Arial"/>
                <w:color w:val="000000"/>
                <w:kern w:val="0"/>
                <w:sz w:val="21"/>
                <w:szCs w:val="21"/>
                <w:lang w:eastAsia="en-GB"/>
                <w14:ligatures w14:val="none"/>
              </w:rPr>
            </w:pPr>
            <w:r w:rsidRPr="00124A0E">
              <w:rPr>
                <w:rFonts w:ascii="Arial" w:hAnsi="Arial" w:cs="Arial"/>
                <w:color w:val="000000"/>
                <w:sz w:val="21"/>
                <w:szCs w:val="21"/>
              </w:rPr>
              <w:t>21%</w:t>
            </w:r>
          </w:p>
        </w:tc>
        <w:tc>
          <w:tcPr>
            <w:tcW w:w="1240" w:type="dxa"/>
            <w:tcBorders>
              <w:top w:val="nil"/>
              <w:left w:val="nil"/>
              <w:bottom w:val="nil"/>
              <w:right w:val="nil"/>
            </w:tcBorders>
            <w:shd w:val="clear" w:color="000000" w:fill="E0F1E7"/>
            <w:noWrap/>
            <w:vAlign w:val="bottom"/>
            <w:hideMark/>
          </w:tcPr>
          <w:p w14:paraId="1B8350D9" w14:textId="7250E297" w:rsidR="00E67EDC" w:rsidRPr="00124A0E" w:rsidRDefault="00E67EDC" w:rsidP="00E67EDC">
            <w:pPr>
              <w:spacing w:before="60" w:after="60" w:line="240" w:lineRule="auto"/>
              <w:jc w:val="right"/>
              <w:rPr>
                <w:rFonts w:ascii="Arial" w:eastAsia="Times New Roman" w:hAnsi="Arial" w:cs="Arial"/>
                <w:color w:val="000000"/>
                <w:kern w:val="0"/>
                <w:sz w:val="21"/>
                <w:szCs w:val="21"/>
                <w:lang w:eastAsia="en-GB"/>
                <w14:ligatures w14:val="none"/>
              </w:rPr>
            </w:pPr>
            <w:r w:rsidRPr="00124A0E">
              <w:rPr>
                <w:rFonts w:ascii="Arial" w:hAnsi="Arial" w:cs="Arial"/>
                <w:color w:val="000000"/>
                <w:sz w:val="21"/>
                <w:szCs w:val="21"/>
              </w:rPr>
              <w:t>32%</w:t>
            </w:r>
          </w:p>
        </w:tc>
      </w:tr>
    </w:tbl>
    <w:p w14:paraId="14A66ACA" w14:textId="77777777" w:rsidR="0054303D" w:rsidRDefault="0054303D" w:rsidP="0054303D">
      <w:pPr>
        <w:spacing w:before="120" w:line="240" w:lineRule="auto"/>
        <w:rPr>
          <w:rFonts w:eastAsia="Times New Roman"/>
          <w:sz w:val="20"/>
          <w:szCs w:val="20"/>
          <w:lang w:eastAsia="en-GB"/>
        </w:rPr>
      </w:pPr>
      <w:r w:rsidRPr="004C6285">
        <w:rPr>
          <w:rFonts w:eastAsia="Times New Roman"/>
          <w:sz w:val="20"/>
          <w:szCs w:val="20"/>
          <w:lang w:eastAsia="en-GB"/>
        </w:rPr>
        <w:t>Source: HMPPS</w:t>
      </w:r>
    </w:p>
    <w:p w14:paraId="117D72B6" w14:textId="77777777" w:rsidR="0054303D" w:rsidRDefault="0054303D" w:rsidP="004C6285">
      <w:pPr>
        <w:spacing w:before="120" w:line="240" w:lineRule="auto"/>
        <w:rPr>
          <w:rFonts w:eastAsia="Times New Roman"/>
          <w:sz w:val="24"/>
          <w:szCs w:val="24"/>
          <w:lang w:eastAsia="en-GB"/>
        </w:rPr>
      </w:pPr>
    </w:p>
    <w:p w14:paraId="361F503E" w14:textId="525EE65A" w:rsidR="00E46618" w:rsidRDefault="00E46618" w:rsidP="00E46618">
      <w:pPr>
        <w:pStyle w:val="boldsubheading"/>
        <w:rPr>
          <w:lang w:eastAsia="en-GB"/>
        </w:rPr>
      </w:pPr>
      <w:bookmarkStart w:id="22" w:name="_Toc202885620"/>
      <w:r>
        <w:rPr>
          <w:lang w:eastAsia="en-GB"/>
        </w:rPr>
        <w:t>Ethnic group</w:t>
      </w:r>
      <w:bookmarkEnd w:id="22"/>
      <w:r>
        <w:rPr>
          <w:lang w:eastAsia="en-GB"/>
        </w:rPr>
        <w:t xml:space="preserve"> </w:t>
      </w:r>
    </w:p>
    <w:p w14:paraId="0389EFB0" w14:textId="1E5B988B" w:rsidR="003B7EF6" w:rsidRDefault="003B7EF6" w:rsidP="004C6285">
      <w:pPr>
        <w:spacing w:before="120" w:line="240" w:lineRule="auto"/>
        <w:rPr>
          <w:rFonts w:eastAsia="Times New Roman"/>
          <w:sz w:val="24"/>
          <w:szCs w:val="24"/>
          <w:lang w:eastAsia="en-GB"/>
        </w:rPr>
      </w:pPr>
      <w:bookmarkStart w:id="23" w:name="_Hlk171076560"/>
      <w:r w:rsidRPr="003B7EF6">
        <w:rPr>
          <w:rFonts w:eastAsia="Times New Roman"/>
          <w:sz w:val="24"/>
          <w:szCs w:val="24"/>
          <w:lang w:eastAsia="en-GB"/>
        </w:rPr>
        <w:t>Mixed or Multiple ethnic groups</w:t>
      </w:r>
      <w:r w:rsidR="00944661">
        <w:rPr>
          <w:rFonts w:eastAsia="Times New Roman"/>
          <w:sz w:val="24"/>
          <w:szCs w:val="24"/>
          <w:lang w:eastAsia="en-GB"/>
        </w:rPr>
        <w:t xml:space="preserve">, </w:t>
      </w:r>
      <w:r w:rsidR="00944661" w:rsidRPr="00944661">
        <w:rPr>
          <w:rFonts w:eastAsia="Times New Roman"/>
          <w:sz w:val="24"/>
          <w:szCs w:val="24"/>
          <w:lang w:eastAsia="en-GB"/>
        </w:rPr>
        <w:t>White: Gypsy or Irish Traveller, Roma or Other White</w:t>
      </w:r>
      <w:r w:rsidRPr="003B7EF6">
        <w:rPr>
          <w:rFonts w:eastAsia="Times New Roman"/>
          <w:sz w:val="24"/>
          <w:szCs w:val="24"/>
          <w:lang w:eastAsia="en-GB"/>
        </w:rPr>
        <w:t xml:space="preserve"> and </w:t>
      </w:r>
      <w:r w:rsidR="0028454D">
        <w:rPr>
          <w:rFonts w:eastAsia="Times New Roman"/>
          <w:sz w:val="24"/>
          <w:szCs w:val="24"/>
          <w:lang w:eastAsia="en-GB"/>
        </w:rPr>
        <w:t>offences</w:t>
      </w:r>
      <w:r w:rsidRPr="003B7EF6">
        <w:rPr>
          <w:rFonts w:eastAsia="Times New Roman"/>
          <w:sz w:val="24"/>
          <w:szCs w:val="24"/>
          <w:lang w:eastAsia="en-GB"/>
        </w:rPr>
        <w:t xml:space="preserve"> where no ethnic group has been recorded have been excluded due to small numbers. </w:t>
      </w:r>
      <w:r w:rsidR="001C65A8" w:rsidRPr="001C65A8">
        <w:rPr>
          <w:rFonts w:eastAsia="Times New Roman"/>
          <w:sz w:val="24"/>
          <w:szCs w:val="24"/>
          <w:lang w:eastAsia="en-GB"/>
        </w:rPr>
        <w:t xml:space="preserve">Reviewing type </w:t>
      </w:r>
      <w:r w:rsidR="00D20BBE">
        <w:rPr>
          <w:rFonts w:eastAsia="Times New Roman"/>
          <w:sz w:val="24"/>
          <w:szCs w:val="24"/>
          <w:lang w:eastAsia="en-GB"/>
        </w:rPr>
        <w:t xml:space="preserve">of offence </w:t>
      </w:r>
      <w:r w:rsidR="001C65A8" w:rsidRPr="001C65A8">
        <w:rPr>
          <w:rFonts w:eastAsia="Times New Roman"/>
          <w:sz w:val="24"/>
          <w:szCs w:val="24"/>
          <w:lang w:eastAsia="en-GB"/>
        </w:rPr>
        <w:t>by eth</w:t>
      </w:r>
      <w:r w:rsidR="00196816">
        <w:rPr>
          <w:rFonts w:eastAsia="Times New Roman"/>
          <w:sz w:val="24"/>
          <w:szCs w:val="24"/>
          <w:lang w:eastAsia="en-GB"/>
        </w:rPr>
        <w:t>n</w:t>
      </w:r>
      <w:r w:rsidR="001C65A8" w:rsidRPr="001C65A8">
        <w:rPr>
          <w:rFonts w:eastAsia="Times New Roman"/>
          <w:sz w:val="24"/>
          <w:szCs w:val="24"/>
          <w:lang w:eastAsia="en-GB"/>
        </w:rPr>
        <w:t xml:space="preserve">ic group there are </w:t>
      </w:r>
      <w:r w:rsidR="0038077D">
        <w:rPr>
          <w:rFonts w:eastAsia="Times New Roman"/>
          <w:sz w:val="24"/>
          <w:szCs w:val="24"/>
          <w:lang w:eastAsia="en-GB"/>
        </w:rPr>
        <w:t xml:space="preserve">broadly </w:t>
      </w:r>
      <w:r w:rsidR="001C65A8" w:rsidRPr="001C65A8">
        <w:rPr>
          <w:rFonts w:eastAsia="Times New Roman"/>
          <w:sz w:val="24"/>
          <w:szCs w:val="24"/>
          <w:lang w:eastAsia="en-GB"/>
        </w:rPr>
        <w:t xml:space="preserve">similar patterns of offence across the </w:t>
      </w:r>
      <w:r w:rsidR="003E237D">
        <w:rPr>
          <w:rFonts w:eastAsia="Times New Roman"/>
          <w:sz w:val="24"/>
          <w:szCs w:val="24"/>
          <w:lang w:eastAsia="en-GB"/>
        </w:rPr>
        <w:t>re</w:t>
      </w:r>
      <w:r w:rsidR="00C6070A">
        <w:rPr>
          <w:rFonts w:eastAsia="Times New Roman"/>
          <w:sz w:val="24"/>
          <w:szCs w:val="24"/>
          <w:lang w:eastAsia="en-GB"/>
        </w:rPr>
        <w:t>main</w:t>
      </w:r>
      <w:r w:rsidR="003E237D">
        <w:rPr>
          <w:rFonts w:eastAsia="Times New Roman"/>
          <w:sz w:val="24"/>
          <w:szCs w:val="24"/>
          <w:lang w:eastAsia="en-GB"/>
        </w:rPr>
        <w:t>ing</w:t>
      </w:r>
      <w:r w:rsidR="001C65A8" w:rsidRPr="001C65A8">
        <w:rPr>
          <w:rFonts w:eastAsia="Times New Roman"/>
          <w:sz w:val="24"/>
          <w:szCs w:val="24"/>
          <w:lang w:eastAsia="en-GB"/>
        </w:rPr>
        <w:t xml:space="preserve"> groups. </w:t>
      </w:r>
      <w:bookmarkEnd w:id="23"/>
    </w:p>
    <w:p w14:paraId="7569FF48" w14:textId="5F2FE7D5" w:rsidR="001C65A8" w:rsidRPr="001C65A8" w:rsidRDefault="001C65A8" w:rsidP="004C6285">
      <w:pPr>
        <w:spacing w:before="120" w:line="240" w:lineRule="auto"/>
        <w:rPr>
          <w:rFonts w:eastAsia="Times New Roman"/>
          <w:sz w:val="24"/>
          <w:szCs w:val="24"/>
          <w:lang w:eastAsia="en-GB"/>
        </w:rPr>
      </w:pPr>
      <w:r w:rsidRPr="001C65A8">
        <w:rPr>
          <w:rFonts w:eastAsia="Times New Roman"/>
          <w:sz w:val="24"/>
          <w:szCs w:val="24"/>
          <w:lang w:eastAsia="en-GB"/>
        </w:rPr>
        <w:t xml:space="preserve">However, it appears that drug or substance misuse is more common in the Asian, Asian British or Asian Welsh group with </w:t>
      </w:r>
      <w:r w:rsidR="0018386F">
        <w:rPr>
          <w:rFonts w:eastAsia="Times New Roman"/>
          <w:sz w:val="24"/>
          <w:szCs w:val="24"/>
          <w:lang w:eastAsia="en-GB"/>
        </w:rPr>
        <w:t>(</w:t>
      </w:r>
      <w:r w:rsidR="00C712C3">
        <w:rPr>
          <w:rFonts w:eastAsia="Times New Roman"/>
          <w:sz w:val="24"/>
          <w:szCs w:val="24"/>
          <w:lang w:eastAsia="en-GB"/>
        </w:rPr>
        <w:t>42</w:t>
      </w:r>
      <w:r w:rsidRPr="001C65A8">
        <w:rPr>
          <w:rFonts w:eastAsia="Times New Roman"/>
          <w:sz w:val="24"/>
          <w:szCs w:val="24"/>
          <w:lang w:eastAsia="en-GB"/>
        </w:rPr>
        <w:t>%</w:t>
      </w:r>
      <w:r w:rsidR="001A3A6F">
        <w:rPr>
          <w:rFonts w:eastAsia="Times New Roman"/>
          <w:sz w:val="24"/>
          <w:szCs w:val="24"/>
          <w:lang w:eastAsia="en-GB"/>
        </w:rPr>
        <w:t xml:space="preserve"> </w:t>
      </w:r>
      <w:r w:rsidRPr="001C65A8">
        <w:rPr>
          <w:rFonts w:eastAsia="Times New Roman"/>
          <w:sz w:val="24"/>
          <w:szCs w:val="24"/>
          <w:lang w:eastAsia="en-GB"/>
        </w:rPr>
        <w:t xml:space="preserve">of all offences in this category </w:t>
      </w:r>
      <w:r w:rsidR="00AC2D80">
        <w:rPr>
          <w:rFonts w:eastAsia="Times New Roman"/>
          <w:sz w:val="24"/>
          <w:szCs w:val="24"/>
          <w:lang w:eastAsia="en-GB"/>
        </w:rPr>
        <w:t>compared with</w:t>
      </w:r>
      <w:r w:rsidRPr="001C65A8">
        <w:rPr>
          <w:rFonts w:eastAsia="Times New Roman"/>
          <w:sz w:val="24"/>
          <w:szCs w:val="24"/>
          <w:lang w:eastAsia="en-GB"/>
        </w:rPr>
        <w:t xml:space="preserve"> </w:t>
      </w:r>
      <w:r w:rsidR="00EB080C">
        <w:rPr>
          <w:rFonts w:eastAsia="Times New Roman"/>
          <w:sz w:val="24"/>
          <w:szCs w:val="24"/>
          <w:lang w:eastAsia="en-GB"/>
        </w:rPr>
        <w:t>22</w:t>
      </w:r>
      <w:r w:rsidRPr="001C65A8">
        <w:rPr>
          <w:rFonts w:eastAsia="Times New Roman"/>
          <w:sz w:val="24"/>
          <w:szCs w:val="24"/>
          <w:lang w:eastAsia="en-GB"/>
        </w:rPr>
        <w:t>% overall</w:t>
      </w:r>
      <w:r w:rsidR="0018386F">
        <w:rPr>
          <w:rFonts w:eastAsia="Times New Roman"/>
          <w:sz w:val="24"/>
          <w:szCs w:val="24"/>
          <w:lang w:eastAsia="en-GB"/>
        </w:rPr>
        <w:t>), this group was also less likely to commit a public order offence (</w:t>
      </w:r>
      <w:r w:rsidR="00EB080C">
        <w:rPr>
          <w:rFonts w:eastAsia="Times New Roman"/>
          <w:sz w:val="24"/>
          <w:szCs w:val="24"/>
          <w:lang w:eastAsia="en-GB"/>
        </w:rPr>
        <w:t>18</w:t>
      </w:r>
      <w:r w:rsidR="0018386F" w:rsidRPr="001C65A8">
        <w:rPr>
          <w:rFonts w:eastAsia="Times New Roman"/>
          <w:sz w:val="24"/>
          <w:szCs w:val="24"/>
          <w:lang w:eastAsia="en-GB"/>
        </w:rPr>
        <w:t>%</w:t>
      </w:r>
      <w:r w:rsidR="0018386F">
        <w:rPr>
          <w:rFonts w:eastAsia="Times New Roman"/>
          <w:sz w:val="24"/>
          <w:szCs w:val="24"/>
          <w:lang w:eastAsia="en-GB"/>
        </w:rPr>
        <w:t xml:space="preserve"> </w:t>
      </w:r>
      <w:r w:rsidR="0018386F" w:rsidRPr="001C65A8">
        <w:rPr>
          <w:rFonts w:eastAsia="Times New Roman"/>
          <w:sz w:val="24"/>
          <w:szCs w:val="24"/>
          <w:lang w:eastAsia="en-GB"/>
        </w:rPr>
        <w:t xml:space="preserve">of all offences in this category </w:t>
      </w:r>
      <w:r w:rsidR="00AC2D80">
        <w:rPr>
          <w:rFonts w:eastAsia="Times New Roman"/>
          <w:sz w:val="24"/>
          <w:szCs w:val="24"/>
          <w:lang w:eastAsia="en-GB"/>
        </w:rPr>
        <w:t>compared with</w:t>
      </w:r>
      <w:r w:rsidR="0018386F" w:rsidRPr="001C65A8">
        <w:rPr>
          <w:rFonts w:eastAsia="Times New Roman"/>
          <w:sz w:val="24"/>
          <w:szCs w:val="24"/>
          <w:lang w:eastAsia="en-GB"/>
        </w:rPr>
        <w:t xml:space="preserve"> </w:t>
      </w:r>
      <w:r w:rsidR="00621675">
        <w:rPr>
          <w:rFonts w:eastAsia="Times New Roman"/>
          <w:sz w:val="24"/>
          <w:szCs w:val="24"/>
          <w:lang w:eastAsia="en-GB"/>
        </w:rPr>
        <w:t>2</w:t>
      </w:r>
      <w:r w:rsidR="00EB080C">
        <w:rPr>
          <w:rFonts w:eastAsia="Times New Roman"/>
          <w:sz w:val="24"/>
          <w:szCs w:val="24"/>
          <w:lang w:eastAsia="en-GB"/>
        </w:rPr>
        <w:t>4</w:t>
      </w:r>
      <w:r w:rsidR="0018386F" w:rsidRPr="001C65A8">
        <w:rPr>
          <w:rFonts w:eastAsia="Times New Roman"/>
          <w:sz w:val="24"/>
          <w:szCs w:val="24"/>
          <w:lang w:eastAsia="en-GB"/>
        </w:rPr>
        <w:t>% overall</w:t>
      </w:r>
      <w:r w:rsidR="0018386F">
        <w:rPr>
          <w:rFonts w:eastAsia="Times New Roman"/>
          <w:sz w:val="24"/>
          <w:szCs w:val="24"/>
          <w:lang w:eastAsia="en-GB"/>
        </w:rPr>
        <w:t>).</w:t>
      </w:r>
    </w:p>
    <w:p w14:paraId="783BEF87" w14:textId="77777777" w:rsidR="00155FF9" w:rsidRDefault="00155FF9" w:rsidP="004C6285">
      <w:pPr>
        <w:spacing w:before="120" w:line="240" w:lineRule="auto"/>
        <w:rPr>
          <w:rFonts w:eastAsia="Times New Roman"/>
          <w:sz w:val="20"/>
          <w:szCs w:val="20"/>
          <w:lang w:eastAsia="en-GB"/>
        </w:rPr>
      </w:pPr>
    </w:p>
    <w:p w14:paraId="1164FBC8" w14:textId="3DE9AD59" w:rsidR="00024A5C" w:rsidRDefault="00C51A9D" w:rsidP="007266D4">
      <w:pPr>
        <w:spacing w:before="120" w:after="0" w:line="240" w:lineRule="auto"/>
        <w:rPr>
          <w:rFonts w:eastAsia="Times New Roman"/>
          <w:i/>
          <w:iCs/>
          <w:sz w:val="24"/>
          <w:szCs w:val="24"/>
          <w:lang w:eastAsia="en-GB"/>
        </w:rPr>
      </w:pPr>
      <w:r>
        <w:rPr>
          <w:rFonts w:eastAsia="Times New Roman"/>
          <w:i/>
          <w:iCs/>
          <w:sz w:val="24"/>
          <w:szCs w:val="24"/>
          <w:lang w:eastAsia="en-GB"/>
        </w:rPr>
        <w:t>Tab</w:t>
      </w:r>
      <w:r w:rsidR="00F95890">
        <w:rPr>
          <w:rFonts w:eastAsia="Times New Roman"/>
          <w:i/>
          <w:iCs/>
          <w:sz w:val="24"/>
          <w:szCs w:val="24"/>
          <w:lang w:eastAsia="en-GB"/>
        </w:rPr>
        <w:t xml:space="preserve">le </w:t>
      </w:r>
      <w:r w:rsidR="00E3277F">
        <w:rPr>
          <w:rFonts w:eastAsia="Times New Roman"/>
          <w:i/>
          <w:iCs/>
          <w:sz w:val="24"/>
          <w:szCs w:val="24"/>
          <w:lang w:eastAsia="en-GB"/>
        </w:rPr>
        <w:t>8</w:t>
      </w:r>
      <w:r>
        <w:rPr>
          <w:rFonts w:eastAsia="Times New Roman"/>
          <w:i/>
          <w:iCs/>
          <w:sz w:val="24"/>
          <w:szCs w:val="24"/>
          <w:lang w:eastAsia="en-GB"/>
        </w:rPr>
        <w:t xml:space="preserve">. </w:t>
      </w:r>
      <w:r w:rsidR="00D34ABF">
        <w:rPr>
          <w:rFonts w:eastAsia="Times New Roman"/>
          <w:i/>
          <w:iCs/>
          <w:sz w:val="24"/>
          <w:szCs w:val="24"/>
          <w:lang w:eastAsia="en-GB"/>
        </w:rPr>
        <w:t>Percentage</w:t>
      </w:r>
      <w:r w:rsidR="00FD290D">
        <w:rPr>
          <w:rFonts w:eastAsia="Times New Roman"/>
          <w:i/>
          <w:iCs/>
          <w:sz w:val="24"/>
          <w:szCs w:val="24"/>
          <w:lang w:eastAsia="en-GB"/>
        </w:rPr>
        <w:t xml:space="preserve"> of </w:t>
      </w:r>
      <w:r w:rsidR="0042102B" w:rsidRPr="0042102B">
        <w:rPr>
          <w:rFonts w:eastAsia="Times New Roman"/>
          <w:i/>
          <w:iCs/>
          <w:sz w:val="24"/>
          <w:szCs w:val="24"/>
          <w:lang w:eastAsia="en-GB"/>
        </w:rPr>
        <w:t>offence</w:t>
      </w:r>
      <w:r w:rsidR="00FD290D">
        <w:rPr>
          <w:rFonts w:eastAsia="Times New Roman"/>
          <w:i/>
          <w:iCs/>
          <w:sz w:val="24"/>
          <w:szCs w:val="24"/>
          <w:lang w:eastAsia="en-GB"/>
        </w:rPr>
        <w:t xml:space="preserve">s </w:t>
      </w:r>
      <w:r w:rsidR="00D34ABF">
        <w:rPr>
          <w:rFonts w:eastAsia="Times New Roman"/>
          <w:i/>
          <w:iCs/>
          <w:sz w:val="24"/>
          <w:szCs w:val="24"/>
          <w:lang w:eastAsia="en-GB"/>
        </w:rPr>
        <w:t xml:space="preserve">committed </w:t>
      </w:r>
      <w:r w:rsidR="00FD290D">
        <w:rPr>
          <w:rFonts w:eastAsia="Times New Roman"/>
          <w:i/>
          <w:iCs/>
          <w:sz w:val="24"/>
          <w:szCs w:val="24"/>
          <w:lang w:eastAsia="en-GB"/>
        </w:rPr>
        <w:t>by offence</w:t>
      </w:r>
      <w:r w:rsidR="0042102B" w:rsidRPr="0042102B">
        <w:rPr>
          <w:rFonts w:eastAsia="Times New Roman"/>
          <w:i/>
          <w:iCs/>
          <w:sz w:val="24"/>
          <w:szCs w:val="24"/>
          <w:lang w:eastAsia="en-GB"/>
        </w:rPr>
        <w:t xml:space="preserve"> type </w:t>
      </w:r>
      <w:r w:rsidR="00D34ABF">
        <w:rPr>
          <w:rFonts w:eastAsia="Times New Roman"/>
          <w:i/>
          <w:iCs/>
          <w:sz w:val="24"/>
          <w:szCs w:val="24"/>
          <w:lang w:eastAsia="en-GB"/>
        </w:rPr>
        <w:t xml:space="preserve">by </w:t>
      </w:r>
      <w:r w:rsidR="0042102B">
        <w:rPr>
          <w:rFonts w:eastAsia="Times New Roman"/>
          <w:i/>
          <w:iCs/>
          <w:sz w:val="24"/>
          <w:szCs w:val="24"/>
          <w:lang w:eastAsia="en-GB"/>
        </w:rPr>
        <w:t>ethnic group</w:t>
      </w:r>
    </w:p>
    <w:tbl>
      <w:tblPr>
        <w:tblW w:w="8505" w:type="dxa"/>
        <w:tblLayout w:type="fixed"/>
        <w:tblLook w:val="04A0" w:firstRow="1" w:lastRow="0" w:firstColumn="1" w:lastColumn="0" w:noHBand="0" w:noVBand="1"/>
      </w:tblPr>
      <w:tblGrid>
        <w:gridCol w:w="3402"/>
        <w:gridCol w:w="1701"/>
        <w:gridCol w:w="1701"/>
        <w:gridCol w:w="1701"/>
      </w:tblGrid>
      <w:tr w:rsidR="005D2E6B" w:rsidRPr="00281008" w14:paraId="405AE463" w14:textId="77777777" w:rsidTr="00962055">
        <w:trPr>
          <w:trHeight w:val="1589"/>
        </w:trPr>
        <w:tc>
          <w:tcPr>
            <w:tcW w:w="3402" w:type="dxa"/>
            <w:tcBorders>
              <w:top w:val="nil"/>
              <w:left w:val="nil"/>
              <w:bottom w:val="single" w:sz="4" w:space="0" w:color="auto"/>
              <w:right w:val="nil"/>
            </w:tcBorders>
            <w:shd w:val="clear" w:color="D9E1F2" w:fill="FFFFFF"/>
            <w:hideMark/>
          </w:tcPr>
          <w:p w14:paraId="246593C2" w14:textId="77777777" w:rsidR="005D2E6B" w:rsidRPr="00281008" w:rsidRDefault="005D2E6B" w:rsidP="007266D4">
            <w:pPr>
              <w:spacing w:before="60" w:after="60" w:line="240" w:lineRule="auto"/>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 </w:t>
            </w:r>
          </w:p>
        </w:tc>
        <w:tc>
          <w:tcPr>
            <w:tcW w:w="1701" w:type="dxa"/>
            <w:tcBorders>
              <w:top w:val="nil"/>
              <w:left w:val="nil"/>
              <w:bottom w:val="single" w:sz="4" w:space="0" w:color="auto"/>
              <w:right w:val="nil"/>
            </w:tcBorders>
            <w:shd w:val="clear" w:color="D9E1F2" w:fill="FFFFFF"/>
            <w:hideMark/>
          </w:tcPr>
          <w:p w14:paraId="67E23544" w14:textId="77777777" w:rsidR="005D2E6B" w:rsidRPr="00281008" w:rsidRDefault="005D2E6B" w:rsidP="007266D4">
            <w:pPr>
              <w:spacing w:before="60" w:after="60" w:line="240" w:lineRule="auto"/>
              <w:jc w:val="right"/>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Asian, Asian British or Asian Welsh</w:t>
            </w:r>
          </w:p>
        </w:tc>
        <w:tc>
          <w:tcPr>
            <w:tcW w:w="1701" w:type="dxa"/>
            <w:tcBorders>
              <w:top w:val="nil"/>
              <w:left w:val="nil"/>
              <w:bottom w:val="single" w:sz="4" w:space="0" w:color="auto"/>
              <w:right w:val="nil"/>
            </w:tcBorders>
            <w:shd w:val="clear" w:color="D9E1F2" w:fill="FFFFFF"/>
            <w:hideMark/>
          </w:tcPr>
          <w:p w14:paraId="6C226FF4" w14:textId="77777777" w:rsidR="005D2E6B" w:rsidRPr="00281008" w:rsidRDefault="005D2E6B" w:rsidP="007266D4">
            <w:pPr>
              <w:spacing w:before="60" w:after="60" w:line="240" w:lineRule="auto"/>
              <w:jc w:val="right"/>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Black, Black British, Black Welsh, Caribbean or African</w:t>
            </w:r>
          </w:p>
        </w:tc>
        <w:tc>
          <w:tcPr>
            <w:tcW w:w="1701" w:type="dxa"/>
            <w:tcBorders>
              <w:top w:val="nil"/>
              <w:left w:val="nil"/>
              <w:bottom w:val="single" w:sz="4" w:space="0" w:color="auto"/>
              <w:right w:val="nil"/>
            </w:tcBorders>
            <w:shd w:val="clear" w:color="D9E1F2" w:fill="FFFFFF"/>
            <w:hideMark/>
          </w:tcPr>
          <w:p w14:paraId="7BE982DF" w14:textId="77777777" w:rsidR="005D2E6B" w:rsidRPr="00281008" w:rsidRDefault="005D2E6B" w:rsidP="007266D4">
            <w:pPr>
              <w:spacing w:before="60" w:after="60" w:line="240" w:lineRule="auto"/>
              <w:jc w:val="right"/>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White: English, Welsh, Scottish, Northern Irish or British</w:t>
            </w:r>
          </w:p>
        </w:tc>
      </w:tr>
      <w:tr w:rsidR="00C33BE8" w:rsidRPr="00281008" w14:paraId="66DC0DBC" w14:textId="77777777" w:rsidTr="00544022">
        <w:trPr>
          <w:trHeight w:val="283"/>
        </w:trPr>
        <w:tc>
          <w:tcPr>
            <w:tcW w:w="3402" w:type="dxa"/>
            <w:tcBorders>
              <w:top w:val="nil"/>
              <w:left w:val="nil"/>
              <w:bottom w:val="nil"/>
              <w:right w:val="nil"/>
            </w:tcBorders>
            <w:shd w:val="clear" w:color="000000" w:fill="FFFFFF"/>
            <w:vAlign w:val="center"/>
            <w:hideMark/>
          </w:tcPr>
          <w:p w14:paraId="79F88EE4" w14:textId="4B8CAB1F" w:rsidR="00C33BE8" w:rsidRPr="00281008" w:rsidRDefault="00C33BE8" w:rsidP="00C33BE8">
            <w:pPr>
              <w:spacing w:before="60" w:after="60" w:line="240" w:lineRule="auto"/>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Assault (Common Assault and ABH)</w:t>
            </w:r>
          </w:p>
        </w:tc>
        <w:tc>
          <w:tcPr>
            <w:tcW w:w="1701" w:type="dxa"/>
            <w:tcBorders>
              <w:top w:val="nil"/>
              <w:left w:val="nil"/>
              <w:bottom w:val="nil"/>
              <w:right w:val="nil"/>
            </w:tcBorders>
            <w:shd w:val="clear" w:color="000000" w:fill="EAF5EF"/>
            <w:noWrap/>
            <w:vAlign w:val="bottom"/>
            <w:hideMark/>
          </w:tcPr>
          <w:p w14:paraId="4F8EB45E" w14:textId="583D8165"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13%</w:t>
            </w:r>
          </w:p>
        </w:tc>
        <w:tc>
          <w:tcPr>
            <w:tcW w:w="1701" w:type="dxa"/>
            <w:tcBorders>
              <w:top w:val="nil"/>
              <w:left w:val="nil"/>
              <w:bottom w:val="nil"/>
              <w:right w:val="nil"/>
            </w:tcBorders>
            <w:shd w:val="clear" w:color="000000" w:fill="D4ECDD"/>
            <w:noWrap/>
            <w:vAlign w:val="bottom"/>
            <w:hideMark/>
          </w:tcPr>
          <w:p w14:paraId="30AA5796" w14:textId="0F5718C0"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18%</w:t>
            </w:r>
          </w:p>
        </w:tc>
        <w:tc>
          <w:tcPr>
            <w:tcW w:w="1701" w:type="dxa"/>
            <w:tcBorders>
              <w:top w:val="nil"/>
              <w:left w:val="nil"/>
              <w:bottom w:val="nil"/>
              <w:right w:val="nil"/>
            </w:tcBorders>
            <w:shd w:val="clear" w:color="000000" w:fill="DCEFE4"/>
            <w:noWrap/>
            <w:vAlign w:val="bottom"/>
            <w:hideMark/>
          </w:tcPr>
          <w:p w14:paraId="13892246" w14:textId="5F536578"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16%</w:t>
            </w:r>
          </w:p>
        </w:tc>
      </w:tr>
      <w:tr w:rsidR="00C33BE8" w:rsidRPr="00281008" w14:paraId="7B37E0E1" w14:textId="77777777" w:rsidTr="00544022">
        <w:trPr>
          <w:trHeight w:val="387"/>
        </w:trPr>
        <w:tc>
          <w:tcPr>
            <w:tcW w:w="3402" w:type="dxa"/>
            <w:tcBorders>
              <w:top w:val="nil"/>
              <w:left w:val="nil"/>
              <w:bottom w:val="nil"/>
              <w:right w:val="nil"/>
            </w:tcBorders>
            <w:shd w:val="clear" w:color="000000" w:fill="FFFFFF"/>
            <w:vAlign w:val="center"/>
            <w:hideMark/>
          </w:tcPr>
          <w:p w14:paraId="2307D35E" w14:textId="77777777" w:rsidR="00C33BE8" w:rsidRPr="00281008" w:rsidRDefault="00C33BE8" w:rsidP="00C33BE8">
            <w:pPr>
              <w:spacing w:before="60" w:after="60" w:line="240" w:lineRule="auto"/>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 xml:space="preserve">Criminal damage or vandalism </w:t>
            </w:r>
          </w:p>
        </w:tc>
        <w:tc>
          <w:tcPr>
            <w:tcW w:w="1701" w:type="dxa"/>
            <w:tcBorders>
              <w:top w:val="nil"/>
              <w:left w:val="nil"/>
              <w:bottom w:val="nil"/>
              <w:right w:val="nil"/>
            </w:tcBorders>
            <w:noWrap/>
            <w:vAlign w:val="bottom"/>
            <w:hideMark/>
          </w:tcPr>
          <w:p w14:paraId="7E449077" w14:textId="1D6887C9"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p>
        </w:tc>
        <w:tc>
          <w:tcPr>
            <w:tcW w:w="1701" w:type="dxa"/>
            <w:tcBorders>
              <w:top w:val="nil"/>
              <w:left w:val="nil"/>
              <w:bottom w:val="nil"/>
              <w:right w:val="nil"/>
            </w:tcBorders>
            <w:shd w:val="clear" w:color="000000" w:fill="E5F3EB"/>
            <w:noWrap/>
            <w:vAlign w:val="bottom"/>
            <w:hideMark/>
          </w:tcPr>
          <w:p w14:paraId="276724D6" w14:textId="50EA7F0F"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14%</w:t>
            </w:r>
          </w:p>
        </w:tc>
        <w:tc>
          <w:tcPr>
            <w:tcW w:w="1701" w:type="dxa"/>
            <w:tcBorders>
              <w:top w:val="nil"/>
              <w:left w:val="nil"/>
              <w:bottom w:val="nil"/>
              <w:right w:val="nil"/>
            </w:tcBorders>
            <w:shd w:val="clear" w:color="000000" w:fill="FCFCFF"/>
            <w:noWrap/>
            <w:vAlign w:val="bottom"/>
            <w:hideMark/>
          </w:tcPr>
          <w:p w14:paraId="131474C6" w14:textId="156FDCF7"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9%</w:t>
            </w:r>
          </w:p>
        </w:tc>
      </w:tr>
      <w:tr w:rsidR="00C33BE8" w:rsidRPr="00281008" w14:paraId="735E605B" w14:textId="77777777" w:rsidTr="00544022">
        <w:trPr>
          <w:trHeight w:val="267"/>
        </w:trPr>
        <w:tc>
          <w:tcPr>
            <w:tcW w:w="3402" w:type="dxa"/>
            <w:tcBorders>
              <w:top w:val="nil"/>
              <w:left w:val="nil"/>
              <w:bottom w:val="nil"/>
              <w:right w:val="nil"/>
            </w:tcBorders>
            <w:shd w:val="clear" w:color="000000" w:fill="FFFFFF"/>
            <w:vAlign w:val="center"/>
            <w:hideMark/>
          </w:tcPr>
          <w:p w14:paraId="29BB21C2" w14:textId="77777777" w:rsidR="00C33BE8" w:rsidRPr="00281008" w:rsidRDefault="00C33BE8" w:rsidP="00C33BE8">
            <w:pPr>
              <w:spacing w:before="60" w:after="60" w:line="240" w:lineRule="auto"/>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 xml:space="preserve">Drug or substance misuse </w:t>
            </w:r>
          </w:p>
        </w:tc>
        <w:tc>
          <w:tcPr>
            <w:tcW w:w="1701" w:type="dxa"/>
            <w:tcBorders>
              <w:top w:val="nil"/>
              <w:left w:val="nil"/>
              <w:bottom w:val="nil"/>
              <w:right w:val="nil"/>
            </w:tcBorders>
            <w:shd w:val="clear" w:color="000000" w:fill="63BE7B"/>
            <w:noWrap/>
            <w:vAlign w:val="bottom"/>
            <w:hideMark/>
          </w:tcPr>
          <w:p w14:paraId="0B0AD96F" w14:textId="6B62DBDD"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42%</w:t>
            </w:r>
          </w:p>
        </w:tc>
        <w:tc>
          <w:tcPr>
            <w:tcW w:w="1701" w:type="dxa"/>
            <w:tcBorders>
              <w:top w:val="nil"/>
              <w:left w:val="nil"/>
              <w:bottom w:val="nil"/>
              <w:right w:val="nil"/>
            </w:tcBorders>
            <w:shd w:val="clear" w:color="000000" w:fill="B3DFC0"/>
            <w:noWrap/>
            <w:vAlign w:val="bottom"/>
            <w:hideMark/>
          </w:tcPr>
          <w:p w14:paraId="3A443584" w14:textId="0257008B"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25%</w:t>
            </w:r>
          </w:p>
        </w:tc>
        <w:tc>
          <w:tcPr>
            <w:tcW w:w="1701" w:type="dxa"/>
            <w:tcBorders>
              <w:top w:val="nil"/>
              <w:left w:val="nil"/>
              <w:bottom w:val="nil"/>
              <w:right w:val="nil"/>
            </w:tcBorders>
            <w:shd w:val="clear" w:color="000000" w:fill="D4ECDD"/>
            <w:noWrap/>
            <w:vAlign w:val="bottom"/>
            <w:hideMark/>
          </w:tcPr>
          <w:p w14:paraId="723BA731" w14:textId="0234C793"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18%</w:t>
            </w:r>
          </w:p>
        </w:tc>
      </w:tr>
      <w:tr w:rsidR="00C33BE8" w:rsidRPr="00281008" w14:paraId="21FFAC54" w14:textId="77777777" w:rsidTr="00544022">
        <w:trPr>
          <w:trHeight w:val="276"/>
        </w:trPr>
        <w:tc>
          <w:tcPr>
            <w:tcW w:w="3402" w:type="dxa"/>
            <w:tcBorders>
              <w:top w:val="nil"/>
              <w:left w:val="nil"/>
              <w:bottom w:val="nil"/>
              <w:right w:val="nil"/>
            </w:tcBorders>
            <w:shd w:val="clear" w:color="000000" w:fill="FFFFFF"/>
            <w:vAlign w:val="center"/>
            <w:hideMark/>
          </w:tcPr>
          <w:p w14:paraId="06A3661E" w14:textId="77777777" w:rsidR="00C33BE8" w:rsidRPr="00281008" w:rsidRDefault="00C33BE8" w:rsidP="00C33BE8">
            <w:pPr>
              <w:spacing w:before="60" w:after="60" w:line="240" w:lineRule="auto"/>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Drunk and disorderly</w:t>
            </w:r>
          </w:p>
        </w:tc>
        <w:tc>
          <w:tcPr>
            <w:tcW w:w="1701" w:type="dxa"/>
            <w:tcBorders>
              <w:top w:val="nil"/>
              <w:left w:val="nil"/>
              <w:bottom w:val="nil"/>
              <w:right w:val="nil"/>
            </w:tcBorders>
            <w:noWrap/>
            <w:vAlign w:val="bottom"/>
            <w:hideMark/>
          </w:tcPr>
          <w:p w14:paraId="45914578" w14:textId="3DD904AE"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p>
        </w:tc>
        <w:tc>
          <w:tcPr>
            <w:tcW w:w="1701" w:type="dxa"/>
            <w:tcBorders>
              <w:top w:val="nil"/>
              <w:left w:val="nil"/>
              <w:bottom w:val="nil"/>
              <w:right w:val="nil"/>
            </w:tcBorders>
            <w:shd w:val="clear" w:color="000000" w:fill="F6FAFA"/>
            <w:noWrap/>
            <w:vAlign w:val="bottom"/>
            <w:hideMark/>
          </w:tcPr>
          <w:p w14:paraId="7122EBC0" w14:textId="0209C04A"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11%</w:t>
            </w:r>
          </w:p>
        </w:tc>
        <w:tc>
          <w:tcPr>
            <w:tcW w:w="1701" w:type="dxa"/>
            <w:tcBorders>
              <w:top w:val="nil"/>
              <w:left w:val="nil"/>
              <w:bottom w:val="nil"/>
              <w:right w:val="nil"/>
            </w:tcBorders>
            <w:shd w:val="clear" w:color="000000" w:fill="FCFCFF"/>
            <w:noWrap/>
            <w:vAlign w:val="bottom"/>
            <w:hideMark/>
          </w:tcPr>
          <w:p w14:paraId="1BB3CB57" w14:textId="08E328ED"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9%</w:t>
            </w:r>
          </w:p>
        </w:tc>
      </w:tr>
      <w:tr w:rsidR="00C33BE8" w:rsidRPr="00281008" w14:paraId="56E7D49E" w14:textId="77777777" w:rsidTr="00544022">
        <w:trPr>
          <w:trHeight w:val="276"/>
        </w:trPr>
        <w:tc>
          <w:tcPr>
            <w:tcW w:w="3402" w:type="dxa"/>
            <w:tcBorders>
              <w:top w:val="nil"/>
              <w:left w:val="nil"/>
              <w:bottom w:val="nil"/>
              <w:right w:val="nil"/>
            </w:tcBorders>
            <w:shd w:val="clear" w:color="000000" w:fill="FFFFFF"/>
            <w:vAlign w:val="center"/>
            <w:hideMark/>
          </w:tcPr>
          <w:p w14:paraId="6882DB6B" w14:textId="77777777" w:rsidR="00C33BE8" w:rsidRPr="00281008" w:rsidRDefault="00C33BE8" w:rsidP="00C33BE8">
            <w:pPr>
              <w:spacing w:before="60" w:after="60" w:line="240" w:lineRule="auto"/>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 xml:space="preserve">Harassment </w:t>
            </w:r>
          </w:p>
        </w:tc>
        <w:tc>
          <w:tcPr>
            <w:tcW w:w="1701" w:type="dxa"/>
            <w:tcBorders>
              <w:top w:val="nil"/>
              <w:left w:val="nil"/>
              <w:bottom w:val="nil"/>
              <w:right w:val="nil"/>
            </w:tcBorders>
            <w:noWrap/>
            <w:vAlign w:val="bottom"/>
            <w:hideMark/>
          </w:tcPr>
          <w:p w14:paraId="7F288DF4" w14:textId="1EEABC83"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p>
        </w:tc>
        <w:tc>
          <w:tcPr>
            <w:tcW w:w="1701" w:type="dxa"/>
            <w:tcBorders>
              <w:top w:val="nil"/>
              <w:left w:val="nil"/>
              <w:bottom w:val="nil"/>
              <w:right w:val="nil"/>
            </w:tcBorders>
            <w:noWrap/>
            <w:vAlign w:val="bottom"/>
            <w:hideMark/>
          </w:tcPr>
          <w:p w14:paraId="51DAD408" w14:textId="0DA5B90F"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p>
        </w:tc>
        <w:tc>
          <w:tcPr>
            <w:tcW w:w="1701" w:type="dxa"/>
            <w:tcBorders>
              <w:top w:val="nil"/>
              <w:left w:val="nil"/>
              <w:bottom w:val="nil"/>
              <w:right w:val="nil"/>
            </w:tcBorders>
            <w:noWrap/>
            <w:vAlign w:val="bottom"/>
            <w:hideMark/>
          </w:tcPr>
          <w:p w14:paraId="0734A079" w14:textId="3F2681CE"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w:t>
            </w:r>
          </w:p>
        </w:tc>
      </w:tr>
      <w:tr w:rsidR="00C33BE8" w:rsidRPr="00281008" w14:paraId="5DF938D5" w14:textId="77777777" w:rsidTr="00544022">
        <w:trPr>
          <w:trHeight w:val="276"/>
        </w:trPr>
        <w:tc>
          <w:tcPr>
            <w:tcW w:w="3402" w:type="dxa"/>
            <w:tcBorders>
              <w:top w:val="nil"/>
              <w:left w:val="nil"/>
              <w:bottom w:val="nil"/>
              <w:right w:val="nil"/>
            </w:tcBorders>
            <w:shd w:val="clear" w:color="000000" w:fill="FFFFFF"/>
            <w:vAlign w:val="center"/>
            <w:hideMark/>
          </w:tcPr>
          <w:p w14:paraId="16D49654" w14:textId="77777777" w:rsidR="00C33BE8" w:rsidRPr="00281008" w:rsidRDefault="00C33BE8" w:rsidP="00C33BE8">
            <w:pPr>
              <w:spacing w:before="60" w:after="60" w:line="240" w:lineRule="auto"/>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Public order offence</w:t>
            </w:r>
          </w:p>
        </w:tc>
        <w:tc>
          <w:tcPr>
            <w:tcW w:w="1701" w:type="dxa"/>
            <w:tcBorders>
              <w:top w:val="nil"/>
              <w:left w:val="nil"/>
              <w:bottom w:val="nil"/>
              <w:right w:val="nil"/>
            </w:tcBorders>
            <w:shd w:val="clear" w:color="000000" w:fill="D5ECDD"/>
            <w:noWrap/>
            <w:vAlign w:val="bottom"/>
            <w:hideMark/>
          </w:tcPr>
          <w:p w14:paraId="7497E1B0" w14:textId="37F0A99C"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18%</w:t>
            </w:r>
          </w:p>
        </w:tc>
        <w:tc>
          <w:tcPr>
            <w:tcW w:w="1701" w:type="dxa"/>
            <w:tcBorders>
              <w:top w:val="nil"/>
              <w:left w:val="nil"/>
              <w:bottom w:val="nil"/>
              <w:right w:val="nil"/>
            </w:tcBorders>
            <w:shd w:val="clear" w:color="000000" w:fill="CCE9D6"/>
            <w:noWrap/>
            <w:vAlign w:val="bottom"/>
            <w:hideMark/>
          </w:tcPr>
          <w:p w14:paraId="01BA2097" w14:textId="03FBE02B"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20%</w:t>
            </w:r>
          </w:p>
        </w:tc>
        <w:tc>
          <w:tcPr>
            <w:tcW w:w="1701" w:type="dxa"/>
            <w:tcBorders>
              <w:top w:val="nil"/>
              <w:left w:val="nil"/>
              <w:bottom w:val="nil"/>
              <w:right w:val="nil"/>
            </w:tcBorders>
            <w:shd w:val="clear" w:color="000000" w:fill="AEDDBC"/>
            <w:noWrap/>
            <w:vAlign w:val="bottom"/>
            <w:hideMark/>
          </w:tcPr>
          <w:p w14:paraId="5AFEE8FB" w14:textId="7C752F76"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26%</w:t>
            </w:r>
          </w:p>
        </w:tc>
      </w:tr>
      <w:tr w:rsidR="00C33BE8" w:rsidRPr="00281008" w14:paraId="32CE7849" w14:textId="77777777" w:rsidTr="00544022">
        <w:trPr>
          <w:trHeight w:val="115"/>
        </w:trPr>
        <w:tc>
          <w:tcPr>
            <w:tcW w:w="3402" w:type="dxa"/>
            <w:tcBorders>
              <w:top w:val="nil"/>
              <w:left w:val="nil"/>
              <w:bottom w:val="nil"/>
              <w:right w:val="nil"/>
            </w:tcBorders>
            <w:shd w:val="clear" w:color="000000" w:fill="FFFFFF"/>
            <w:vAlign w:val="center"/>
            <w:hideMark/>
          </w:tcPr>
          <w:p w14:paraId="3D062769" w14:textId="77777777" w:rsidR="00C33BE8" w:rsidRPr="00281008" w:rsidRDefault="00C33BE8" w:rsidP="00C33BE8">
            <w:pPr>
              <w:spacing w:before="60" w:after="60" w:line="240" w:lineRule="auto"/>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Theft (from person/shop only)</w:t>
            </w:r>
          </w:p>
        </w:tc>
        <w:tc>
          <w:tcPr>
            <w:tcW w:w="1701" w:type="dxa"/>
            <w:tcBorders>
              <w:top w:val="nil"/>
              <w:left w:val="nil"/>
              <w:bottom w:val="nil"/>
              <w:right w:val="nil"/>
            </w:tcBorders>
            <w:shd w:val="clear" w:color="000000" w:fill="F4F9F8"/>
            <w:noWrap/>
            <w:vAlign w:val="bottom"/>
            <w:hideMark/>
          </w:tcPr>
          <w:p w14:paraId="3022AD6E" w14:textId="4C4C27AB"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11%</w:t>
            </w:r>
          </w:p>
        </w:tc>
        <w:tc>
          <w:tcPr>
            <w:tcW w:w="1701" w:type="dxa"/>
            <w:tcBorders>
              <w:top w:val="nil"/>
              <w:left w:val="nil"/>
              <w:bottom w:val="nil"/>
              <w:right w:val="nil"/>
            </w:tcBorders>
            <w:noWrap/>
            <w:vAlign w:val="bottom"/>
            <w:hideMark/>
          </w:tcPr>
          <w:p w14:paraId="3D6416F9" w14:textId="209AB9DE"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p>
        </w:tc>
        <w:tc>
          <w:tcPr>
            <w:tcW w:w="1701" w:type="dxa"/>
            <w:tcBorders>
              <w:top w:val="nil"/>
              <w:left w:val="nil"/>
              <w:bottom w:val="nil"/>
              <w:right w:val="nil"/>
            </w:tcBorders>
            <w:shd w:val="clear" w:color="000000" w:fill="D9EEE1"/>
            <w:noWrap/>
            <w:vAlign w:val="bottom"/>
            <w:hideMark/>
          </w:tcPr>
          <w:p w14:paraId="70861B99" w14:textId="2B511785"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17%</w:t>
            </w:r>
          </w:p>
        </w:tc>
      </w:tr>
      <w:tr w:rsidR="00C33BE8" w:rsidRPr="00281008" w14:paraId="4ECB7D64" w14:textId="77777777" w:rsidTr="00544022">
        <w:trPr>
          <w:trHeight w:val="276"/>
        </w:trPr>
        <w:tc>
          <w:tcPr>
            <w:tcW w:w="3402" w:type="dxa"/>
            <w:tcBorders>
              <w:top w:val="nil"/>
              <w:left w:val="nil"/>
              <w:bottom w:val="nil"/>
              <w:right w:val="nil"/>
            </w:tcBorders>
            <w:shd w:val="clear" w:color="000000" w:fill="FFFFFF"/>
            <w:vAlign w:val="center"/>
            <w:hideMark/>
          </w:tcPr>
          <w:p w14:paraId="35E94CEE" w14:textId="77777777" w:rsidR="00C33BE8" w:rsidRPr="00281008" w:rsidRDefault="00C33BE8" w:rsidP="00C33BE8">
            <w:pPr>
              <w:spacing w:before="60" w:after="60" w:line="240" w:lineRule="auto"/>
              <w:rPr>
                <w:rFonts w:ascii="Arial" w:eastAsia="Times New Roman" w:hAnsi="Arial" w:cs="Arial"/>
                <w:b/>
                <w:bCs/>
                <w:color w:val="000000"/>
                <w:kern w:val="0"/>
                <w:sz w:val="21"/>
                <w:szCs w:val="21"/>
                <w:lang w:eastAsia="en-GB"/>
                <w14:ligatures w14:val="none"/>
              </w:rPr>
            </w:pPr>
            <w:r w:rsidRPr="00281008">
              <w:rPr>
                <w:rFonts w:ascii="Arial" w:eastAsia="Times New Roman" w:hAnsi="Arial" w:cs="Arial"/>
                <w:b/>
                <w:bCs/>
                <w:color w:val="000000"/>
                <w:kern w:val="0"/>
                <w:sz w:val="21"/>
                <w:szCs w:val="21"/>
                <w:lang w:eastAsia="en-GB"/>
                <w14:ligatures w14:val="none"/>
              </w:rPr>
              <w:t>Other</w:t>
            </w:r>
          </w:p>
        </w:tc>
        <w:tc>
          <w:tcPr>
            <w:tcW w:w="1701" w:type="dxa"/>
            <w:tcBorders>
              <w:top w:val="nil"/>
              <w:left w:val="nil"/>
              <w:bottom w:val="nil"/>
              <w:right w:val="nil"/>
            </w:tcBorders>
            <w:noWrap/>
            <w:vAlign w:val="bottom"/>
            <w:hideMark/>
          </w:tcPr>
          <w:p w14:paraId="52391A15" w14:textId="61000CFA"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p>
        </w:tc>
        <w:tc>
          <w:tcPr>
            <w:tcW w:w="1701" w:type="dxa"/>
            <w:tcBorders>
              <w:top w:val="nil"/>
              <w:left w:val="nil"/>
              <w:bottom w:val="nil"/>
              <w:right w:val="nil"/>
            </w:tcBorders>
            <w:noWrap/>
            <w:vAlign w:val="bottom"/>
            <w:hideMark/>
          </w:tcPr>
          <w:p w14:paraId="73AA6660" w14:textId="5ED60A14"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p>
        </w:tc>
        <w:tc>
          <w:tcPr>
            <w:tcW w:w="1701" w:type="dxa"/>
            <w:tcBorders>
              <w:top w:val="nil"/>
              <w:left w:val="nil"/>
              <w:bottom w:val="nil"/>
              <w:right w:val="nil"/>
            </w:tcBorders>
            <w:noWrap/>
            <w:vAlign w:val="bottom"/>
            <w:hideMark/>
          </w:tcPr>
          <w:p w14:paraId="3C40046D" w14:textId="1A523FA5" w:rsidR="00C33BE8" w:rsidRPr="00C33BE8" w:rsidRDefault="00C33BE8" w:rsidP="00C33BE8">
            <w:pPr>
              <w:spacing w:before="60" w:after="60" w:line="240" w:lineRule="auto"/>
              <w:jc w:val="right"/>
              <w:rPr>
                <w:rFonts w:ascii="Arial" w:eastAsia="Times New Roman" w:hAnsi="Arial" w:cs="Arial"/>
                <w:color w:val="000000"/>
                <w:kern w:val="0"/>
                <w:sz w:val="21"/>
                <w:szCs w:val="21"/>
                <w:lang w:eastAsia="en-GB"/>
                <w14:ligatures w14:val="none"/>
              </w:rPr>
            </w:pPr>
            <w:r w:rsidRPr="00C33BE8">
              <w:rPr>
                <w:rFonts w:ascii="Arial" w:hAnsi="Arial" w:cs="Arial"/>
                <w:color w:val="000000"/>
                <w:sz w:val="21"/>
                <w:szCs w:val="21"/>
              </w:rPr>
              <w:t>~</w:t>
            </w:r>
          </w:p>
        </w:tc>
      </w:tr>
    </w:tbl>
    <w:p w14:paraId="5F86ECBF" w14:textId="5688964B" w:rsidR="007C41BC" w:rsidRDefault="0042102B" w:rsidP="00073087">
      <w:pPr>
        <w:pStyle w:val="BodyText1"/>
        <w:spacing w:before="40" w:after="0"/>
        <w:rPr>
          <w:sz w:val="20"/>
          <w:szCs w:val="20"/>
        </w:rPr>
      </w:pPr>
      <w:r>
        <w:rPr>
          <w:sz w:val="20"/>
          <w:szCs w:val="20"/>
        </w:rPr>
        <w:t>S</w:t>
      </w:r>
      <w:r w:rsidR="00B446C2" w:rsidRPr="00141480">
        <w:rPr>
          <w:sz w:val="20"/>
          <w:szCs w:val="20"/>
        </w:rPr>
        <w:t>ource: HMPPS</w:t>
      </w:r>
    </w:p>
    <w:p w14:paraId="222756F3" w14:textId="77777777" w:rsidR="003B7EF6" w:rsidRPr="00BF2E99" w:rsidRDefault="003B7EF6" w:rsidP="00E21DBE">
      <w:pPr>
        <w:pStyle w:val="BodyText1"/>
        <w:spacing w:before="120"/>
        <w:rPr>
          <w:szCs w:val="24"/>
        </w:rPr>
      </w:pPr>
    </w:p>
    <w:p w14:paraId="478E1331" w14:textId="04BA5C07" w:rsidR="00733C46" w:rsidRDefault="00BF2E99" w:rsidP="00E21DBE">
      <w:pPr>
        <w:pStyle w:val="BodyText1"/>
        <w:spacing w:before="120"/>
        <w:rPr>
          <w:szCs w:val="24"/>
        </w:rPr>
      </w:pPr>
      <w:r w:rsidRPr="00BF2E99">
        <w:rPr>
          <w:szCs w:val="24"/>
        </w:rPr>
        <w:t xml:space="preserve">Data on referral pathways shows small differences in pathway between different ethnic groups with </w:t>
      </w:r>
      <w:r w:rsidR="0066775B">
        <w:rPr>
          <w:szCs w:val="24"/>
        </w:rPr>
        <w:t>3</w:t>
      </w:r>
      <w:r w:rsidR="00D31950">
        <w:rPr>
          <w:szCs w:val="24"/>
        </w:rPr>
        <w:t>3</w:t>
      </w:r>
      <w:r w:rsidR="0066775B">
        <w:rPr>
          <w:szCs w:val="24"/>
        </w:rPr>
        <w:t>%</w:t>
      </w:r>
      <w:r w:rsidR="009B3E2A">
        <w:rPr>
          <w:szCs w:val="24"/>
        </w:rPr>
        <w:t xml:space="preserve"> </w:t>
      </w:r>
      <w:r w:rsidR="0042102B" w:rsidRPr="00BF2E99">
        <w:rPr>
          <w:szCs w:val="24"/>
        </w:rPr>
        <w:t>of</w:t>
      </w:r>
      <w:r w:rsidRPr="00BF2E99">
        <w:rPr>
          <w:szCs w:val="24"/>
        </w:rPr>
        <w:t xml:space="preserve"> White: English, Welsh, Scottish, Northern Irish or British being issue</w:t>
      </w:r>
      <w:r w:rsidR="001F0BE8">
        <w:rPr>
          <w:szCs w:val="24"/>
        </w:rPr>
        <w:t>d</w:t>
      </w:r>
      <w:r w:rsidRPr="00BF2E99">
        <w:rPr>
          <w:szCs w:val="24"/>
        </w:rPr>
        <w:t xml:space="preserve"> a community resolution </w:t>
      </w:r>
      <w:r w:rsidR="00AC2D80">
        <w:rPr>
          <w:szCs w:val="24"/>
        </w:rPr>
        <w:t>compared with</w:t>
      </w:r>
      <w:r w:rsidRPr="00BF2E99">
        <w:rPr>
          <w:szCs w:val="24"/>
        </w:rPr>
        <w:t xml:space="preserve"> 2</w:t>
      </w:r>
      <w:r w:rsidR="00D31950">
        <w:rPr>
          <w:szCs w:val="24"/>
        </w:rPr>
        <w:t>4</w:t>
      </w:r>
      <w:r w:rsidRPr="00BF2E99">
        <w:rPr>
          <w:szCs w:val="24"/>
        </w:rPr>
        <w:t xml:space="preserve">% Asian, Asian British or Asian Welsh and </w:t>
      </w:r>
      <w:r w:rsidR="00FB1148">
        <w:rPr>
          <w:szCs w:val="24"/>
        </w:rPr>
        <w:t>2</w:t>
      </w:r>
      <w:r w:rsidR="00D31950">
        <w:rPr>
          <w:szCs w:val="24"/>
        </w:rPr>
        <w:t>5</w:t>
      </w:r>
      <w:r w:rsidR="00FB1148">
        <w:rPr>
          <w:szCs w:val="24"/>
        </w:rPr>
        <w:t>%</w:t>
      </w:r>
      <w:r w:rsidRPr="00BF2E99">
        <w:rPr>
          <w:szCs w:val="24"/>
        </w:rPr>
        <w:t xml:space="preserve"> Black, Black British, Black Welsh, Caribbean or African. </w:t>
      </w:r>
      <w:r w:rsidR="003D284F">
        <w:rPr>
          <w:szCs w:val="24"/>
        </w:rPr>
        <w:t>T</w:t>
      </w:r>
      <w:r w:rsidRPr="00BF2E99">
        <w:rPr>
          <w:szCs w:val="24"/>
        </w:rPr>
        <w:t>his may</w:t>
      </w:r>
      <w:r w:rsidR="003D284F">
        <w:rPr>
          <w:szCs w:val="24"/>
        </w:rPr>
        <w:t xml:space="preserve"> however</w:t>
      </w:r>
      <w:r w:rsidRPr="00BF2E99">
        <w:rPr>
          <w:szCs w:val="24"/>
        </w:rPr>
        <w:t xml:space="preserve"> </w:t>
      </w:r>
      <w:r w:rsidR="003D284F" w:rsidRPr="00BF2E99">
        <w:rPr>
          <w:szCs w:val="24"/>
        </w:rPr>
        <w:t>reflect</w:t>
      </w:r>
      <w:r w:rsidRPr="00BF2E99">
        <w:rPr>
          <w:szCs w:val="24"/>
        </w:rPr>
        <w:t xml:space="preserve"> small numbers.</w:t>
      </w:r>
      <w:r w:rsidR="00D31950">
        <w:rPr>
          <w:szCs w:val="24"/>
        </w:rPr>
        <w:t xml:space="preserve"> There was slight normalisation between the Phase 1 and 2 </w:t>
      </w:r>
      <w:r w:rsidR="00A513CD">
        <w:rPr>
          <w:szCs w:val="24"/>
        </w:rPr>
        <w:t>data and the gap has narrowed,</w:t>
      </w:r>
      <w:r w:rsidR="00D31950">
        <w:rPr>
          <w:szCs w:val="24"/>
        </w:rPr>
        <w:t xml:space="preserve"> </w:t>
      </w:r>
      <w:r w:rsidR="00733C46">
        <w:rPr>
          <w:szCs w:val="24"/>
        </w:rPr>
        <w:t xml:space="preserve">though the trend remains. </w:t>
      </w:r>
      <w:r w:rsidRPr="00BF2E99">
        <w:rPr>
          <w:szCs w:val="24"/>
        </w:rPr>
        <w:t xml:space="preserve"> </w:t>
      </w:r>
    </w:p>
    <w:p w14:paraId="16E483D0" w14:textId="665C3F95" w:rsidR="0045580E" w:rsidRDefault="0045580E" w:rsidP="00733C46">
      <w:pPr>
        <w:rPr>
          <w:szCs w:val="24"/>
        </w:rPr>
      </w:pPr>
    </w:p>
    <w:p w14:paraId="2E54D531" w14:textId="77777777" w:rsidR="00A513CD" w:rsidRPr="00733C46" w:rsidRDefault="00A513CD" w:rsidP="00733C46">
      <w:pPr>
        <w:rPr>
          <w:rFonts w:ascii="Arial" w:hAnsi="Arial" w:cs="Arial"/>
          <w:kern w:val="0"/>
          <w:sz w:val="24"/>
          <w:szCs w:val="24"/>
          <w14:ligatures w14:val="none"/>
        </w:rPr>
      </w:pPr>
    </w:p>
    <w:p w14:paraId="04122106" w14:textId="171F4E54" w:rsidR="00BF2E99" w:rsidRDefault="00E3277F" w:rsidP="00BF2E99">
      <w:pPr>
        <w:spacing w:before="120" w:line="240" w:lineRule="auto"/>
        <w:rPr>
          <w:rFonts w:eastAsia="Times New Roman"/>
          <w:i/>
          <w:iCs/>
          <w:sz w:val="24"/>
          <w:szCs w:val="24"/>
          <w:lang w:eastAsia="en-GB"/>
        </w:rPr>
      </w:pPr>
      <w:r>
        <w:rPr>
          <w:rFonts w:eastAsia="Times New Roman"/>
          <w:i/>
          <w:iCs/>
          <w:sz w:val="24"/>
          <w:szCs w:val="24"/>
          <w:lang w:eastAsia="en-GB"/>
        </w:rPr>
        <w:lastRenderedPageBreak/>
        <w:t xml:space="preserve">Table 9. </w:t>
      </w:r>
      <w:r w:rsidR="00DF7164" w:rsidRPr="00DF7164">
        <w:rPr>
          <w:rFonts w:eastAsia="Times New Roman"/>
          <w:i/>
          <w:iCs/>
          <w:sz w:val="24"/>
          <w:szCs w:val="24"/>
          <w:lang w:eastAsia="en-GB"/>
        </w:rPr>
        <w:t xml:space="preserve">ASB </w:t>
      </w:r>
      <w:r w:rsidR="00DF7164">
        <w:rPr>
          <w:rFonts w:eastAsia="Times New Roman"/>
          <w:i/>
          <w:iCs/>
          <w:sz w:val="24"/>
          <w:szCs w:val="24"/>
          <w:lang w:eastAsia="en-GB"/>
        </w:rPr>
        <w:t>r</w:t>
      </w:r>
      <w:r w:rsidR="00DF7164" w:rsidRPr="00DF7164">
        <w:rPr>
          <w:rFonts w:eastAsia="Times New Roman"/>
          <w:i/>
          <w:iCs/>
          <w:sz w:val="24"/>
          <w:szCs w:val="24"/>
          <w:lang w:eastAsia="en-GB"/>
        </w:rPr>
        <w:t xml:space="preserve">eferral pathways by </w:t>
      </w:r>
      <w:r w:rsidR="00DF7164">
        <w:rPr>
          <w:rFonts w:eastAsia="Times New Roman"/>
          <w:i/>
          <w:iCs/>
          <w:sz w:val="24"/>
          <w:szCs w:val="24"/>
          <w:lang w:eastAsia="en-GB"/>
        </w:rPr>
        <w:t>e</w:t>
      </w:r>
      <w:r w:rsidR="00BF2E99" w:rsidRPr="005F54DE">
        <w:rPr>
          <w:rFonts w:eastAsia="Times New Roman"/>
          <w:i/>
          <w:iCs/>
          <w:sz w:val="24"/>
          <w:szCs w:val="24"/>
          <w:lang w:eastAsia="en-GB"/>
        </w:rPr>
        <w:t xml:space="preserve">thnic </w:t>
      </w:r>
      <w:r w:rsidR="00DF7164">
        <w:rPr>
          <w:rFonts w:eastAsia="Times New Roman"/>
          <w:i/>
          <w:iCs/>
          <w:sz w:val="24"/>
          <w:szCs w:val="24"/>
          <w:lang w:eastAsia="en-GB"/>
        </w:rPr>
        <w:t>g</w:t>
      </w:r>
      <w:r w:rsidR="00BF2E99" w:rsidRPr="005F54DE">
        <w:rPr>
          <w:rFonts w:eastAsia="Times New Roman"/>
          <w:i/>
          <w:iCs/>
          <w:sz w:val="24"/>
          <w:szCs w:val="24"/>
          <w:lang w:eastAsia="en-GB"/>
        </w:rPr>
        <w:t xml:space="preserve">roup </w:t>
      </w:r>
    </w:p>
    <w:tbl>
      <w:tblPr>
        <w:tblW w:w="8364" w:type="dxa"/>
        <w:tblLayout w:type="fixed"/>
        <w:tblLook w:val="04A0" w:firstRow="1" w:lastRow="0" w:firstColumn="1" w:lastColumn="0" w:noHBand="0" w:noVBand="1"/>
      </w:tblPr>
      <w:tblGrid>
        <w:gridCol w:w="2560"/>
        <w:gridCol w:w="1693"/>
        <w:gridCol w:w="2176"/>
        <w:gridCol w:w="1935"/>
      </w:tblGrid>
      <w:tr w:rsidR="008A4A67" w:rsidRPr="00CF0C8A" w14:paraId="2D547947" w14:textId="77777777" w:rsidTr="008A4A67">
        <w:trPr>
          <w:trHeight w:val="1032"/>
        </w:trPr>
        <w:tc>
          <w:tcPr>
            <w:tcW w:w="2560" w:type="dxa"/>
            <w:tcBorders>
              <w:top w:val="nil"/>
              <w:left w:val="nil"/>
              <w:bottom w:val="single" w:sz="4" w:space="0" w:color="auto"/>
              <w:right w:val="nil"/>
            </w:tcBorders>
            <w:shd w:val="clear" w:color="D9E1F2" w:fill="FFFFFF"/>
            <w:hideMark/>
          </w:tcPr>
          <w:p w14:paraId="35588FC3" w14:textId="77777777" w:rsidR="008A4A67" w:rsidRPr="00CF0C8A" w:rsidRDefault="008A4A67" w:rsidP="008A4A67">
            <w:pPr>
              <w:spacing w:before="60" w:after="60" w:line="240" w:lineRule="auto"/>
              <w:rPr>
                <w:rFonts w:ascii="Arial" w:eastAsia="Times New Roman" w:hAnsi="Arial" w:cs="Arial"/>
                <w:b/>
                <w:bCs/>
                <w:color w:val="000000"/>
                <w:kern w:val="0"/>
                <w:sz w:val="21"/>
                <w:szCs w:val="21"/>
                <w:lang w:eastAsia="en-GB"/>
                <w14:ligatures w14:val="none"/>
              </w:rPr>
            </w:pPr>
            <w:r w:rsidRPr="00CF0C8A">
              <w:rPr>
                <w:rFonts w:ascii="Arial" w:eastAsia="Times New Roman" w:hAnsi="Arial" w:cs="Arial"/>
                <w:b/>
                <w:bCs/>
                <w:color w:val="000000"/>
                <w:kern w:val="0"/>
                <w:sz w:val="21"/>
                <w:szCs w:val="21"/>
                <w:lang w:eastAsia="en-GB"/>
                <w14:ligatures w14:val="none"/>
              </w:rPr>
              <w:t> </w:t>
            </w:r>
          </w:p>
        </w:tc>
        <w:tc>
          <w:tcPr>
            <w:tcW w:w="1693" w:type="dxa"/>
            <w:tcBorders>
              <w:top w:val="nil"/>
              <w:left w:val="nil"/>
              <w:bottom w:val="single" w:sz="4" w:space="0" w:color="auto"/>
              <w:right w:val="nil"/>
            </w:tcBorders>
            <w:shd w:val="clear" w:color="D9E1F2" w:fill="FFFFFF"/>
            <w:hideMark/>
          </w:tcPr>
          <w:p w14:paraId="21900588" w14:textId="77777777" w:rsidR="008A4A67" w:rsidRPr="00CF0C8A" w:rsidRDefault="008A4A67" w:rsidP="008A4A67">
            <w:pPr>
              <w:spacing w:before="60" w:after="60" w:line="240" w:lineRule="auto"/>
              <w:jc w:val="right"/>
              <w:rPr>
                <w:rFonts w:ascii="Arial" w:eastAsia="Times New Roman" w:hAnsi="Arial" w:cs="Arial"/>
                <w:b/>
                <w:bCs/>
                <w:color w:val="000000"/>
                <w:kern w:val="0"/>
                <w:sz w:val="21"/>
                <w:szCs w:val="21"/>
                <w:lang w:eastAsia="en-GB"/>
                <w14:ligatures w14:val="none"/>
              </w:rPr>
            </w:pPr>
            <w:r w:rsidRPr="00CF0C8A">
              <w:rPr>
                <w:rFonts w:ascii="Arial" w:eastAsia="Times New Roman" w:hAnsi="Arial" w:cs="Arial"/>
                <w:b/>
                <w:bCs/>
                <w:color w:val="000000"/>
                <w:kern w:val="0"/>
                <w:sz w:val="21"/>
                <w:szCs w:val="21"/>
                <w:lang w:eastAsia="en-GB"/>
                <w14:ligatures w14:val="none"/>
              </w:rPr>
              <w:t>Asian, Asian British or Asian Welsh</w:t>
            </w:r>
          </w:p>
        </w:tc>
        <w:tc>
          <w:tcPr>
            <w:tcW w:w="2176" w:type="dxa"/>
            <w:tcBorders>
              <w:top w:val="nil"/>
              <w:left w:val="nil"/>
              <w:bottom w:val="single" w:sz="4" w:space="0" w:color="auto"/>
              <w:right w:val="nil"/>
            </w:tcBorders>
            <w:shd w:val="clear" w:color="D9E1F2" w:fill="FFFFFF"/>
            <w:hideMark/>
          </w:tcPr>
          <w:p w14:paraId="2D30F625" w14:textId="77777777" w:rsidR="008A4A67" w:rsidRPr="00CF0C8A" w:rsidRDefault="008A4A67" w:rsidP="008A4A67">
            <w:pPr>
              <w:spacing w:before="60" w:after="60" w:line="240" w:lineRule="auto"/>
              <w:jc w:val="right"/>
              <w:rPr>
                <w:rFonts w:ascii="Arial" w:eastAsia="Times New Roman" w:hAnsi="Arial" w:cs="Arial"/>
                <w:b/>
                <w:bCs/>
                <w:color w:val="000000"/>
                <w:kern w:val="0"/>
                <w:sz w:val="21"/>
                <w:szCs w:val="21"/>
                <w:lang w:eastAsia="en-GB"/>
                <w14:ligatures w14:val="none"/>
              </w:rPr>
            </w:pPr>
            <w:r w:rsidRPr="00CF0C8A">
              <w:rPr>
                <w:rFonts w:ascii="Arial" w:eastAsia="Times New Roman" w:hAnsi="Arial" w:cs="Arial"/>
                <w:b/>
                <w:bCs/>
                <w:color w:val="000000"/>
                <w:kern w:val="0"/>
                <w:sz w:val="21"/>
                <w:szCs w:val="21"/>
                <w:lang w:eastAsia="en-GB"/>
                <w14:ligatures w14:val="none"/>
              </w:rPr>
              <w:t>Black, Black British, Black Welsh, Caribbean or African</w:t>
            </w:r>
          </w:p>
        </w:tc>
        <w:tc>
          <w:tcPr>
            <w:tcW w:w="1935" w:type="dxa"/>
            <w:tcBorders>
              <w:top w:val="nil"/>
              <w:left w:val="nil"/>
              <w:bottom w:val="single" w:sz="4" w:space="0" w:color="auto"/>
              <w:right w:val="nil"/>
            </w:tcBorders>
            <w:shd w:val="clear" w:color="D9E1F2" w:fill="FFFFFF"/>
            <w:hideMark/>
          </w:tcPr>
          <w:p w14:paraId="4A5FA4B6" w14:textId="77777777" w:rsidR="008A4A67" w:rsidRPr="00CF0C8A" w:rsidRDefault="008A4A67" w:rsidP="008A4A67">
            <w:pPr>
              <w:spacing w:before="60" w:after="60" w:line="240" w:lineRule="auto"/>
              <w:jc w:val="right"/>
              <w:rPr>
                <w:rFonts w:ascii="Arial" w:eastAsia="Times New Roman" w:hAnsi="Arial" w:cs="Arial"/>
                <w:b/>
                <w:bCs/>
                <w:color w:val="000000"/>
                <w:kern w:val="0"/>
                <w:sz w:val="21"/>
                <w:szCs w:val="21"/>
                <w:lang w:eastAsia="en-GB"/>
                <w14:ligatures w14:val="none"/>
              </w:rPr>
            </w:pPr>
            <w:r w:rsidRPr="00CF0C8A">
              <w:rPr>
                <w:rFonts w:ascii="Arial" w:eastAsia="Times New Roman" w:hAnsi="Arial" w:cs="Arial"/>
                <w:b/>
                <w:bCs/>
                <w:color w:val="000000"/>
                <w:kern w:val="0"/>
                <w:sz w:val="21"/>
                <w:szCs w:val="21"/>
                <w:lang w:eastAsia="en-GB"/>
                <w14:ligatures w14:val="none"/>
              </w:rPr>
              <w:t>White: English, Welsh, Scottish, Northern Irish or British</w:t>
            </w:r>
          </w:p>
        </w:tc>
      </w:tr>
      <w:tr w:rsidR="00127373" w:rsidRPr="00CF0C8A" w14:paraId="3531E0DD" w14:textId="77777777" w:rsidTr="003A7DDD">
        <w:trPr>
          <w:trHeight w:val="129"/>
        </w:trPr>
        <w:tc>
          <w:tcPr>
            <w:tcW w:w="2560" w:type="dxa"/>
            <w:tcBorders>
              <w:top w:val="nil"/>
              <w:left w:val="nil"/>
              <w:bottom w:val="nil"/>
              <w:right w:val="nil"/>
            </w:tcBorders>
            <w:shd w:val="clear" w:color="000000" w:fill="FFFFFF"/>
            <w:vAlign w:val="bottom"/>
            <w:hideMark/>
          </w:tcPr>
          <w:p w14:paraId="1CBD75EE" w14:textId="27AE5DC2" w:rsidR="00127373" w:rsidRPr="00CF0C8A" w:rsidRDefault="00127373" w:rsidP="00127373">
            <w:pPr>
              <w:spacing w:before="60" w:after="60" w:line="240" w:lineRule="auto"/>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C</w:t>
            </w:r>
            <w:r w:rsidRPr="00CF0C8A">
              <w:rPr>
                <w:rFonts w:ascii="Arial" w:eastAsia="Times New Roman" w:hAnsi="Arial" w:cs="Arial"/>
                <w:b/>
                <w:bCs/>
                <w:color w:val="000000"/>
                <w:kern w:val="0"/>
                <w:sz w:val="21"/>
                <w:szCs w:val="21"/>
                <w:lang w:eastAsia="en-GB"/>
                <w14:ligatures w14:val="none"/>
              </w:rPr>
              <w:t>onditional caution</w:t>
            </w:r>
          </w:p>
        </w:tc>
        <w:tc>
          <w:tcPr>
            <w:tcW w:w="1693" w:type="dxa"/>
            <w:tcBorders>
              <w:top w:val="nil"/>
              <w:left w:val="nil"/>
              <w:bottom w:val="nil"/>
              <w:right w:val="nil"/>
            </w:tcBorders>
            <w:shd w:val="clear" w:color="000000" w:fill="63BE7B"/>
            <w:noWrap/>
            <w:vAlign w:val="bottom"/>
            <w:hideMark/>
          </w:tcPr>
          <w:p w14:paraId="2B61FCD6" w14:textId="7563D628" w:rsidR="00127373" w:rsidRPr="00127373" w:rsidRDefault="00127373" w:rsidP="00127373">
            <w:pPr>
              <w:spacing w:before="60" w:after="60" w:line="240" w:lineRule="auto"/>
              <w:jc w:val="right"/>
              <w:rPr>
                <w:rFonts w:ascii="Arial" w:eastAsia="Times New Roman" w:hAnsi="Arial" w:cs="Arial"/>
                <w:color w:val="000000"/>
                <w:kern w:val="0"/>
                <w:sz w:val="21"/>
                <w:szCs w:val="21"/>
                <w:lang w:eastAsia="en-GB"/>
                <w14:ligatures w14:val="none"/>
              </w:rPr>
            </w:pPr>
            <w:r w:rsidRPr="00127373">
              <w:rPr>
                <w:rFonts w:ascii="Arial" w:hAnsi="Arial" w:cs="Arial"/>
                <w:color w:val="000000"/>
                <w:sz w:val="21"/>
                <w:szCs w:val="21"/>
              </w:rPr>
              <w:t>75%</w:t>
            </w:r>
          </w:p>
        </w:tc>
        <w:tc>
          <w:tcPr>
            <w:tcW w:w="2176" w:type="dxa"/>
            <w:tcBorders>
              <w:top w:val="nil"/>
              <w:left w:val="nil"/>
              <w:bottom w:val="nil"/>
              <w:right w:val="nil"/>
            </w:tcBorders>
            <w:shd w:val="clear" w:color="000000" w:fill="63BE7B"/>
            <w:noWrap/>
            <w:vAlign w:val="bottom"/>
            <w:hideMark/>
          </w:tcPr>
          <w:p w14:paraId="692D5B42" w14:textId="4C46F414" w:rsidR="00127373" w:rsidRPr="00127373" w:rsidRDefault="00127373" w:rsidP="00127373">
            <w:pPr>
              <w:spacing w:before="60" w:after="60" w:line="240" w:lineRule="auto"/>
              <w:jc w:val="right"/>
              <w:rPr>
                <w:rFonts w:ascii="Arial" w:eastAsia="Times New Roman" w:hAnsi="Arial" w:cs="Arial"/>
                <w:color w:val="000000"/>
                <w:kern w:val="0"/>
                <w:sz w:val="21"/>
                <w:szCs w:val="21"/>
                <w:lang w:eastAsia="en-GB"/>
                <w14:ligatures w14:val="none"/>
              </w:rPr>
            </w:pPr>
            <w:r w:rsidRPr="00127373">
              <w:rPr>
                <w:rFonts w:ascii="Arial" w:hAnsi="Arial" w:cs="Arial"/>
                <w:color w:val="000000"/>
                <w:sz w:val="21"/>
                <w:szCs w:val="21"/>
              </w:rPr>
              <w:t>75%</w:t>
            </w:r>
          </w:p>
        </w:tc>
        <w:tc>
          <w:tcPr>
            <w:tcW w:w="1935" w:type="dxa"/>
            <w:tcBorders>
              <w:top w:val="nil"/>
              <w:left w:val="nil"/>
              <w:bottom w:val="nil"/>
              <w:right w:val="nil"/>
            </w:tcBorders>
            <w:shd w:val="clear" w:color="000000" w:fill="7BC890"/>
            <w:noWrap/>
            <w:vAlign w:val="bottom"/>
            <w:hideMark/>
          </w:tcPr>
          <w:p w14:paraId="0C12D1B0" w14:textId="19B77F71" w:rsidR="00127373" w:rsidRPr="00127373" w:rsidRDefault="00127373" w:rsidP="00127373">
            <w:pPr>
              <w:spacing w:before="60" w:after="60" w:line="240" w:lineRule="auto"/>
              <w:jc w:val="right"/>
              <w:rPr>
                <w:rFonts w:ascii="Arial" w:eastAsia="Times New Roman" w:hAnsi="Arial" w:cs="Arial"/>
                <w:color w:val="000000"/>
                <w:kern w:val="0"/>
                <w:sz w:val="21"/>
                <w:szCs w:val="21"/>
                <w:lang w:eastAsia="en-GB"/>
                <w14:ligatures w14:val="none"/>
              </w:rPr>
            </w:pPr>
            <w:r w:rsidRPr="00127373">
              <w:rPr>
                <w:rFonts w:ascii="Arial" w:hAnsi="Arial" w:cs="Arial"/>
                <w:color w:val="000000"/>
                <w:sz w:val="21"/>
                <w:szCs w:val="21"/>
              </w:rPr>
              <w:t>67%</w:t>
            </w:r>
          </w:p>
        </w:tc>
      </w:tr>
      <w:tr w:rsidR="00127373" w:rsidRPr="00CF0C8A" w14:paraId="5E564564" w14:textId="77777777" w:rsidTr="003A7DDD">
        <w:trPr>
          <w:trHeight w:val="276"/>
        </w:trPr>
        <w:tc>
          <w:tcPr>
            <w:tcW w:w="2560" w:type="dxa"/>
            <w:tcBorders>
              <w:top w:val="nil"/>
              <w:left w:val="nil"/>
              <w:bottom w:val="nil"/>
              <w:right w:val="nil"/>
            </w:tcBorders>
            <w:shd w:val="clear" w:color="000000" w:fill="FFFFFF"/>
            <w:vAlign w:val="bottom"/>
            <w:hideMark/>
          </w:tcPr>
          <w:p w14:paraId="558C4B4F" w14:textId="77777777" w:rsidR="00127373" w:rsidRPr="00CF0C8A" w:rsidRDefault="00127373" w:rsidP="00127373">
            <w:pPr>
              <w:spacing w:before="60" w:after="60" w:line="240" w:lineRule="auto"/>
              <w:rPr>
                <w:rFonts w:ascii="Arial" w:eastAsia="Times New Roman" w:hAnsi="Arial" w:cs="Arial"/>
                <w:b/>
                <w:bCs/>
                <w:color w:val="000000"/>
                <w:kern w:val="0"/>
                <w:sz w:val="21"/>
                <w:szCs w:val="21"/>
                <w:lang w:eastAsia="en-GB"/>
                <w14:ligatures w14:val="none"/>
              </w:rPr>
            </w:pPr>
            <w:r w:rsidRPr="00CF0C8A">
              <w:rPr>
                <w:rFonts w:ascii="Arial" w:eastAsia="Times New Roman" w:hAnsi="Arial" w:cs="Arial"/>
                <w:b/>
                <w:bCs/>
                <w:color w:val="000000"/>
                <w:kern w:val="0"/>
                <w:sz w:val="21"/>
                <w:szCs w:val="21"/>
                <w:lang w:eastAsia="en-GB"/>
                <w14:ligatures w14:val="none"/>
              </w:rPr>
              <w:t>Community resolution</w:t>
            </w:r>
          </w:p>
        </w:tc>
        <w:tc>
          <w:tcPr>
            <w:tcW w:w="1693" w:type="dxa"/>
            <w:tcBorders>
              <w:top w:val="nil"/>
              <w:left w:val="nil"/>
              <w:bottom w:val="nil"/>
              <w:right w:val="nil"/>
            </w:tcBorders>
            <w:shd w:val="clear" w:color="000000" w:fill="FCFCFF"/>
            <w:noWrap/>
            <w:vAlign w:val="bottom"/>
            <w:hideMark/>
          </w:tcPr>
          <w:p w14:paraId="02320B6A" w14:textId="49EB4DFE" w:rsidR="00127373" w:rsidRPr="00127373" w:rsidRDefault="00127373" w:rsidP="00127373">
            <w:pPr>
              <w:spacing w:before="60" w:after="60" w:line="240" w:lineRule="auto"/>
              <w:jc w:val="right"/>
              <w:rPr>
                <w:rFonts w:ascii="Arial" w:eastAsia="Times New Roman" w:hAnsi="Arial" w:cs="Arial"/>
                <w:color w:val="000000"/>
                <w:kern w:val="0"/>
                <w:sz w:val="21"/>
                <w:szCs w:val="21"/>
                <w:lang w:eastAsia="en-GB"/>
                <w14:ligatures w14:val="none"/>
              </w:rPr>
            </w:pPr>
            <w:r w:rsidRPr="00127373">
              <w:rPr>
                <w:rFonts w:ascii="Arial" w:hAnsi="Arial" w:cs="Arial"/>
                <w:color w:val="000000"/>
                <w:sz w:val="21"/>
                <w:szCs w:val="21"/>
              </w:rPr>
              <w:t>24%</w:t>
            </w:r>
          </w:p>
        </w:tc>
        <w:tc>
          <w:tcPr>
            <w:tcW w:w="2176" w:type="dxa"/>
            <w:tcBorders>
              <w:top w:val="nil"/>
              <w:left w:val="nil"/>
              <w:bottom w:val="nil"/>
              <w:right w:val="nil"/>
            </w:tcBorders>
            <w:shd w:val="clear" w:color="000000" w:fill="F9FBFD"/>
            <w:noWrap/>
            <w:vAlign w:val="bottom"/>
            <w:hideMark/>
          </w:tcPr>
          <w:p w14:paraId="54ECA2B2" w14:textId="41E72A0F" w:rsidR="00127373" w:rsidRPr="00127373" w:rsidRDefault="00127373" w:rsidP="00127373">
            <w:pPr>
              <w:spacing w:before="60" w:after="60" w:line="240" w:lineRule="auto"/>
              <w:jc w:val="right"/>
              <w:rPr>
                <w:rFonts w:ascii="Arial" w:eastAsia="Times New Roman" w:hAnsi="Arial" w:cs="Arial"/>
                <w:color w:val="000000"/>
                <w:kern w:val="0"/>
                <w:sz w:val="21"/>
                <w:szCs w:val="21"/>
                <w:lang w:eastAsia="en-GB"/>
                <w14:ligatures w14:val="none"/>
              </w:rPr>
            </w:pPr>
            <w:r w:rsidRPr="00127373">
              <w:rPr>
                <w:rFonts w:ascii="Arial" w:hAnsi="Arial" w:cs="Arial"/>
                <w:color w:val="000000"/>
                <w:sz w:val="21"/>
                <w:szCs w:val="21"/>
              </w:rPr>
              <w:t>25%</w:t>
            </w:r>
          </w:p>
        </w:tc>
        <w:tc>
          <w:tcPr>
            <w:tcW w:w="1935" w:type="dxa"/>
            <w:tcBorders>
              <w:top w:val="nil"/>
              <w:left w:val="nil"/>
              <w:bottom w:val="nil"/>
              <w:right w:val="nil"/>
            </w:tcBorders>
            <w:shd w:val="clear" w:color="000000" w:fill="E1F2E8"/>
            <w:noWrap/>
            <w:vAlign w:val="bottom"/>
            <w:hideMark/>
          </w:tcPr>
          <w:p w14:paraId="152A618F" w14:textId="6A6A6776" w:rsidR="00127373" w:rsidRPr="00127373" w:rsidRDefault="00127373" w:rsidP="00127373">
            <w:pPr>
              <w:spacing w:before="60" w:after="60" w:line="240" w:lineRule="auto"/>
              <w:jc w:val="right"/>
              <w:rPr>
                <w:rFonts w:ascii="Arial" w:eastAsia="Times New Roman" w:hAnsi="Arial" w:cs="Arial"/>
                <w:color w:val="000000"/>
                <w:kern w:val="0"/>
                <w:sz w:val="21"/>
                <w:szCs w:val="21"/>
                <w:lang w:eastAsia="en-GB"/>
                <w14:ligatures w14:val="none"/>
              </w:rPr>
            </w:pPr>
            <w:r w:rsidRPr="00127373">
              <w:rPr>
                <w:rFonts w:ascii="Arial" w:hAnsi="Arial" w:cs="Arial"/>
                <w:color w:val="000000"/>
                <w:sz w:val="21"/>
                <w:szCs w:val="21"/>
              </w:rPr>
              <w:t>33%</w:t>
            </w:r>
          </w:p>
        </w:tc>
      </w:tr>
    </w:tbl>
    <w:p w14:paraId="0C0172E4" w14:textId="77777777" w:rsidR="001C65A8" w:rsidRDefault="001C65A8" w:rsidP="001C65A8">
      <w:pPr>
        <w:spacing w:before="120" w:line="240" w:lineRule="auto"/>
        <w:rPr>
          <w:rFonts w:eastAsia="Times New Roman"/>
          <w:sz w:val="20"/>
          <w:szCs w:val="20"/>
          <w:lang w:eastAsia="en-GB"/>
        </w:rPr>
      </w:pPr>
      <w:r w:rsidRPr="004C6285">
        <w:rPr>
          <w:rFonts w:eastAsia="Times New Roman"/>
          <w:sz w:val="20"/>
          <w:szCs w:val="20"/>
          <w:lang w:eastAsia="en-GB"/>
        </w:rPr>
        <w:t>Source: HMPPS</w:t>
      </w:r>
    </w:p>
    <w:p w14:paraId="7CB31303" w14:textId="77777777" w:rsidR="00D349B6" w:rsidRDefault="00D349B6" w:rsidP="00E46618">
      <w:pPr>
        <w:pStyle w:val="boldsubheading"/>
        <w:rPr>
          <w:lang w:eastAsia="en-GB"/>
        </w:rPr>
      </w:pPr>
    </w:p>
    <w:p w14:paraId="308D0C18" w14:textId="16EC2779" w:rsidR="00E46618" w:rsidRDefault="007F5E08" w:rsidP="00E46618">
      <w:pPr>
        <w:pStyle w:val="boldsubheading"/>
        <w:rPr>
          <w:lang w:eastAsia="en-GB"/>
        </w:rPr>
      </w:pPr>
      <w:bookmarkStart w:id="24" w:name="_Toc202885621"/>
      <w:r>
        <w:rPr>
          <w:lang w:eastAsia="en-GB"/>
        </w:rPr>
        <w:t>Age</w:t>
      </w:r>
      <w:r w:rsidR="00E46618">
        <w:rPr>
          <w:lang w:eastAsia="en-GB"/>
        </w:rPr>
        <w:t xml:space="preserve"> group</w:t>
      </w:r>
      <w:bookmarkEnd w:id="24"/>
      <w:r w:rsidR="00E46618">
        <w:rPr>
          <w:lang w:eastAsia="en-GB"/>
        </w:rPr>
        <w:t xml:space="preserve"> </w:t>
      </w:r>
    </w:p>
    <w:p w14:paraId="658BE47C" w14:textId="628317E0" w:rsidR="00545839" w:rsidRDefault="00196816" w:rsidP="00221E23">
      <w:pPr>
        <w:spacing w:before="120" w:line="240" w:lineRule="auto"/>
        <w:rPr>
          <w:rFonts w:eastAsia="Times New Roman"/>
          <w:sz w:val="24"/>
          <w:szCs w:val="24"/>
          <w:lang w:eastAsia="en-GB"/>
        </w:rPr>
      </w:pPr>
      <w:r>
        <w:rPr>
          <w:rFonts w:eastAsia="Times New Roman"/>
          <w:sz w:val="24"/>
          <w:szCs w:val="24"/>
          <w:lang w:eastAsia="en-GB"/>
        </w:rPr>
        <w:t>T</w:t>
      </w:r>
      <w:r w:rsidRPr="001C65A8">
        <w:rPr>
          <w:rFonts w:eastAsia="Times New Roman"/>
          <w:sz w:val="24"/>
          <w:szCs w:val="24"/>
          <w:lang w:eastAsia="en-GB"/>
        </w:rPr>
        <w:t xml:space="preserve">here are similar patterns of offence across </w:t>
      </w:r>
      <w:r>
        <w:rPr>
          <w:rFonts w:eastAsia="Times New Roman"/>
          <w:sz w:val="24"/>
          <w:szCs w:val="24"/>
          <w:lang w:eastAsia="en-GB"/>
        </w:rPr>
        <w:t>age</w:t>
      </w:r>
      <w:r w:rsidRPr="001C65A8">
        <w:rPr>
          <w:rFonts w:eastAsia="Times New Roman"/>
          <w:sz w:val="24"/>
          <w:szCs w:val="24"/>
          <w:lang w:eastAsia="en-GB"/>
        </w:rPr>
        <w:t xml:space="preserve"> groups. </w:t>
      </w:r>
      <w:r w:rsidR="00E67418">
        <w:rPr>
          <w:rFonts w:eastAsia="Times New Roman"/>
          <w:sz w:val="24"/>
          <w:szCs w:val="24"/>
          <w:lang w:eastAsia="en-GB"/>
        </w:rPr>
        <w:t>In the Phase 1 analysis</w:t>
      </w:r>
      <w:r w:rsidRPr="001C65A8">
        <w:rPr>
          <w:rFonts w:eastAsia="Times New Roman"/>
          <w:sz w:val="24"/>
          <w:szCs w:val="24"/>
          <w:lang w:eastAsia="en-GB"/>
        </w:rPr>
        <w:t xml:space="preserve">, </w:t>
      </w:r>
      <w:r w:rsidR="00CA71B3">
        <w:rPr>
          <w:rFonts w:eastAsia="Times New Roman"/>
          <w:sz w:val="24"/>
          <w:szCs w:val="24"/>
          <w:lang w:eastAsia="en-GB"/>
        </w:rPr>
        <w:t>the over 55s appear</w:t>
      </w:r>
      <w:r w:rsidR="00E67418">
        <w:rPr>
          <w:rFonts w:eastAsia="Times New Roman"/>
          <w:sz w:val="24"/>
          <w:szCs w:val="24"/>
          <w:lang w:eastAsia="en-GB"/>
        </w:rPr>
        <w:t>ed</w:t>
      </w:r>
      <w:r w:rsidR="00CA71B3">
        <w:rPr>
          <w:rFonts w:eastAsia="Times New Roman"/>
          <w:sz w:val="24"/>
          <w:szCs w:val="24"/>
          <w:lang w:eastAsia="en-GB"/>
        </w:rPr>
        <w:t xml:space="preserve"> to </w:t>
      </w:r>
      <w:r w:rsidR="00B4557E">
        <w:rPr>
          <w:rFonts w:eastAsia="Times New Roman"/>
          <w:sz w:val="24"/>
          <w:szCs w:val="24"/>
          <w:lang w:eastAsia="en-GB"/>
        </w:rPr>
        <w:t>differ</w:t>
      </w:r>
      <w:r w:rsidR="00221E23">
        <w:rPr>
          <w:rFonts w:eastAsia="Times New Roman"/>
          <w:sz w:val="24"/>
          <w:szCs w:val="24"/>
          <w:lang w:eastAsia="en-GB"/>
        </w:rPr>
        <w:t xml:space="preserve"> </w:t>
      </w:r>
      <w:r w:rsidR="00CA71B3">
        <w:rPr>
          <w:rFonts w:eastAsia="Times New Roman"/>
          <w:sz w:val="24"/>
          <w:szCs w:val="24"/>
          <w:lang w:eastAsia="en-GB"/>
        </w:rPr>
        <w:t>slightly</w:t>
      </w:r>
      <w:r w:rsidR="00C16A13">
        <w:rPr>
          <w:rFonts w:eastAsia="Times New Roman"/>
          <w:sz w:val="24"/>
          <w:szCs w:val="24"/>
          <w:lang w:eastAsia="en-GB"/>
        </w:rPr>
        <w:t xml:space="preserve"> from the norm</w:t>
      </w:r>
      <w:r w:rsidR="00CA71B3">
        <w:rPr>
          <w:rFonts w:eastAsia="Times New Roman"/>
          <w:sz w:val="24"/>
          <w:szCs w:val="24"/>
          <w:lang w:eastAsia="en-GB"/>
        </w:rPr>
        <w:t xml:space="preserve"> with </w:t>
      </w:r>
      <w:r w:rsidR="000258F4">
        <w:rPr>
          <w:rFonts w:eastAsia="Times New Roman"/>
          <w:sz w:val="24"/>
          <w:szCs w:val="24"/>
          <w:lang w:eastAsia="en-GB"/>
        </w:rPr>
        <w:t>no recorded dr</w:t>
      </w:r>
      <w:r w:rsidR="0070554A">
        <w:rPr>
          <w:rFonts w:eastAsia="Times New Roman"/>
          <w:sz w:val="24"/>
          <w:szCs w:val="24"/>
          <w:lang w:eastAsia="en-GB"/>
        </w:rPr>
        <w:t>u</w:t>
      </w:r>
      <w:r w:rsidR="000258F4">
        <w:rPr>
          <w:rFonts w:eastAsia="Times New Roman"/>
          <w:sz w:val="24"/>
          <w:szCs w:val="24"/>
          <w:lang w:eastAsia="en-GB"/>
        </w:rPr>
        <w:t xml:space="preserve">nk and </w:t>
      </w:r>
      <w:r w:rsidR="00B4557E">
        <w:rPr>
          <w:rFonts w:eastAsia="Times New Roman"/>
          <w:sz w:val="24"/>
          <w:szCs w:val="24"/>
          <w:lang w:eastAsia="en-GB"/>
        </w:rPr>
        <w:t>disorderly</w:t>
      </w:r>
      <w:r w:rsidR="000258F4">
        <w:rPr>
          <w:rFonts w:eastAsia="Times New Roman"/>
          <w:sz w:val="24"/>
          <w:szCs w:val="24"/>
          <w:lang w:eastAsia="en-GB"/>
        </w:rPr>
        <w:t xml:space="preserve"> and a</w:t>
      </w:r>
      <w:r w:rsidR="0028189A" w:rsidRPr="0028189A">
        <w:rPr>
          <w:rFonts w:eastAsia="Times New Roman"/>
          <w:sz w:val="24"/>
          <w:szCs w:val="24"/>
          <w:lang w:eastAsia="en-GB"/>
        </w:rPr>
        <w:t xml:space="preserve"> </w:t>
      </w:r>
      <w:r w:rsidR="00B4557E">
        <w:rPr>
          <w:rFonts w:eastAsia="Times New Roman"/>
          <w:sz w:val="24"/>
          <w:szCs w:val="24"/>
          <w:lang w:eastAsia="en-GB"/>
        </w:rPr>
        <w:t xml:space="preserve">slightly </w:t>
      </w:r>
      <w:r w:rsidR="0028189A" w:rsidRPr="0028189A">
        <w:rPr>
          <w:rFonts w:eastAsia="Times New Roman"/>
          <w:sz w:val="24"/>
          <w:szCs w:val="24"/>
          <w:lang w:eastAsia="en-GB"/>
        </w:rPr>
        <w:t xml:space="preserve">higher percentage of </w:t>
      </w:r>
      <w:r w:rsidR="002E59DB">
        <w:rPr>
          <w:rFonts w:eastAsia="Times New Roman"/>
          <w:sz w:val="24"/>
          <w:szCs w:val="24"/>
          <w:lang w:eastAsia="en-GB"/>
        </w:rPr>
        <w:t xml:space="preserve">assaults </w:t>
      </w:r>
      <w:r w:rsidR="0028189A" w:rsidRPr="0028189A">
        <w:rPr>
          <w:rFonts w:eastAsia="Times New Roman"/>
          <w:sz w:val="24"/>
          <w:szCs w:val="24"/>
          <w:lang w:eastAsia="en-GB"/>
        </w:rPr>
        <w:t>(</w:t>
      </w:r>
      <w:r w:rsidR="00B4557E">
        <w:rPr>
          <w:rFonts w:eastAsia="Times New Roman"/>
          <w:sz w:val="24"/>
          <w:szCs w:val="24"/>
          <w:lang w:eastAsia="en-GB"/>
        </w:rPr>
        <w:t>19</w:t>
      </w:r>
      <w:r w:rsidR="0028189A" w:rsidRPr="0028189A">
        <w:rPr>
          <w:rFonts w:eastAsia="Times New Roman"/>
          <w:sz w:val="24"/>
          <w:szCs w:val="24"/>
          <w:lang w:eastAsia="en-GB"/>
        </w:rPr>
        <w:t xml:space="preserve">% </w:t>
      </w:r>
      <w:r w:rsidR="00AC2D80">
        <w:rPr>
          <w:rFonts w:eastAsia="Times New Roman"/>
          <w:sz w:val="24"/>
          <w:szCs w:val="24"/>
          <w:lang w:eastAsia="en-GB"/>
        </w:rPr>
        <w:t>compared with</w:t>
      </w:r>
      <w:r w:rsidR="0028189A" w:rsidRPr="0028189A">
        <w:rPr>
          <w:rFonts w:eastAsia="Times New Roman"/>
          <w:sz w:val="24"/>
          <w:szCs w:val="24"/>
          <w:lang w:eastAsia="en-GB"/>
        </w:rPr>
        <w:t xml:space="preserve"> the average of 12%)</w:t>
      </w:r>
      <w:r w:rsidR="00221E23">
        <w:rPr>
          <w:rFonts w:eastAsia="Times New Roman"/>
          <w:sz w:val="24"/>
          <w:szCs w:val="24"/>
          <w:lang w:eastAsia="en-GB"/>
        </w:rPr>
        <w:t>.</w:t>
      </w:r>
      <w:r w:rsidR="00E67418">
        <w:rPr>
          <w:rFonts w:eastAsia="Times New Roman"/>
          <w:sz w:val="24"/>
          <w:szCs w:val="24"/>
          <w:lang w:eastAsia="en-GB"/>
        </w:rPr>
        <w:t xml:space="preserve"> In the Phase 2 analysis </w:t>
      </w:r>
      <w:r w:rsidR="001D6997">
        <w:rPr>
          <w:rFonts w:eastAsia="Times New Roman"/>
          <w:sz w:val="24"/>
          <w:szCs w:val="24"/>
          <w:lang w:eastAsia="en-GB"/>
        </w:rPr>
        <w:t>(</w:t>
      </w:r>
      <w:r w:rsidR="00E67418">
        <w:rPr>
          <w:rFonts w:eastAsia="Times New Roman"/>
          <w:sz w:val="24"/>
          <w:szCs w:val="24"/>
          <w:lang w:eastAsia="en-GB"/>
        </w:rPr>
        <w:t>showed by the table below</w:t>
      </w:r>
      <w:r w:rsidR="001D6997">
        <w:rPr>
          <w:rFonts w:eastAsia="Times New Roman"/>
          <w:sz w:val="24"/>
          <w:szCs w:val="24"/>
          <w:lang w:eastAsia="en-GB"/>
        </w:rPr>
        <w:t>)</w:t>
      </w:r>
      <w:r w:rsidR="00E67418">
        <w:rPr>
          <w:rFonts w:eastAsia="Times New Roman"/>
          <w:sz w:val="24"/>
          <w:szCs w:val="24"/>
          <w:lang w:eastAsia="en-GB"/>
        </w:rPr>
        <w:t xml:space="preserve"> these trends had normalised, although a new outlier was seen in this</w:t>
      </w:r>
      <w:r w:rsidR="001D6997">
        <w:rPr>
          <w:rFonts w:eastAsia="Times New Roman"/>
          <w:sz w:val="24"/>
          <w:szCs w:val="24"/>
          <w:lang w:eastAsia="en-GB"/>
        </w:rPr>
        <w:t xml:space="preserve"> age</w:t>
      </w:r>
      <w:r w:rsidR="00E67418">
        <w:rPr>
          <w:rFonts w:eastAsia="Times New Roman"/>
          <w:sz w:val="24"/>
          <w:szCs w:val="24"/>
          <w:lang w:eastAsia="en-GB"/>
        </w:rPr>
        <w:t xml:space="preserve"> group with </w:t>
      </w:r>
      <w:r w:rsidR="00C16A13">
        <w:rPr>
          <w:rFonts w:eastAsia="Times New Roman"/>
          <w:sz w:val="24"/>
          <w:szCs w:val="24"/>
          <w:lang w:eastAsia="en-GB"/>
        </w:rPr>
        <w:t>27% of the offenses committed being assault</w:t>
      </w:r>
      <w:r w:rsidR="007E466B">
        <w:rPr>
          <w:rFonts w:eastAsia="Times New Roman"/>
          <w:sz w:val="24"/>
          <w:szCs w:val="24"/>
          <w:lang w:eastAsia="en-GB"/>
        </w:rPr>
        <w:t xml:space="preserve"> compared to the regional average of 17%</w:t>
      </w:r>
      <w:r w:rsidR="00C16A13">
        <w:rPr>
          <w:rFonts w:eastAsia="Times New Roman"/>
          <w:sz w:val="24"/>
          <w:szCs w:val="24"/>
          <w:lang w:eastAsia="en-GB"/>
        </w:rPr>
        <w:t xml:space="preserve">. </w:t>
      </w:r>
    </w:p>
    <w:p w14:paraId="7AB984F8" w14:textId="77777777" w:rsidR="00221E23" w:rsidRPr="00221E23" w:rsidRDefault="00221E23" w:rsidP="00221E23">
      <w:pPr>
        <w:spacing w:before="120" w:line="240" w:lineRule="auto"/>
        <w:rPr>
          <w:rFonts w:eastAsia="Times New Roman"/>
          <w:sz w:val="24"/>
          <w:szCs w:val="24"/>
          <w:lang w:eastAsia="en-GB"/>
        </w:rPr>
      </w:pPr>
    </w:p>
    <w:p w14:paraId="4316F696" w14:textId="1259B82C" w:rsidR="00545839" w:rsidRPr="00545839" w:rsidRDefault="00E3277F" w:rsidP="00545839">
      <w:pPr>
        <w:pStyle w:val="BodyText1"/>
        <w:rPr>
          <w:i/>
          <w:iCs/>
          <w:lang w:eastAsia="en-GB"/>
        </w:rPr>
      </w:pPr>
      <w:r>
        <w:rPr>
          <w:rFonts w:eastAsia="Times New Roman"/>
          <w:i/>
          <w:iCs/>
          <w:szCs w:val="24"/>
          <w:lang w:eastAsia="en-GB"/>
        </w:rPr>
        <w:t xml:space="preserve">Table 10. </w:t>
      </w:r>
      <w:r w:rsidR="00D34ABF" w:rsidRPr="00D34ABF">
        <w:rPr>
          <w:i/>
          <w:iCs/>
          <w:lang w:eastAsia="en-GB"/>
        </w:rPr>
        <w:t xml:space="preserve">Percentage of offences committed by offence type by </w:t>
      </w:r>
      <w:r w:rsidR="00D34ABF">
        <w:rPr>
          <w:i/>
          <w:iCs/>
          <w:lang w:eastAsia="en-GB"/>
        </w:rPr>
        <w:t>age</w:t>
      </w:r>
      <w:r w:rsidR="00D34ABF" w:rsidRPr="00D34ABF">
        <w:rPr>
          <w:i/>
          <w:iCs/>
          <w:lang w:eastAsia="en-GB"/>
        </w:rPr>
        <w:t xml:space="preserve"> group</w:t>
      </w:r>
    </w:p>
    <w:tbl>
      <w:tblPr>
        <w:tblW w:w="8222" w:type="dxa"/>
        <w:tblLayout w:type="fixed"/>
        <w:tblLook w:val="04A0" w:firstRow="1" w:lastRow="0" w:firstColumn="1" w:lastColumn="0" w:noHBand="0" w:noVBand="1"/>
      </w:tblPr>
      <w:tblGrid>
        <w:gridCol w:w="3969"/>
        <w:gridCol w:w="1134"/>
        <w:gridCol w:w="992"/>
        <w:gridCol w:w="1063"/>
        <w:gridCol w:w="1064"/>
      </w:tblGrid>
      <w:tr w:rsidR="00545839" w:rsidRPr="00545839" w14:paraId="387EC77F" w14:textId="77777777" w:rsidTr="00D1592D">
        <w:trPr>
          <w:trHeight w:val="339"/>
        </w:trPr>
        <w:tc>
          <w:tcPr>
            <w:tcW w:w="3969" w:type="dxa"/>
            <w:tcBorders>
              <w:top w:val="nil"/>
              <w:left w:val="nil"/>
              <w:bottom w:val="single" w:sz="4" w:space="0" w:color="auto"/>
              <w:right w:val="nil"/>
            </w:tcBorders>
            <w:shd w:val="clear" w:color="D9E1F2" w:fill="FFFFFF"/>
            <w:hideMark/>
          </w:tcPr>
          <w:p w14:paraId="7BF0579F" w14:textId="70977014" w:rsidR="00545839" w:rsidRPr="00545839" w:rsidRDefault="00545839" w:rsidP="00545839">
            <w:pPr>
              <w:spacing w:after="0" w:line="240" w:lineRule="auto"/>
              <w:rPr>
                <w:rFonts w:ascii="Arial" w:eastAsia="Times New Roman" w:hAnsi="Arial" w:cs="Arial"/>
                <w:b/>
                <w:bCs/>
                <w:color w:val="000000"/>
                <w:kern w:val="0"/>
                <w:sz w:val="21"/>
                <w:szCs w:val="21"/>
                <w:lang w:eastAsia="en-GB"/>
                <w14:ligatures w14:val="none"/>
              </w:rPr>
            </w:pPr>
          </w:p>
        </w:tc>
        <w:tc>
          <w:tcPr>
            <w:tcW w:w="1134" w:type="dxa"/>
            <w:tcBorders>
              <w:top w:val="nil"/>
              <w:left w:val="nil"/>
              <w:bottom w:val="single" w:sz="4" w:space="0" w:color="auto"/>
              <w:right w:val="nil"/>
            </w:tcBorders>
            <w:shd w:val="clear" w:color="D9E1F2" w:fill="FFFFFF"/>
            <w:hideMark/>
          </w:tcPr>
          <w:p w14:paraId="4E5E5DE1" w14:textId="72235F35" w:rsidR="00545839" w:rsidRPr="00545839" w:rsidRDefault="00836C19" w:rsidP="00545839">
            <w:pPr>
              <w:spacing w:after="0" w:line="240" w:lineRule="auto"/>
              <w:jc w:val="right"/>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18-25</w:t>
            </w:r>
          </w:p>
        </w:tc>
        <w:tc>
          <w:tcPr>
            <w:tcW w:w="992" w:type="dxa"/>
            <w:tcBorders>
              <w:top w:val="nil"/>
              <w:left w:val="nil"/>
              <w:bottom w:val="single" w:sz="4" w:space="0" w:color="auto"/>
              <w:right w:val="nil"/>
            </w:tcBorders>
            <w:shd w:val="clear" w:color="D9E1F2" w:fill="FFFFFF"/>
            <w:hideMark/>
          </w:tcPr>
          <w:p w14:paraId="154468F7" w14:textId="26D91BBD" w:rsidR="00545839" w:rsidRPr="00545839" w:rsidRDefault="00545839" w:rsidP="00545839">
            <w:pPr>
              <w:spacing w:after="0" w:line="240" w:lineRule="auto"/>
              <w:jc w:val="right"/>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2</w:t>
            </w:r>
            <w:r w:rsidR="00836C19">
              <w:rPr>
                <w:rFonts w:ascii="Arial" w:eastAsia="Times New Roman" w:hAnsi="Arial" w:cs="Arial"/>
                <w:b/>
                <w:bCs/>
                <w:color w:val="000000"/>
                <w:kern w:val="0"/>
                <w:sz w:val="21"/>
                <w:szCs w:val="21"/>
                <w:lang w:eastAsia="en-GB"/>
                <w14:ligatures w14:val="none"/>
              </w:rPr>
              <w:t>5</w:t>
            </w:r>
            <w:r w:rsidRPr="00545839">
              <w:rPr>
                <w:rFonts w:ascii="Arial" w:eastAsia="Times New Roman" w:hAnsi="Arial" w:cs="Arial"/>
                <w:b/>
                <w:bCs/>
                <w:color w:val="000000"/>
                <w:kern w:val="0"/>
                <w:sz w:val="21"/>
                <w:szCs w:val="21"/>
                <w:lang w:eastAsia="en-GB"/>
                <w14:ligatures w14:val="none"/>
              </w:rPr>
              <w:t>-35</w:t>
            </w:r>
          </w:p>
        </w:tc>
        <w:tc>
          <w:tcPr>
            <w:tcW w:w="1063" w:type="dxa"/>
            <w:tcBorders>
              <w:top w:val="nil"/>
              <w:left w:val="nil"/>
              <w:bottom w:val="single" w:sz="4" w:space="0" w:color="auto"/>
              <w:right w:val="nil"/>
            </w:tcBorders>
            <w:shd w:val="clear" w:color="D9E1F2" w:fill="FFFFFF"/>
            <w:hideMark/>
          </w:tcPr>
          <w:p w14:paraId="7C7B989B" w14:textId="77777777" w:rsidR="00545839" w:rsidRPr="00545839" w:rsidRDefault="00545839" w:rsidP="00545839">
            <w:pPr>
              <w:spacing w:after="0" w:line="240" w:lineRule="auto"/>
              <w:jc w:val="right"/>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35-55</w:t>
            </w:r>
          </w:p>
        </w:tc>
        <w:tc>
          <w:tcPr>
            <w:tcW w:w="1064" w:type="dxa"/>
            <w:tcBorders>
              <w:top w:val="nil"/>
              <w:left w:val="nil"/>
              <w:bottom w:val="single" w:sz="4" w:space="0" w:color="auto"/>
              <w:right w:val="nil"/>
            </w:tcBorders>
            <w:shd w:val="clear" w:color="D9E1F2" w:fill="FFFFFF"/>
            <w:hideMark/>
          </w:tcPr>
          <w:p w14:paraId="2C9A5A16" w14:textId="77777777" w:rsidR="00545839" w:rsidRPr="00545839" w:rsidRDefault="00545839" w:rsidP="00545839">
            <w:pPr>
              <w:spacing w:after="0" w:line="240" w:lineRule="auto"/>
              <w:jc w:val="right"/>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Over 55</w:t>
            </w:r>
          </w:p>
        </w:tc>
      </w:tr>
      <w:tr w:rsidR="00EE2014" w:rsidRPr="00545839" w14:paraId="50DCDA94" w14:textId="77777777" w:rsidTr="00486EB1">
        <w:trPr>
          <w:trHeight w:val="339"/>
        </w:trPr>
        <w:tc>
          <w:tcPr>
            <w:tcW w:w="3969" w:type="dxa"/>
            <w:tcBorders>
              <w:top w:val="nil"/>
              <w:left w:val="nil"/>
              <w:bottom w:val="nil"/>
              <w:right w:val="nil"/>
            </w:tcBorders>
            <w:shd w:val="clear" w:color="000000" w:fill="FFFFFF"/>
            <w:vAlign w:val="bottom"/>
            <w:hideMark/>
          </w:tcPr>
          <w:p w14:paraId="72B8343E" w14:textId="77777777" w:rsidR="00EE2014" w:rsidRPr="00545839" w:rsidRDefault="00EE2014" w:rsidP="00EE2014">
            <w:pPr>
              <w:spacing w:after="0" w:line="240" w:lineRule="auto"/>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Assaults (Common Assault and ABH)</w:t>
            </w:r>
          </w:p>
        </w:tc>
        <w:tc>
          <w:tcPr>
            <w:tcW w:w="1134" w:type="dxa"/>
            <w:tcBorders>
              <w:top w:val="nil"/>
              <w:left w:val="nil"/>
              <w:bottom w:val="nil"/>
              <w:right w:val="nil"/>
            </w:tcBorders>
            <w:shd w:val="clear" w:color="000000" w:fill="BAE2C7"/>
            <w:noWrap/>
            <w:vAlign w:val="bottom"/>
            <w:hideMark/>
          </w:tcPr>
          <w:p w14:paraId="1FB917F3" w14:textId="4D867E9F"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16%</w:t>
            </w:r>
          </w:p>
        </w:tc>
        <w:tc>
          <w:tcPr>
            <w:tcW w:w="992" w:type="dxa"/>
            <w:tcBorders>
              <w:top w:val="nil"/>
              <w:left w:val="nil"/>
              <w:bottom w:val="nil"/>
              <w:right w:val="nil"/>
            </w:tcBorders>
            <w:shd w:val="clear" w:color="000000" w:fill="D1EBDA"/>
            <w:noWrap/>
            <w:vAlign w:val="bottom"/>
            <w:hideMark/>
          </w:tcPr>
          <w:p w14:paraId="1AD88EA2" w14:textId="14B54D44"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13%</w:t>
            </w:r>
          </w:p>
        </w:tc>
        <w:tc>
          <w:tcPr>
            <w:tcW w:w="1063" w:type="dxa"/>
            <w:tcBorders>
              <w:top w:val="nil"/>
              <w:left w:val="nil"/>
              <w:bottom w:val="nil"/>
              <w:right w:val="nil"/>
            </w:tcBorders>
            <w:shd w:val="clear" w:color="000000" w:fill="B3DFC1"/>
            <w:noWrap/>
            <w:vAlign w:val="bottom"/>
            <w:hideMark/>
          </w:tcPr>
          <w:p w14:paraId="00E4B007" w14:textId="6A743C98"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17%</w:t>
            </w:r>
          </w:p>
        </w:tc>
        <w:tc>
          <w:tcPr>
            <w:tcW w:w="1064" w:type="dxa"/>
            <w:tcBorders>
              <w:top w:val="nil"/>
              <w:left w:val="nil"/>
              <w:bottom w:val="nil"/>
              <w:right w:val="nil"/>
            </w:tcBorders>
            <w:shd w:val="clear" w:color="000000" w:fill="71C487"/>
            <w:noWrap/>
            <w:vAlign w:val="bottom"/>
            <w:hideMark/>
          </w:tcPr>
          <w:p w14:paraId="6041A17B" w14:textId="6AFCC40A"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27%</w:t>
            </w:r>
          </w:p>
        </w:tc>
      </w:tr>
      <w:tr w:rsidR="00EE2014" w:rsidRPr="00545839" w14:paraId="376225E2" w14:textId="77777777" w:rsidTr="00486EB1">
        <w:trPr>
          <w:trHeight w:val="339"/>
        </w:trPr>
        <w:tc>
          <w:tcPr>
            <w:tcW w:w="3969" w:type="dxa"/>
            <w:tcBorders>
              <w:top w:val="nil"/>
              <w:left w:val="nil"/>
              <w:bottom w:val="nil"/>
              <w:right w:val="nil"/>
            </w:tcBorders>
            <w:shd w:val="clear" w:color="000000" w:fill="FFFFFF"/>
            <w:vAlign w:val="bottom"/>
            <w:hideMark/>
          </w:tcPr>
          <w:p w14:paraId="43BA3E7A" w14:textId="77777777" w:rsidR="00EE2014" w:rsidRPr="00545839" w:rsidRDefault="00EE2014" w:rsidP="00EE2014">
            <w:pPr>
              <w:spacing w:after="0" w:line="240" w:lineRule="auto"/>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 xml:space="preserve">Criminal damage or vandalism </w:t>
            </w:r>
          </w:p>
        </w:tc>
        <w:tc>
          <w:tcPr>
            <w:tcW w:w="1134" w:type="dxa"/>
            <w:tcBorders>
              <w:top w:val="nil"/>
              <w:left w:val="nil"/>
              <w:bottom w:val="nil"/>
              <w:right w:val="nil"/>
            </w:tcBorders>
            <w:shd w:val="clear" w:color="000000" w:fill="F1F8F5"/>
            <w:noWrap/>
            <w:vAlign w:val="bottom"/>
            <w:hideMark/>
          </w:tcPr>
          <w:p w14:paraId="5AFB9893" w14:textId="6F1BCE6C"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9%</w:t>
            </w:r>
          </w:p>
        </w:tc>
        <w:tc>
          <w:tcPr>
            <w:tcW w:w="992" w:type="dxa"/>
            <w:tcBorders>
              <w:top w:val="nil"/>
              <w:left w:val="nil"/>
              <w:bottom w:val="nil"/>
              <w:right w:val="nil"/>
            </w:tcBorders>
            <w:shd w:val="clear" w:color="000000" w:fill="FCFCFF"/>
            <w:noWrap/>
            <w:vAlign w:val="bottom"/>
            <w:hideMark/>
          </w:tcPr>
          <w:p w14:paraId="01191978" w14:textId="3BB41871"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7%</w:t>
            </w:r>
          </w:p>
        </w:tc>
        <w:tc>
          <w:tcPr>
            <w:tcW w:w="1063" w:type="dxa"/>
            <w:tcBorders>
              <w:top w:val="nil"/>
              <w:left w:val="nil"/>
              <w:bottom w:val="nil"/>
              <w:right w:val="nil"/>
            </w:tcBorders>
            <w:shd w:val="clear" w:color="000000" w:fill="E5F3EB"/>
            <w:noWrap/>
            <w:vAlign w:val="bottom"/>
            <w:hideMark/>
          </w:tcPr>
          <w:p w14:paraId="3AF2D0CF" w14:textId="1C3D3A1E"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10%</w:t>
            </w:r>
          </w:p>
        </w:tc>
        <w:tc>
          <w:tcPr>
            <w:tcW w:w="1064" w:type="dxa"/>
            <w:tcBorders>
              <w:top w:val="nil"/>
              <w:left w:val="nil"/>
              <w:bottom w:val="nil"/>
              <w:right w:val="nil"/>
            </w:tcBorders>
            <w:noWrap/>
            <w:vAlign w:val="bottom"/>
            <w:hideMark/>
          </w:tcPr>
          <w:p w14:paraId="1041623B" w14:textId="270C219F"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w:t>
            </w:r>
          </w:p>
        </w:tc>
      </w:tr>
      <w:tr w:rsidR="00EE2014" w:rsidRPr="00545839" w14:paraId="59C71EE6" w14:textId="77777777" w:rsidTr="00486EB1">
        <w:trPr>
          <w:trHeight w:val="339"/>
        </w:trPr>
        <w:tc>
          <w:tcPr>
            <w:tcW w:w="3969" w:type="dxa"/>
            <w:tcBorders>
              <w:top w:val="nil"/>
              <w:left w:val="nil"/>
              <w:bottom w:val="nil"/>
              <w:right w:val="nil"/>
            </w:tcBorders>
            <w:shd w:val="clear" w:color="000000" w:fill="FFFFFF"/>
            <w:vAlign w:val="bottom"/>
            <w:hideMark/>
          </w:tcPr>
          <w:p w14:paraId="4B542EA3" w14:textId="77777777" w:rsidR="00EE2014" w:rsidRPr="00545839" w:rsidRDefault="00EE2014" w:rsidP="00EE2014">
            <w:pPr>
              <w:spacing w:after="0" w:line="240" w:lineRule="auto"/>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 xml:space="preserve">Drug or substance misuse </w:t>
            </w:r>
          </w:p>
        </w:tc>
        <w:tc>
          <w:tcPr>
            <w:tcW w:w="1134" w:type="dxa"/>
            <w:tcBorders>
              <w:top w:val="nil"/>
              <w:left w:val="nil"/>
              <w:bottom w:val="nil"/>
              <w:right w:val="nil"/>
            </w:tcBorders>
            <w:shd w:val="clear" w:color="000000" w:fill="63BE7B"/>
            <w:noWrap/>
            <w:vAlign w:val="bottom"/>
            <w:hideMark/>
          </w:tcPr>
          <w:p w14:paraId="778DED64" w14:textId="230DBE61"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29%</w:t>
            </w:r>
          </w:p>
        </w:tc>
        <w:tc>
          <w:tcPr>
            <w:tcW w:w="992" w:type="dxa"/>
            <w:tcBorders>
              <w:top w:val="nil"/>
              <w:left w:val="nil"/>
              <w:bottom w:val="nil"/>
              <w:right w:val="nil"/>
            </w:tcBorders>
            <w:shd w:val="clear" w:color="000000" w:fill="85CC98"/>
            <w:noWrap/>
            <w:vAlign w:val="bottom"/>
            <w:hideMark/>
          </w:tcPr>
          <w:p w14:paraId="1AD90ECA" w14:textId="7129BCEB"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24%</w:t>
            </w:r>
          </w:p>
        </w:tc>
        <w:tc>
          <w:tcPr>
            <w:tcW w:w="1063" w:type="dxa"/>
            <w:tcBorders>
              <w:top w:val="nil"/>
              <w:left w:val="nil"/>
              <w:bottom w:val="nil"/>
              <w:right w:val="nil"/>
            </w:tcBorders>
            <w:shd w:val="clear" w:color="000000" w:fill="B7E0C4"/>
            <w:noWrap/>
            <w:vAlign w:val="bottom"/>
            <w:hideMark/>
          </w:tcPr>
          <w:p w14:paraId="14191FCC" w14:textId="102AFE1F"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17%</w:t>
            </w:r>
          </w:p>
        </w:tc>
        <w:tc>
          <w:tcPr>
            <w:tcW w:w="1064" w:type="dxa"/>
            <w:tcBorders>
              <w:top w:val="nil"/>
              <w:left w:val="nil"/>
              <w:bottom w:val="nil"/>
              <w:right w:val="nil"/>
            </w:tcBorders>
            <w:shd w:val="clear" w:color="000000" w:fill="CFEAD8"/>
            <w:noWrap/>
            <w:vAlign w:val="bottom"/>
            <w:hideMark/>
          </w:tcPr>
          <w:p w14:paraId="22E5825E" w14:textId="737D3976"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14%</w:t>
            </w:r>
          </w:p>
        </w:tc>
      </w:tr>
      <w:tr w:rsidR="00EE2014" w:rsidRPr="00545839" w14:paraId="06D59B19" w14:textId="77777777" w:rsidTr="00486EB1">
        <w:trPr>
          <w:trHeight w:val="339"/>
        </w:trPr>
        <w:tc>
          <w:tcPr>
            <w:tcW w:w="3969" w:type="dxa"/>
            <w:tcBorders>
              <w:top w:val="nil"/>
              <w:left w:val="nil"/>
              <w:bottom w:val="nil"/>
              <w:right w:val="nil"/>
            </w:tcBorders>
            <w:shd w:val="clear" w:color="000000" w:fill="FFFFFF"/>
            <w:vAlign w:val="bottom"/>
            <w:hideMark/>
          </w:tcPr>
          <w:p w14:paraId="46F933B9" w14:textId="77777777" w:rsidR="00EE2014" w:rsidRPr="00545839" w:rsidRDefault="00EE2014" w:rsidP="00EE2014">
            <w:pPr>
              <w:spacing w:after="0" w:line="240" w:lineRule="auto"/>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Drunk and disorderly</w:t>
            </w:r>
          </w:p>
        </w:tc>
        <w:tc>
          <w:tcPr>
            <w:tcW w:w="1134" w:type="dxa"/>
            <w:tcBorders>
              <w:top w:val="nil"/>
              <w:left w:val="nil"/>
              <w:bottom w:val="nil"/>
              <w:right w:val="nil"/>
            </w:tcBorders>
            <w:noWrap/>
            <w:vAlign w:val="bottom"/>
            <w:hideMark/>
          </w:tcPr>
          <w:p w14:paraId="614215B3" w14:textId="28095592"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w:t>
            </w:r>
          </w:p>
        </w:tc>
        <w:tc>
          <w:tcPr>
            <w:tcW w:w="992" w:type="dxa"/>
            <w:tcBorders>
              <w:top w:val="nil"/>
              <w:left w:val="nil"/>
              <w:bottom w:val="nil"/>
              <w:right w:val="nil"/>
            </w:tcBorders>
            <w:shd w:val="clear" w:color="000000" w:fill="E0F1E7"/>
            <w:noWrap/>
            <w:vAlign w:val="bottom"/>
            <w:hideMark/>
          </w:tcPr>
          <w:p w14:paraId="3F475788" w14:textId="58E221EC"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11%</w:t>
            </w:r>
          </w:p>
        </w:tc>
        <w:tc>
          <w:tcPr>
            <w:tcW w:w="1063" w:type="dxa"/>
            <w:tcBorders>
              <w:top w:val="nil"/>
              <w:left w:val="nil"/>
              <w:bottom w:val="nil"/>
              <w:right w:val="nil"/>
            </w:tcBorders>
            <w:shd w:val="clear" w:color="000000" w:fill="E1F2E8"/>
            <w:noWrap/>
            <w:vAlign w:val="bottom"/>
            <w:hideMark/>
          </w:tcPr>
          <w:p w14:paraId="2EF5DEA3" w14:textId="016E7DE9"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11%</w:t>
            </w:r>
          </w:p>
        </w:tc>
        <w:tc>
          <w:tcPr>
            <w:tcW w:w="1064" w:type="dxa"/>
            <w:tcBorders>
              <w:top w:val="nil"/>
              <w:left w:val="nil"/>
              <w:bottom w:val="nil"/>
              <w:right w:val="nil"/>
            </w:tcBorders>
            <w:noWrap/>
            <w:vAlign w:val="bottom"/>
            <w:hideMark/>
          </w:tcPr>
          <w:p w14:paraId="296AF213" w14:textId="06E10B05"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w:t>
            </w:r>
          </w:p>
        </w:tc>
      </w:tr>
      <w:tr w:rsidR="00EE2014" w:rsidRPr="00545839" w14:paraId="28F73367" w14:textId="77777777" w:rsidTr="00486EB1">
        <w:trPr>
          <w:trHeight w:val="339"/>
        </w:trPr>
        <w:tc>
          <w:tcPr>
            <w:tcW w:w="3969" w:type="dxa"/>
            <w:tcBorders>
              <w:top w:val="nil"/>
              <w:left w:val="nil"/>
              <w:bottom w:val="nil"/>
              <w:right w:val="nil"/>
            </w:tcBorders>
            <w:shd w:val="clear" w:color="000000" w:fill="FFFFFF"/>
            <w:vAlign w:val="bottom"/>
            <w:hideMark/>
          </w:tcPr>
          <w:p w14:paraId="4BABB98A" w14:textId="77777777" w:rsidR="00EE2014" w:rsidRPr="00545839" w:rsidRDefault="00EE2014" w:rsidP="00EE2014">
            <w:pPr>
              <w:spacing w:after="0" w:line="240" w:lineRule="auto"/>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 xml:space="preserve">Harassment </w:t>
            </w:r>
          </w:p>
        </w:tc>
        <w:tc>
          <w:tcPr>
            <w:tcW w:w="1134" w:type="dxa"/>
            <w:tcBorders>
              <w:top w:val="nil"/>
              <w:left w:val="nil"/>
              <w:bottom w:val="nil"/>
              <w:right w:val="nil"/>
            </w:tcBorders>
            <w:noWrap/>
            <w:vAlign w:val="bottom"/>
            <w:hideMark/>
          </w:tcPr>
          <w:p w14:paraId="15F9CA76" w14:textId="02707B37"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p>
        </w:tc>
        <w:tc>
          <w:tcPr>
            <w:tcW w:w="992" w:type="dxa"/>
            <w:tcBorders>
              <w:top w:val="nil"/>
              <w:left w:val="nil"/>
              <w:bottom w:val="nil"/>
              <w:right w:val="nil"/>
            </w:tcBorders>
            <w:noWrap/>
            <w:vAlign w:val="bottom"/>
            <w:hideMark/>
          </w:tcPr>
          <w:p w14:paraId="2AD8D6DA" w14:textId="45E91DE6"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w:t>
            </w:r>
          </w:p>
        </w:tc>
        <w:tc>
          <w:tcPr>
            <w:tcW w:w="1063" w:type="dxa"/>
            <w:tcBorders>
              <w:top w:val="nil"/>
              <w:left w:val="nil"/>
              <w:bottom w:val="nil"/>
              <w:right w:val="nil"/>
            </w:tcBorders>
            <w:noWrap/>
            <w:vAlign w:val="bottom"/>
            <w:hideMark/>
          </w:tcPr>
          <w:p w14:paraId="5BB735B2" w14:textId="2576773A"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w:t>
            </w:r>
          </w:p>
        </w:tc>
        <w:tc>
          <w:tcPr>
            <w:tcW w:w="1064" w:type="dxa"/>
            <w:tcBorders>
              <w:top w:val="nil"/>
              <w:left w:val="nil"/>
              <w:bottom w:val="nil"/>
              <w:right w:val="nil"/>
            </w:tcBorders>
            <w:noWrap/>
            <w:vAlign w:val="bottom"/>
            <w:hideMark/>
          </w:tcPr>
          <w:p w14:paraId="1E93D8F7" w14:textId="3EBA359D"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p>
        </w:tc>
      </w:tr>
      <w:tr w:rsidR="00EE2014" w:rsidRPr="00545839" w14:paraId="3164BD39" w14:textId="77777777" w:rsidTr="00486EB1">
        <w:trPr>
          <w:trHeight w:val="339"/>
        </w:trPr>
        <w:tc>
          <w:tcPr>
            <w:tcW w:w="3969" w:type="dxa"/>
            <w:tcBorders>
              <w:top w:val="nil"/>
              <w:left w:val="nil"/>
              <w:bottom w:val="nil"/>
              <w:right w:val="nil"/>
            </w:tcBorders>
            <w:shd w:val="clear" w:color="000000" w:fill="FFFFFF"/>
            <w:vAlign w:val="bottom"/>
            <w:hideMark/>
          </w:tcPr>
          <w:p w14:paraId="2E7BCEAF" w14:textId="77777777" w:rsidR="00EE2014" w:rsidRPr="00545839" w:rsidRDefault="00EE2014" w:rsidP="00EE2014">
            <w:pPr>
              <w:spacing w:after="0" w:line="240" w:lineRule="auto"/>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Public order offence</w:t>
            </w:r>
          </w:p>
        </w:tc>
        <w:tc>
          <w:tcPr>
            <w:tcW w:w="1134" w:type="dxa"/>
            <w:tcBorders>
              <w:top w:val="nil"/>
              <w:left w:val="nil"/>
              <w:bottom w:val="nil"/>
              <w:right w:val="nil"/>
            </w:tcBorders>
            <w:shd w:val="clear" w:color="000000" w:fill="8FD0A1"/>
            <w:noWrap/>
            <w:vAlign w:val="bottom"/>
            <w:hideMark/>
          </w:tcPr>
          <w:p w14:paraId="5EB4E85D" w14:textId="47F98B65"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23%</w:t>
            </w:r>
          </w:p>
        </w:tc>
        <w:tc>
          <w:tcPr>
            <w:tcW w:w="992" w:type="dxa"/>
            <w:tcBorders>
              <w:top w:val="nil"/>
              <w:left w:val="nil"/>
              <w:bottom w:val="nil"/>
              <w:right w:val="nil"/>
            </w:tcBorders>
            <w:shd w:val="clear" w:color="000000" w:fill="6DC283"/>
            <w:noWrap/>
            <w:vAlign w:val="bottom"/>
            <w:hideMark/>
          </w:tcPr>
          <w:p w14:paraId="5D431AFD" w14:textId="0CABBFD4"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28%</w:t>
            </w:r>
          </w:p>
        </w:tc>
        <w:tc>
          <w:tcPr>
            <w:tcW w:w="1063" w:type="dxa"/>
            <w:tcBorders>
              <w:top w:val="nil"/>
              <w:left w:val="nil"/>
              <w:bottom w:val="nil"/>
              <w:right w:val="nil"/>
            </w:tcBorders>
            <w:shd w:val="clear" w:color="000000" w:fill="A1D8B1"/>
            <w:noWrap/>
            <w:vAlign w:val="bottom"/>
            <w:hideMark/>
          </w:tcPr>
          <w:p w14:paraId="726F48A1" w14:textId="5232D69F"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20%</w:t>
            </w:r>
          </w:p>
        </w:tc>
        <w:tc>
          <w:tcPr>
            <w:tcW w:w="1064" w:type="dxa"/>
            <w:tcBorders>
              <w:top w:val="nil"/>
              <w:left w:val="nil"/>
              <w:bottom w:val="nil"/>
              <w:right w:val="nil"/>
            </w:tcBorders>
            <w:shd w:val="clear" w:color="000000" w:fill="71C487"/>
            <w:noWrap/>
            <w:vAlign w:val="bottom"/>
            <w:hideMark/>
          </w:tcPr>
          <w:p w14:paraId="324237D5" w14:textId="2397156E"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27%</w:t>
            </w:r>
          </w:p>
        </w:tc>
      </w:tr>
      <w:tr w:rsidR="00EE2014" w:rsidRPr="00545839" w14:paraId="04C690D0" w14:textId="77777777" w:rsidTr="00486EB1">
        <w:trPr>
          <w:trHeight w:val="339"/>
        </w:trPr>
        <w:tc>
          <w:tcPr>
            <w:tcW w:w="3969" w:type="dxa"/>
            <w:tcBorders>
              <w:top w:val="nil"/>
              <w:left w:val="nil"/>
              <w:bottom w:val="nil"/>
              <w:right w:val="nil"/>
            </w:tcBorders>
            <w:shd w:val="clear" w:color="000000" w:fill="FFFFFF"/>
            <w:vAlign w:val="bottom"/>
            <w:hideMark/>
          </w:tcPr>
          <w:p w14:paraId="00BBFB31" w14:textId="77777777" w:rsidR="00EE2014" w:rsidRPr="00545839" w:rsidRDefault="00EE2014" w:rsidP="00EE2014">
            <w:pPr>
              <w:spacing w:after="0" w:line="240" w:lineRule="auto"/>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Theft (from person/shop only)</w:t>
            </w:r>
          </w:p>
        </w:tc>
        <w:tc>
          <w:tcPr>
            <w:tcW w:w="1134" w:type="dxa"/>
            <w:tcBorders>
              <w:top w:val="nil"/>
              <w:left w:val="nil"/>
              <w:bottom w:val="nil"/>
              <w:right w:val="nil"/>
            </w:tcBorders>
            <w:shd w:val="clear" w:color="000000" w:fill="D6EDDE"/>
            <w:noWrap/>
            <w:vAlign w:val="bottom"/>
            <w:hideMark/>
          </w:tcPr>
          <w:p w14:paraId="46A04537" w14:textId="764CEB3F"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13%</w:t>
            </w:r>
          </w:p>
        </w:tc>
        <w:tc>
          <w:tcPr>
            <w:tcW w:w="992" w:type="dxa"/>
            <w:tcBorders>
              <w:top w:val="nil"/>
              <w:left w:val="nil"/>
              <w:bottom w:val="nil"/>
              <w:right w:val="nil"/>
            </w:tcBorders>
            <w:shd w:val="clear" w:color="000000" w:fill="D6EDDE"/>
            <w:noWrap/>
            <w:vAlign w:val="bottom"/>
            <w:hideMark/>
          </w:tcPr>
          <w:p w14:paraId="0D8C3496" w14:textId="4568708E"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12%</w:t>
            </w:r>
          </w:p>
        </w:tc>
        <w:tc>
          <w:tcPr>
            <w:tcW w:w="1063" w:type="dxa"/>
            <w:tcBorders>
              <w:top w:val="nil"/>
              <w:left w:val="nil"/>
              <w:bottom w:val="nil"/>
              <w:right w:val="nil"/>
            </w:tcBorders>
            <w:shd w:val="clear" w:color="000000" w:fill="ACDCBA"/>
            <w:noWrap/>
            <w:vAlign w:val="bottom"/>
            <w:hideMark/>
          </w:tcPr>
          <w:p w14:paraId="56CA291F" w14:textId="2FF9A134"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19%</w:t>
            </w:r>
          </w:p>
        </w:tc>
        <w:tc>
          <w:tcPr>
            <w:tcW w:w="1064" w:type="dxa"/>
            <w:tcBorders>
              <w:top w:val="nil"/>
              <w:left w:val="nil"/>
              <w:bottom w:val="nil"/>
              <w:right w:val="nil"/>
            </w:tcBorders>
            <w:shd w:val="clear" w:color="000000" w:fill="BCE2C8"/>
            <w:noWrap/>
            <w:vAlign w:val="bottom"/>
            <w:hideMark/>
          </w:tcPr>
          <w:p w14:paraId="249860CE" w14:textId="16502675"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16%</w:t>
            </w:r>
          </w:p>
        </w:tc>
      </w:tr>
      <w:tr w:rsidR="00EE2014" w:rsidRPr="00545839" w14:paraId="31A2B0EC" w14:textId="77777777" w:rsidTr="00486EB1">
        <w:trPr>
          <w:trHeight w:val="339"/>
        </w:trPr>
        <w:tc>
          <w:tcPr>
            <w:tcW w:w="3969" w:type="dxa"/>
            <w:tcBorders>
              <w:top w:val="nil"/>
              <w:left w:val="nil"/>
              <w:bottom w:val="nil"/>
              <w:right w:val="nil"/>
            </w:tcBorders>
            <w:shd w:val="clear" w:color="000000" w:fill="FFFFFF"/>
            <w:vAlign w:val="bottom"/>
            <w:hideMark/>
          </w:tcPr>
          <w:p w14:paraId="50AE2419" w14:textId="77777777" w:rsidR="00EE2014" w:rsidRPr="00545839" w:rsidRDefault="00EE2014" w:rsidP="00EE2014">
            <w:pPr>
              <w:spacing w:after="0" w:line="240" w:lineRule="auto"/>
              <w:rPr>
                <w:rFonts w:ascii="Arial" w:eastAsia="Times New Roman" w:hAnsi="Arial" w:cs="Arial"/>
                <w:b/>
                <w:bCs/>
                <w:color w:val="000000"/>
                <w:kern w:val="0"/>
                <w:sz w:val="21"/>
                <w:szCs w:val="21"/>
                <w:lang w:eastAsia="en-GB"/>
                <w14:ligatures w14:val="none"/>
              </w:rPr>
            </w:pPr>
            <w:r w:rsidRPr="00545839">
              <w:rPr>
                <w:rFonts w:ascii="Arial" w:eastAsia="Times New Roman" w:hAnsi="Arial" w:cs="Arial"/>
                <w:b/>
                <w:bCs/>
                <w:color w:val="000000"/>
                <w:kern w:val="0"/>
                <w:sz w:val="21"/>
                <w:szCs w:val="21"/>
                <w:lang w:eastAsia="en-GB"/>
                <w14:ligatures w14:val="none"/>
              </w:rPr>
              <w:t>Other</w:t>
            </w:r>
          </w:p>
        </w:tc>
        <w:tc>
          <w:tcPr>
            <w:tcW w:w="1134" w:type="dxa"/>
            <w:tcBorders>
              <w:top w:val="nil"/>
              <w:left w:val="nil"/>
              <w:bottom w:val="nil"/>
              <w:right w:val="nil"/>
            </w:tcBorders>
            <w:noWrap/>
            <w:vAlign w:val="bottom"/>
            <w:hideMark/>
          </w:tcPr>
          <w:p w14:paraId="43ABB730" w14:textId="7BD7C044"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w:t>
            </w:r>
          </w:p>
        </w:tc>
        <w:tc>
          <w:tcPr>
            <w:tcW w:w="992" w:type="dxa"/>
            <w:tcBorders>
              <w:top w:val="nil"/>
              <w:left w:val="nil"/>
              <w:bottom w:val="nil"/>
              <w:right w:val="nil"/>
            </w:tcBorders>
            <w:noWrap/>
            <w:vAlign w:val="bottom"/>
            <w:hideMark/>
          </w:tcPr>
          <w:p w14:paraId="2D9F79B1" w14:textId="2A9C721D"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w:t>
            </w:r>
          </w:p>
        </w:tc>
        <w:tc>
          <w:tcPr>
            <w:tcW w:w="1063" w:type="dxa"/>
            <w:tcBorders>
              <w:top w:val="nil"/>
              <w:left w:val="nil"/>
              <w:bottom w:val="nil"/>
              <w:right w:val="nil"/>
            </w:tcBorders>
            <w:noWrap/>
            <w:vAlign w:val="bottom"/>
            <w:hideMark/>
          </w:tcPr>
          <w:p w14:paraId="5A0C3931" w14:textId="7EA0D93F"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w:t>
            </w:r>
          </w:p>
        </w:tc>
        <w:tc>
          <w:tcPr>
            <w:tcW w:w="1064" w:type="dxa"/>
            <w:tcBorders>
              <w:top w:val="nil"/>
              <w:left w:val="nil"/>
              <w:bottom w:val="nil"/>
              <w:right w:val="nil"/>
            </w:tcBorders>
            <w:noWrap/>
            <w:vAlign w:val="bottom"/>
            <w:hideMark/>
          </w:tcPr>
          <w:p w14:paraId="21FAE7FE" w14:textId="7BBB3321" w:rsidR="00EE2014" w:rsidRPr="00EE2014" w:rsidRDefault="00EE2014" w:rsidP="00EE2014">
            <w:pPr>
              <w:spacing w:after="0" w:line="240" w:lineRule="auto"/>
              <w:jc w:val="right"/>
              <w:rPr>
                <w:rFonts w:ascii="Arial" w:eastAsia="Times New Roman" w:hAnsi="Arial" w:cs="Arial"/>
                <w:color w:val="000000"/>
                <w:kern w:val="0"/>
                <w:sz w:val="21"/>
                <w:szCs w:val="21"/>
                <w:lang w:eastAsia="en-GB"/>
                <w14:ligatures w14:val="none"/>
              </w:rPr>
            </w:pPr>
            <w:r w:rsidRPr="00EE2014">
              <w:rPr>
                <w:rFonts w:ascii="Arial" w:hAnsi="Arial" w:cs="Arial"/>
                <w:color w:val="000000"/>
                <w:sz w:val="21"/>
                <w:szCs w:val="21"/>
              </w:rPr>
              <w:t>~</w:t>
            </w:r>
          </w:p>
        </w:tc>
      </w:tr>
    </w:tbl>
    <w:p w14:paraId="222A398F" w14:textId="77777777" w:rsidR="00221E23" w:rsidRDefault="00221E23" w:rsidP="00221E23">
      <w:pPr>
        <w:spacing w:before="120" w:line="240" w:lineRule="auto"/>
        <w:rPr>
          <w:rFonts w:eastAsia="Times New Roman"/>
          <w:sz w:val="20"/>
          <w:szCs w:val="20"/>
          <w:lang w:eastAsia="en-GB"/>
        </w:rPr>
      </w:pPr>
      <w:r w:rsidRPr="004C6285">
        <w:rPr>
          <w:rFonts w:eastAsia="Times New Roman"/>
          <w:sz w:val="20"/>
          <w:szCs w:val="20"/>
          <w:lang w:eastAsia="en-GB"/>
        </w:rPr>
        <w:t>Source: HMPPS</w:t>
      </w:r>
    </w:p>
    <w:p w14:paraId="2DB415CA" w14:textId="77777777" w:rsidR="00142606" w:rsidRDefault="00142606" w:rsidP="00E21DBE">
      <w:pPr>
        <w:pStyle w:val="BodyText1"/>
        <w:spacing w:before="120"/>
        <w:rPr>
          <w:sz w:val="20"/>
          <w:szCs w:val="20"/>
        </w:rPr>
      </w:pPr>
    </w:p>
    <w:p w14:paraId="5994B0DB" w14:textId="7A3F0E80" w:rsidR="00D34ABF" w:rsidRPr="00141480" w:rsidRDefault="00D34ABF" w:rsidP="00D34ABF">
      <w:pPr>
        <w:pStyle w:val="BodyText1"/>
        <w:spacing w:before="120"/>
        <w:rPr>
          <w:sz w:val="20"/>
          <w:szCs w:val="20"/>
        </w:rPr>
      </w:pPr>
      <w:r>
        <w:rPr>
          <w:rFonts w:eastAsia="Times New Roman"/>
          <w:szCs w:val="24"/>
          <w:lang w:eastAsia="en-GB"/>
        </w:rPr>
        <w:t>T</w:t>
      </w:r>
      <w:r w:rsidRPr="001C65A8">
        <w:rPr>
          <w:rFonts w:eastAsia="Times New Roman"/>
          <w:szCs w:val="24"/>
          <w:lang w:eastAsia="en-GB"/>
        </w:rPr>
        <w:t xml:space="preserve">here </w:t>
      </w:r>
      <w:r>
        <w:rPr>
          <w:rFonts w:eastAsia="Times New Roman"/>
          <w:szCs w:val="24"/>
          <w:lang w:eastAsia="en-GB"/>
        </w:rPr>
        <w:t xml:space="preserve">is a similar distribution of referral pathway </w:t>
      </w:r>
      <w:r w:rsidRPr="001C65A8">
        <w:rPr>
          <w:rFonts w:eastAsia="Times New Roman"/>
          <w:szCs w:val="24"/>
          <w:lang w:eastAsia="en-GB"/>
        </w:rPr>
        <w:t xml:space="preserve">across </w:t>
      </w:r>
      <w:r>
        <w:rPr>
          <w:rFonts w:eastAsia="Times New Roman"/>
          <w:szCs w:val="24"/>
          <w:lang w:eastAsia="en-GB"/>
        </w:rPr>
        <w:t>age</w:t>
      </w:r>
      <w:r w:rsidRPr="001C65A8">
        <w:rPr>
          <w:rFonts w:eastAsia="Times New Roman"/>
          <w:szCs w:val="24"/>
          <w:lang w:eastAsia="en-GB"/>
        </w:rPr>
        <w:t xml:space="preserve"> groups</w:t>
      </w:r>
      <w:r w:rsidR="00190BFE">
        <w:rPr>
          <w:rFonts w:eastAsia="Times New Roman"/>
          <w:szCs w:val="24"/>
          <w:lang w:eastAsia="en-GB"/>
        </w:rPr>
        <w:t xml:space="preserve"> in both data review periods,</w:t>
      </w:r>
      <w:r w:rsidR="00CF37A7">
        <w:rPr>
          <w:rFonts w:eastAsia="Times New Roman"/>
          <w:szCs w:val="24"/>
          <w:lang w:eastAsia="en-GB"/>
        </w:rPr>
        <w:t xml:space="preserve"> </w:t>
      </w:r>
      <w:r w:rsidR="00190BFE">
        <w:rPr>
          <w:rFonts w:eastAsia="Times New Roman"/>
          <w:szCs w:val="24"/>
          <w:lang w:eastAsia="en-GB"/>
        </w:rPr>
        <w:t>although</w:t>
      </w:r>
      <w:r w:rsidR="00CF37A7">
        <w:rPr>
          <w:rFonts w:eastAsia="Times New Roman"/>
          <w:szCs w:val="24"/>
          <w:lang w:eastAsia="en-GB"/>
        </w:rPr>
        <w:t xml:space="preserve"> between Phase 1 and 2 </w:t>
      </w:r>
      <w:r w:rsidR="00190BFE">
        <w:rPr>
          <w:rFonts w:eastAsia="Times New Roman"/>
          <w:szCs w:val="24"/>
          <w:lang w:eastAsia="en-GB"/>
        </w:rPr>
        <w:t>any discrepancies</w:t>
      </w:r>
      <w:r w:rsidR="00CF37A7">
        <w:rPr>
          <w:rFonts w:eastAsia="Times New Roman"/>
          <w:szCs w:val="24"/>
          <w:lang w:eastAsia="en-GB"/>
        </w:rPr>
        <w:t xml:space="preserve"> had</w:t>
      </w:r>
      <w:r w:rsidR="00190BFE">
        <w:rPr>
          <w:rFonts w:eastAsia="Times New Roman"/>
          <w:szCs w:val="24"/>
          <w:lang w:eastAsia="en-GB"/>
        </w:rPr>
        <w:t xml:space="preserve"> </w:t>
      </w:r>
      <w:r w:rsidR="00CF37A7">
        <w:rPr>
          <w:rFonts w:eastAsia="Times New Roman"/>
          <w:szCs w:val="24"/>
          <w:lang w:eastAsia="en-GB"/>
        </w:rPr>
        <w:t>completely normalised</w:t>
      </w:r>
      <w:r w:rsidR="00190BFE">
        <w:rPr>
          <w:rFonts w:eastAsia="Times New Roman"/>
          <w:szCs w:val="24"/>
          <w:lang w:eastAsia="en-GB"/>
        </w:rPr>
        <w:t>.</w:t>
      </w:r>
      <w:r w:rsidR="00276B39">
        <w:rPr>
          <w:rFonts w:eastAsia="Times New Roman"/>
          <w:szCs w:val="24"/>
          <w:lang w:eastAsia="en-GB"/>
        </w:rPr>
        <w:t xml:space="preserve"> The Phase 2 review data is shown below.</w:t>
      </w:r>
    </w:p>
    <w:p w14:paraId="1649038E" w14:textId="77777777" w:rsidR="00D34ABF" w:rsidRDefault="00D34ABF" w:rsidP="00E21DBE">
      <w:pPr>
        <w:pStyle w:val="BodyText1"/>
        <w:spacing w:before="120"/>
        <w:rPr>
          <w:sz w:val="20"/>
          <w:szCs w:val="20"/>
        </w:rPr>
      </w:pPr>
    </w:p>
    <w:p w14:paraId="57AEBF25" w14:textId="21D14A54" w:rsidR="006C5E62" w:rsidRPr="006C5E62" w:rsidRDefault="00E3277F" w:rsidP="00E21DBE">
      <w:pPr>
        <w:pStyle w:val="BodyText1"/>
        <w:spacing w:before="120"/>
        <w:rPr>
          <w:i/>
          <w:iCs/>
          <w:szCs w:val="24"/>
        </w:rPr>
      </w:pPr>
      <w:r>
        <w:rPr>
          <w:rFonts w:eastAsia="Times New Roman"/>
          <w:i/>
          <w:iCs/>
          <w:szCs w:val="24"/>
          <w:lang w:eastAsia="en-GB"/>
        </w:rPr>
        <w:t xml:space="preserve">Table 11. </w:t>
      </w:r>
      <w:r w:rsidR="006C5E62" w:rsidRPr="006C5E62">
        <w:rPr>
          <w:i/>
          <w:iCs/>
          <w:szCs w:val="24"/>
        </w:rPr>
        <w:t xml:space="preserve">ASB referral pathways by </w:t>
      </w:r>
      <w:r w:rsidR="006C5E62">
        <w:rPr>
          <w:i/>
          <w:iCs/>
          <w:szCs w:val="24"/>
        </w:rPr>
        <w:t>age</w:t>
      </w:r>
      <w:r w:rsidR="006C5E62" w:rsidRPr="006C5E62">
        <w:rPr>
          <w:i/>
          <w:iCs/>
          <w:szCs w:val="24"/>
        </w:rPr>
        <w:t xml:space="preserve"> group</w:t>
      </w:r>
    </w:p>
    <w:tbl>
      <w:tblPr>
        <w:tblW w:w="6920" w:type="dxa"/>
        <w:tblLook w:val="04A0" w:firstRow="1" w:lastRow="0" w:firstColumn="1" w:lastColumn="0" w:noHBand="0" w:noVBand="1"/>
      </w:tblPr>
      <w:tblGrid>
        <w:gridCol w:w="2560"/>
        <w:gridCol w:w="1126"/>
        <w:gridCol w:w="1154"/>
        <w:gridCol w:w="1040"/>
        <w:gridCol w:w="1040"/>
      </w:tblGrid>
      <w:tr w:rsidR="00AB29FD" w:rsidRPr="00AB29FD" w14:paraId="122453D3" w14:textId="77777777" w:rsidTr="00D1592D">
        <w:trPr>
          <w:trHeight w:val="368"/>
        </w:trPr>
        <w:tc>
          <w:tcPr>
            <w:tcW w:w="2560" w:type="dxa"/>
            <w:tcBorders>
              <w:top w:val="nil"/>
              <w:left w:val="nil"/>
              <w:bottom w:val="single" w:sz="4" w:space="0" w:color="auto"/>
              <w:right w:val="nil"/>
            </w:tcBorders>
            <w:shd w:val="clear" w:color="D9E1F2" w:fill="FFFFFF"/>
            <w:hideMark/>
          </w:tcPr>
          <w:p w14:paraId="121888A5" w14:textId="77777777" w:rsidR="00AB29FD" w:rsidRPr="00AB29FD" w:rsidRDefault="00AB29FD" w:rsidP="0082191C">
            <w:pPr>
              <w:spacing w:before="60" w:after="60" w:line="240" w:lineRule="auto"/>
              <w:rPr>
                <w:rFonts w:ascii="Arial" w:eastAsia="Times New Roman" w:hAnsi="Arial" w:cs="Arial"/>
                <w:b/>
                <w:bCs/>
                <w:color w:val="000000"/>
                <w:kern w:val="0"/>
                <w:sz w:val="21"/>
                <w:szCs w:val="21"/>
                <w:lang w:eastAsia="en-GB"/>
                <w14:ligatures w14:val="none"/>
              </w:rPr>
            </w:pPr>
            <w:r w:rsidRPr="00AB29FD">
              <w:rPr>
                <w:rFonts w:ascii="Arial" w:eastAsia="Times New Roman" w:hAnsi="Arial" w:cs="Arial"/>
                <w:b/>
                <w:bCs/>
                <w:color w:val="000000"/>
                <w:kern w:val="0"/>
                <w:sz w:val="21"/>
                <w:szCs w:val="21"/>
                <w:lang w:eastAsia="en-GB"/>
                <w14:ligatures w14:val="none"/>
              </w:rPr>
              <w:t> </w:t>
            </w:r>
          </w:p>
        </w:tc>
        <w:tc>
          <w:tcPr>
            <w:tcW w:w="1126" w:type="dxa"/>
            <w:tcBorders>
              <w:top w:val="nil"/>
              <w:left w:val="nil"/>
              <w:bottom w:val="single" w:sz="4" w:space="0" w:color="auto"/>
              <w:right w:val="nil"/>
            </w:tcBorders>
            <w:shd w:val="clear" w:color="D9E1F2" w:fill="FFFFFF"/>
            <w:hideMark/>
          </w:tcPr>
          <w:p w14:paraId="523EE42D" w14:textId="7D4963FC" w:rsidR="00AB29FD" w:rsidRPr="00AB29FD" w:rsidRDefault="00836C19" w:rsidP="0082191C">
            <w:pPr>
              <w:spacing w:before="60" w:after="60" w:line="240" w:lineRule="auto"/>
              <w:jc w:val="right"/>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18-25</w:t>
            </w:r>
          </w:p>
        </w:tc>
        <w:tc>
          <w:tcPr>
            <w:tcW w:w="1154" w:type="dxa"/>
            <w:tcBorders>
              <w:top w:val="nil"/>
              <w:left w:val="nil"/>
              <w:bottom w:val="single" w:sz="4" w:space="0" w:color="auto"/>
              <w:right w:val="nil"/>
            </w:tcBorders>
            <w:shd w:val="clear" w:color="D9E1F2" w:fill="FFFFFF"/>
            <w:hideMark/>
          </w:tcPr>
          <w:p w14:paraId="51C48211" w14:textId="6D92FCE5" w:rsidR="00AB29FD" w:rsidRPr="00AB29FD" w:rsidRDefault="00AB29FD" w:rsidP="0082191C">
            <w:pPr>
              <w:spacing w:before="60" w:after="60" w:line="240" w:lineRule="auto"/>
              <w:jc w:val="right"/>
              <w:rPr>
                <w:rFonts w:ascii="Arial" w:eastAsia="Times New Roman" w:hAnsi="Arial" w:cs="Arial"/>
                <w:b/>
                <w:bCs/>
                <w:color w:val="000000"/>
                <w:kern w:val="0"/>
                <w:sz w:val="21"/>
                <w:szCs w:val="21"/>
                <w:lang w:eastAsia="en-GB"/>
                <w14:ligatures w14:val="none"/>
              </w:rPr>
            </w:pPr>
            <w:r w:rsidRPr="00AB29FD">
              <w:rPr>
                <w:rFonts w:ascii="Arial" w:eastAsia="Times New Roman" w:hAnsi="Arial" w:cs="Arial"/>
                <w:b/>
                <w:bCs/>
                <w:color w:val="000000"/>
                <w:kern w:val="0"/>
                <w:sz w:val="21"/>
                <w:szCs w:val="21"/>
                <w:lang w:eastAsia="en-GB"/>
                <w14:ligatures w14:val="none"/>
              </w:rPr>
              <w:t>2</w:t>
            </w:r>
            <w:r w:rsidR="00836C19">
              <w:rPr>
                <w:rFonts w:ascii="Arial" w:eastAsia="Times New Roman" w:hAnsi="Arial" w:cs="Arial"/>
                <w:b/>
                <w:bCs/>
                <w:color w:val="000000"/>
                <w:kern w:val="0"/>
                <w:sz w:val="21"/>
                <w:szCs w:val="21"/>
                <w:lang w:eastAsia="en-GB"/>
                <w14:ligatures w14:val="none"/>
              </w:rPr>
              <w:t>5</w:t>
            </w:r>
            <w:r w:rsidRPr="00AB29FD">
              <w:rPr>
                <w:rFonts w:ascii="Arial" w:eastAsia="Times New Roman" w:hAnsi="Arial" w:cs="Arial"/>
                <w:b/>
                <w:bCs/>
                <w:color w:val="000000"/>
                <w:kern w:val="0"/>
                <w:sz w:val="21"/>
                <w:szCs w:val="21"/>
                <w:lang w:eastAsia="en-GB"/>
                <w14:ligatures w14:val="none"/>
              </w:rPr>
              <w:t>-35</w:t>
            </w:r>
          </w:p>
        </w:tc>
        <w:tc>
          <w:tcPr>
            <w:tcW w:w="1040" w:type="dxa"/>
            <w:tcBorders>
              <w:top w:val="nil"/>
              <w:left w:val="nil"/>
              <w:bottom w:val="single" w:sz="4" w:space="0" w:color="auto"/>
              <w:right w:val="nil"/>
            </w:tcBorders>
            <w:shd w:val="clear" w:color="D9E1F2" w:fill="FFFFFF"/>
            <w:hideMark/>
          </w:tcPr>
          <w:p w14:paraId="7ABE9958" w14:textId="77777777" w:rsidR="00AB29FD" w:rsidRPr="00AB29FD" w:rsidRDefault="00AB29FD" w:rsidP="0082191C">
            <w:pPr>
              <w:spacing w:before="60" w:after="60" w:line="240" w:lineRule="auto"/>
              <w:jc w:val="right"/>
              <w:rPr>
                <w:rFonts w:ascii="Arial" w:eastAsia="Times New Roman" w:hAnsi="Arial" w:cs="Arial"/>
                <w:b/>
                <w:bCs/>
                <w:color w:val="000000"/>
                <w:kern w:val="0"/>
                <w:sz w:val="21"/>
                <w:szCs w:val="21"/>
                <w:lang w:eastAsia="en-GB"/>
                <w14:ligatures w14:val="none"/>
              </w:rPr>
            </w:pPr>
            <w:r w:rsidRPr="00AB29FD">
              <w:rPr>
                <w:rFonts w:ascii="Arial" w:eastAsia="Times New Roman" w:hAnsi="Arial" w:cs="Arial"/>
                <w:b/>
                <w:bCs/>
                <w:color w:val="000000"/>
                <w:kern w:val="0"/>
                <w:sz w:val="21"/>
                <w:szCs w:val="21"/>
                <w:lang w:eastAsia="en-GB"/>
                <w14:ligatures w14:val="none"/>
              </w:rPr>
              <w:t>35-55</w:t>
            </w:r>
          </w:p>
        </w:tc>
        <w:tc>
          <w:tcPr>
            <w:tcW w:w="1040" w:type="dxa"/>
            <w:tcBorders>
              <w:top w:val="nil"/>
              <w:left w:val="nil"/>
              <w:bottom w:val="single" w:sz="4" w:space="0" w:color="auto"/>
              <w:right w:val="nil"/>
            </w:tcBorders>
            <w:shd w:val="clear" w:color="D9E1F2" w:fill="FFFFFF"/>
            <w:hideMark/>
          </w:tcPr>
          <w:p w14:paraId="7D0DB6A2" w14:textId="77777777" w:rsidR="00AB29FD" w:rsidRPr="00AB29FD" w:rsidRDefault="00AB29FD" w:rsidP="0082191C">
            <w:pPr>
              <w:spacing w:before="60" w:after="60" w:line="240" w:lineRule="auto"/>
              <w:jc w:val="right"/>
              <w:rPr>
                <w:rFonts w:ascii="Arial" w:eastAsia="Times New Roman" w:hAnsi="Arial" w:cs="Arial"/>
                <w:b/>
                <w:bCs/>
                <w:color w:val="000000"/>
                <w:kern w:val="0"/>
                <w:sz w:val="21"/>
                <w:szCs w:val="21"/>
                <w:lang w:eastAsia="en-GB"/>
                <w14:ligatures w14:val="none"/>
              </w:rPr>
            </w:pPr>
            <w:r w:rsidRPr="00AB29FD">
              <w:rPr>
                <w:rFonts w:ascii="Arial" w:eastAsia="Times New Roman" w:hAnsi="Arial" w:cs="Arial"/>
                <w:b/>
                <w:bCs/>
                <w:color w:val="000000"/>
                <w:kern w:val="0"/>
                <w:sz w:val="21"/>
                <w:szCs w:val="21"/>
                <w:lang w:eastAsia="en-GB"/>
                <w14:ligatures w14:val="none"/>
              </w:rPr>
              <w:t>Over 55</w:t>
            </w:r>
          </w:p>
        </w:tc>
      </w:tr>
      <w:tr w:rsidR="00276B39" w:rsidRPr="00276B39" w14:paraId="5F83E5FE" w14:textId="77777777" w:rsidTr="005522A9">
        <w:trPr>
          <w:trHeight w:val="368"/>
        </w:trPr>
        <w:tc>
          <w:tcPr>
            <w:tcW w:w="2560" w:type="dxa"/>
            <w:tcBorders>
              <w:top w:val="nil"/>
              <w:left w:val="nil"/>
              <w:bottom w:val="nil"/>
              <w:right w:val="nil"/>
            </w:tcBorders>
            <w:shd w:val="clear" w:color="000000" w:fill="FFFFFF"/>
            <w:vAlign w:val="center"/>
            <w:hideMark/>
          </w:tcPr>
          <w:p w14:paraId="16B07995" w14:textId="20BB02CF" w:rsidR="00276B39" w:rsidRPr="00AB29FD" w:rsidRDefault="00276B39" w:rsidP="00276B39">
            <w:pPr>
              <w:spacing w:before="60" w:after="60" w:line="240" w:lineRule="auto"/>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C</w:t>
            </w:r>
            <w:r w:rsidRPr="00AB29FD">
              <w:rPr>
                <w:rFonts w:ascii="Arial" w:eastAsia="Times New Roman" w:hAnsi="Arial" w:cs="Arial"/>
                <w:b/>
                <w:bCs/>
                <w:color w:val="000000"/>
                <w:kern w:val="0"/>
                <w:sz w:val="21"/>
                <w:szCs w:val="21"/>
                <w:lang w:eastAsia="en-GB"/>
                <w14:ligatures w14:val="none"/>
              </w:rPr>
              <w:t>onditional caution</w:t>
            </w:r>
          </w:p>
        </w:tc>
        <w:tc>
          <w:tcPr>
            <w:tcW w:w="1126" w:type="dxa"/>
            <w:tcBorders>
              <w:top w:val="nil"/>
              <w:left w:val="nil"/>
              <w:bottom w:val="nil"/>
              <w:right w:val="nil"/>
            </w:tcBorders>
            <w:shd w:val="clear" w:color="000000" w:fill="66BF7D"/>
            <w:noWrap/>
            <w:vAlign w:val="bottom"/>
            <w:hideMark/>
          </w:tcPr>
          <w:p w14:paraId="0B34F7E3" w14:textId="07FE0903" w:rsidR="00276B39" w:rsidRPr="00276B39" w:rsidRDefault="00276B39" w:rsidP="00276B39">
            <w:pPr>
              <w:spacing w:before="60" w:after="60" w:line="240" w:lineRule="auto"/>
              <w:jc w:val="right"/>
              <w:rPr>
                <w:rFonts w:ascii="Arial" w:eastAsia="Times New Roman" w:hAnsi="Arial" w:cs="Arial"/>
                <w:color w:val="000000"/>
                <w:kern w:val="0"/>
                <w:sz w:val="21"/>
                <w:szCs w:val="21"/>
                <w:lang w:eastAsia="en-GB"/>
                <w14:ligatures w14:val="none"/>
              </w:rPr>
            </w:pPr>
            <w:r w:rsidRPr="00276B39">
              <w:rPr>
                <w:rFonts w:ascii="Arial" w:hAnsi="Arial" w:cs="Arial"/>
                <w:color w:val="000000"/>
                <w:sz w:val="21"/>
                <w:szCs w:val="21"/>
              </w:rPr>
              <w:t>71%</w:t>
            </w:r>
          </w:p>
        </w:tc>
        <w:tc>
          <w:tcPr>
            <w:tcW w:w="1154" w:type="dxa"/>
            <w:tcBorders>
              <w:top w:val="nil"/>
              <w:left w:val="nil"/>
              <w:bottom w:val="nil"/>
              <w:right w:val="nil"/>
            </w:tcBorders>
            <w:shd w:val="clear" w:color="000000" w:fill="63BE7B"/>
            <w:noWrap/>
            <w:vAlign w:val="bottom"/>
            <w:hideMark/>
          </w:tcPr>
          <w:p w14:paraId="0A168022" w14:textId="6BC175B1" w:rsidR="00276B39" w:rsidRPr="00276B39" w:rsidRDefault="00276B39" w:rsidP="00276B39">
            <w:pPr>
              <w:spacing w:before="60" w:after="60" w:line="240" w:lineRule="auto"/>
              <w:jc w:val="right"/>
              <w:rPr>
                <w:rFonts w:ascii="Arial" w:eastAsia="Times New Roman" w:hAnsi="Arial" w:cs="Arial"/>
                <w:color w:val="000000"/>
                <w:kern w:val="0"/>
                <w:sz w:val="21"/>
                <w:szCs w:val="21"/>
                <w:lang w:eastAsia="en-GB"/>
                <w14:ligatures w14:val="none"/>
              </w:rPr>
            </w:pPr>
            <w:r w:rsidRPr="00276B39">
              <w:rPr>
                <w:rFonts w:ascii="Arial" w:hAnsi="Arial" w:cs="Arial"/>
                <w:color w:val="000000"/>
                <w:sz w:val="21"/>
                <w:szCs w:val="21"/>
              </w:rPr>
              <w:t>72%</w:t>
            </w:r>
          </w:p>
        </w:tc>
        <w:tc>
          <w:tcPr>
            <w:tcW w:w="1040" w:type="dxa"/>
            <w:tcBorders>
              <w:top w:val="nil"/>
              <w:left w:val="nil"/>
              <w:bottom w:val="nil"/>
              <w:right w:val="nil"/>
            </w:tcBorders>
            <w:shd w:val="clear" w:color="000000" w:fill="68C180"/>
            <w:noWrap/>
            <w:vAlign w:val="bottom"/>
            <w:hideMark/>
          </w:tcPr>
          <w:p w14:paraId="1C3E4277" w14:textId="0D3E8D4A" w:rsidR="00276B39" w:rsidRPr="00276B39" w:rsidRDefault="00276B39" w:rsidP="00276B39">
            <w:pPr>
              <w:spacing w:before="60" w:after="60" w:line="240" w:lineRule="auto"/>
              <w:jc w:val="right"/>
              <w:rPr>
                <w:rFonts w:ascii="Arial" w:eastAsia="Times New Roman" w:hAnsi="Arial" w:cs="Arial"/>
                <w:color w:val="000000"/>
                <w:kern w:val="0"/>
                <w:sz w:val="21"/>
                <w:szCs w:val="21"/>
                <w:lang w:eastAsia="en-GB"/>
                <w14:ligatures w14:val="none"/>
              </w:rPr>
            </w:pPr>
            <w:r w:rsidRPr="00276B39">
              <w:rPr>
                <w:rFonts w:ascii="Arial" w:hAnsi="Arial" w:cs="Arial"/>
                <w:color w:val="000000"/>
                <w:sz w:val="21"/>
                <w:szCs w:val="21"/>
              </w:rPr>
              <w:t>70%</w:t>
            </w:r>
          </w:p>
        </w:tc>
        <w:tc>
          <w:tcPr>
            <w:tcW w:w="1040" w:type="dxa"/>
            <w:tcBorders>
              <w:top w:val="nil"/>
              <w:left w:val="nil"/>
              <w:bottom w:val="nil"/>
              <w:right w:val="nil"/>
            </w:tcBorders>
            <w:shd w:val="clear" w:color="000000" w:fill="68C180"/>
            <w:noWrap/>
            <w:vAlign w:val="bottom"/>
            <w:hideMark/>
          </w:tcPr>
          <w:p w14:paraId="1B8885DB" w14:textId="42DC677D" w:rsidR="00276B39" w:rsidRPr="00276B39" w:rsidRDefault="00276B39" w:rsidP="00276B39">
            <w:pPr>
              <w:spacing w:before="60" w:after="60" w:line="240" w:lineRule="auto"/>
              <w:jc w:val="right"/>
              <w:rPr>
                <w:rFonts w:ascii="Arial" w:eastAsia="Times New Roman" w:hAnsi="Arial" w:cs="Arial"/>
                <w:color w:val="000000"/>
                <w:kern w:val="0"/>
                <w:sz w:val="21"/>
                <w:szCs w:val="21"/>
                <w:lang w:eastAsia="en-GB"/>
                <w14:ligatures w14:val="none"/>
              </w:rPr>
            </w:pPr>
            <w:r w:rsidRPr="00276B39">
              <w:rPr>
                <w:rFonts w:ascii="Arial" w:hAnsi="Arial" w:cs="Arial"/>
                <w:color w:val="000000"/>
                <w:sz w:val="21"/>
                <w:szCs w:val="21"/>
              </w:rPr>
              <w:t>70%</w:t>
            </w:r>
          </w:p>
        </w:tc>
      </w:tr>
      <w:tr w:rsidR="00276B39" w:rsidRPr="00276B39" w14:paraId="648B2006" w14:textId="77777777" w:rsidTr="005522A9">
        <w:trPr>
          <w:trHeight w:val="368"/>
        </w:trPr>
        <w:tc>
          <w:tcPr>
            <w:tcW w:w="2560" w:type="dxa"/>
            <w:tcBorders>
              <w:top w:val="nil"/>
              <w:left w:val="nil"/>
              <w:bottom w:val="nil"/>
              <w:right w:val="nil"/>
            </w:tcBorders>
            <w:shd w:val="clear" w:color="000000" w:fill="FFFFFF"/>
            <w:vAlign w:val="center"/>
            <w:hideMark/>
          </w:tcPr>
          <w:p w14:paraId="621B2D65" w14:textId="77777777" w:rsidR="00276B39" w:rsidRPr="00AB29FD" w:rsidRDefault="00276B39" w:rsidP="00276B39">
            <w:pPr>
              <w:spacing w:before="60" w:after="60" w:line="240" w:lineRule="auto"/>
              <w:rPr>
                <w:rFonts w:ascii="Arial" w:eastAsia="Times New Roman" w:hAnsi="Arial" w:cs="Arial"/>
                <w:b/>
                <w:bCs/>
                <w:color w:val="000000"/>
                <w:kern w:val="0"/>
                <w:sz w:val="21"/>
                <w:szCs w:val="21"/>
                <w:lang w:eastAsia="en-GB"/>
                <w14:ligatures w14:val="none"/>
              </w:rPr>
            </w:pPr>
            <w:r w:rsidRPr="00AB29FD">
              <w:rPr>
                <w:rFonts w:ascii="Arial" w:eastAsia="Times New Roman" w:hAnsi="Arial" w:cs="Arial"/>
                <w:b/>
                <w:bCs/>
                <w:color w:val="000000"/>
                <w:kern w:val="0"/>
                <w:sz w:val="21"/>
                <w:szCs w:val="21"/>
                <w:lang w:eastAsia="en-GB"/>
                <w14:ligatures w14:val="none"/>
              </w:rPr>
              <w:t>Community resolution</w:t>
            </w:r>
          </w:p>
        </w:tc>
        <w:tc>
          <w:tcPr>
            <w:tcW w:w="1126" w:type="dxa"/>
            <w:tcBorders>
              <w:top w:val="nil"/>
              <w:left w:val="nil"/>
              <w:bottom w:val="nil"/>
              <w:right w:val="nil"/>
            </w:tcBorders>
            <w:shd w:val="clear" w:color="000000" w:fill="FAFCFE"/>
            <w:noWrap/>
            <w:vAlign w:val="bottom"/>
            <w:hideMark/>
          </w:tcPr>
          <w:p w14:paraId="47A959A7" w14:textId="36CDDD06" w:rsidR="00276B39" w:rsidRPr="00276B39" w:rsidRDefault="00276B39" w:rsidP="00276B39">
            <w:pPr>
              <w:spacing w:before="60" w:after="60" w:line="240" w:lineRule="auto"/>
              <w:jc w:val="right"/>
              <w:rPr>
                <w:rFonts w:ascii="Arial" w:eastAsia="Times New Roman" w:hAnsi="Arial" w:cs="Arial"/>
                <w:color w:val="000000"/>
                <w:kern w:val="0"/>
                <w:sz w:val="21"/>
                <w:szCs w:val="21"/>
                <w:lang w:eastAsia="en-GB"/>
                <w14:ligatures w14:val="none"/>
              </w:rPr>
            </w:pPr>
            <w:r w:rsidRPr="00276B39">
              <w:rPr>
                <w:rFonts w:ascii="Arial" w:hAnsi="Arial" w:cs="Arial"/>
                <w:color w:val="000000"/>
                <w:sz w:val="21"/>
                <w:szCs w:val="21"/>
              </w:rPr>
              <w:t>29%</w:t>
            </w:r>
          </w:p>
        </w:tc>
        <w:tc>
          <w:tcPr>
            <w:tcW w:w="1154" w:type="dxa"/>
            <w:tcBorders>
              <w:top w:val="nil"/>
              <w:left w:val="nil"/>
              <w:bottom w:val="nil"/>
              <w:right w:val="nil"/>
            </w:tcBorders>
            <w:shd w:val="clear" w:color="000000" w:fill="FCFCFF"/>
            <w:noWrap/>
            <w:vAlign w:val="bottom"/>
            <w:hideMark/>
          </w:tcPr>
          <w:p w14:paraId="46E12CF7" w14:textId="60F30F81" w:rsidR="00276B39" w:rsidRPr="00276B39" w:rsidRDefault="00276B39" w:rsidP="00276B39">
            <w:pPr>
              <w:spacing w:before="60" w:after="60" w:line="240" w:lineRule="auto"/>
              <w:jc w:val="right"/>
              <w:rPr>
                <w:rFonts w:ascii="Arial" w:eastAsia="Times New Roman" w:hAnsi="Arial" w:cs="Arial"/>
                <w:color w:val="000000"/>
                <w:kern w:val="0"/>
                <w:sz w:val="21"/>
                <w:szCs w:val="21"/>
                <w:lang w:eastAsia="en-GB"/>
                <w14:ligatures w14:val="none"/>
              </w:rPr>
            </w:pPr>
            <w:r w:rsidRPr="00276B39">
              <w:rPr>
                <w:rFonts w:ascii="Arial" w:hAnsi="Arial" w:cs="Arial"/>
                <w:color w:val="000000"/>
                <w:sz w:val="21"/>
                <w:szCs w:val="21"/>
              </w:rPr>
              <w:t>28%</w:t>
            </w:r>
          </w:p>
        </w:tc>
        <w:tc>
          <w:tcPr>
            <w:tcW w:w="1040" w:type="dxa"/>
            <w:tcBorders>
              <w:top w:val="nil"/>
              <w:left w:val="nil"/>
              <w:bottom w:val="nil"/>
              <w:right w:val="nil"/>
            </w:tcBorders>
            <w:shd w:val="clear" w:color="000000" w:fill="F8FBFB"/>
            <w:noWrap/>
            <w:vAlign w:val="bottom"/>
            <w:hideMark/>
          </w:tcPr>
          <w:p w14:paraId="4786DCA4" w14:textId="7FAA3BA5" w:rsidR="00276B39" w:rsidRPr="00276B39" w:rsidRDefault="00276B39" w:rsidP="00276B39">
            <w:pPr>
              <w:spacing w:before="60" w:after="60" w:line="240" w:lineRule="auto"/>
              <w:jc w:val="right"/>
              <w:rPr>
                <w:rFonts w:ascii="Arial" w:eastAsia="Times New Roman" w:hAnsi="Arial" w:cs="Arial"/>
                <w:color w:val="000000"/>
                <w:kern w:val="0"/>
                <w:sz w:val="21"/>
                <w:szCs w:val="21"/>
                <w:lang w:eastAsia="en-GB"/>
                <w14:ligatures w14:val="none"/>
              </w:rPr>
            </w:pPr>
            <w:r w:rsidRPr="00276B39">
              <w:rPr>
                <w:rFonts w:ascii="Arial" w:hAnsi="Arial" w:cs="Arial"/>
                <w:color w:val="000000"/>
                <w:sz w:val="21"/>
                <w:szCs w:val="21"/>
              </w:rPr>
              <w:t>30%</w:t>
            </w:r>
          </w:p>
        </w:tc>
        <w:tc>
          <w:tcPr>
            <w:tcW w:w="1040" w:type="dxa"/>
            <w:tcBorders>
              <w:top w:val="nil"/>
              <w:left w:val="nil"/>
              <w:bottom w:val="nil"/>
              <w:right w:val="nil"/>
            </w:tcBorders>
            <w:shd w:val="clear" w:color="000000" w:fill="F8FBFB"/>
            <w:noWrap/>
            <w:vAlign w:val="bottom"/>
            <w:hideMark/>
          </w:tcPr>
          <w:p w14:paraId="1BCB6269" w14:textId="7EBD17A7" w:rsidR="00276B39" w:rsidRPr="00276B39" w:rsidRDefault="00276B39" w:rsidP="00276B39">
            <w:pPr>
              <w:spacing w:before="60" w:after="60" w:line="240" w:lineRule="auto"/>
              <w:jc w:val="right"/>
              <w:rPr>
                <w:rFonts w:ascii="Arial" w:eastAsia="Times New Roman" w:hAnsi="Arial" w:cs="Arial"/>
                <w:color w:val="000000"/>
                <w:kern w:val="0"/>
                <w:sz w:val="21"/>
                <w:szCs w:val="21"/>
                <w:lang w:eastAsia="en-GB"/>
                <w14:ligatures w14:val="none"/>
              </w:rPr>
            </w:pPr>
            <w:r w:rsidRPr="00276B39">
              <w:rPr>
                <w:rFonts w:ascii="Arial" w:hAnsi="Arial" w:cs="Arial"/>
                <w:color w:val="000000"/>
                <w:sz w:val="21"/>
                <w:szCs w:val="21"/>
              </w:rPr>
              <w:t>30%</w:t>
            </w:r>
          </w:p>
        </w:tc>
      </w:tr>
    </w:tbl>
    <w:p w14:paraId="4B502F0E" w14:textId="33F53688" w:rsidR="007620AA" w:rsidRDefault="00AB29FD" w:rsidP="00A424EC">
      <w:pPr>
        <w:spacing w:before="60" w:line="240" w:lineRule="auto"/>
        <w:rPr>
          <w:rFonts w:eastAsia="Times New Roman"/>
          <w:sz w:val="20"/>
          <w:szCs w:val="20"/>
          <w:lang w:eastAsia="en-GB"/>
        </w:rPr>
      </w:pPr>
      <w:r w:rsidRPr="004C6285">
        <w:rPr>
          <w:rFonts w:eastAsia="Times New Roman"/>
          <w:sz w:val="20"/>
          <w:szCs w:val="20"/>
          <w:lang w:eastAsia="en-GB"/>
        </w:rPr>
        <w:t>Source: HMPPS</w:t>
      </w:r>
    </w:p>
    <w:p w14:paraId="03027B0E" w14:textId="77777777" w:rsidR="00A424EC" w:rsidRPr="00A424EC" w:rsidRDefault="00A424EC" w:rsidP="00A424EC">
      <w:pPr>
        <w:spacing w:before="60" w:line="240" w:lineRule="auto"/>
        <w:rPr>
          <w:rFonts w:eastAsia="Times New Roman"/>
          <w:sz w:val="20"/>
          <w:szCs w:val="20"/>
          <w:lang w:eastAsia="en-GB"/>
        </w:rPr>
      </w:pPr>
    </w:p>
    <w:p w14:paraId="6C27EA1B" w14:textId="27421469" w:rsidR="0067580E" w:rsidRPr="00CA1357" w:rsidRDefault="00603033" w:rsidP="007C41BC">
      <w:pPr>
        <w:pStyle w:val="numberedsub0"/>
      </w:pPr>
      <w:bookmarkStart w:id="25" w:name="_Toc202885622"/>
      <w:r w:rsidRPr="00CA1357">
        <w:t>R</w:t>
      </w:r>
      <w:r w:rsidR="00BE7B11" w:rsidRPr="00CA1357">
        <w:t>efusals</w:t>
      </w:r>
      <w:bookmarkEnd w:id="25"/>
      <w:r w:rsidR="00BE7B11" w:rsidRPr="00CA1357">
        <w:t xml:space="preserve"> </w:t>
      </w:r>
    </w:p>
    <w:p w14:paraId="6D2FF38D" w14:textId="2B3506F6" w:rsidR="003B212A" w:rsidRDefault="003B212A" w:rsidP="00B56F8A">
      <w:pPr>
        <w:pStyle w:val="BodyText1"/>
        <w:rPr>
          <w:lang w:eastAsia="en-GB"/>
        </w:rPr>
      </w:pPr>
      <w:r>
        <w:rPr>
          <w:lang w:eastAsia="en-GB"/>
        </w:rPr>
        <w:t>Analysis of t</w:t>
      </w:r>
      <w:r w:rsidR="00275D1F" w:rsidRPr="00590D88">
        <w:rPr>
          <w:lang w:eastAsia="en-GB"/>
        </w:rPr>
        <w:t xml:space="preserve">hose who </w:t>
      </w:r>
      <w:r>
        <w:rPr>
          <w:lang w:eastAsia="en-GB"/>
        </w:rPr>
        <w:t>‘</w:t>
      </w:r>
      <w:r w:rsidR="00275D1F" w:rsidRPr="00590D88">
        <w:rPr>
          <w:lang w:eastAsia="en-GB"/>
        </w:rPr>
        <w:t>refused</w:t>
      </w:r>
      <w:r>
        <w:rPr>
          <w:lang w:eastAsia="en-GB"/>
        </w:rPr>
        <w:t>’</w:t>
      </w:r>
      <w:r w:rsidR="00275D1F" w:rsidRPr="00590D88">
        <w:rPr>
          <w:lang w:eastAsia="en-GB"/>
        </w:rPr>
        <w:t xml:space="preserve"> to participate</w:t>
      </w:r>
      <w:r w:rsidR="00275D1F">
        <w:rPr>
          <w:lang w:eastAsia="en-GB"/>
        </w:rPr>
        <w:t xml:space="preserve"> </w:t>
      </w:r>
      <w:r w:rsidR="003625E3">
        <w:rPr>
          <w:lang w:eastAsia="en-GB"/>
        </w:rPr>
        <w:t xml:space="preserve">in immediate justice </w:t>
      </w:r>
      <w:r w:rsidR="0076116F">
        <w:rPr>
          <w:lang w:eastAsia="en-GB"/>
        </w:rPr>
        <w:t xml:space="preserve">(definition p.6) </w:t>
      </w:r>
      <w:r>
        <w:rPr>
          <w:lang w:eastAsia="en-GB"/>
        </w:rPr>
        <w:t>has been carried out</w:t>
      </w:r>
      <w:r w:rsidR="00275D1F" w:rsidRPr="0046733D">
        <w:rPr>
          <w:lang w:eastAsia="en-GB"/>
        </w:rPr>
        <w:t xml:space="preserve"> to see if there are referral pathways or offence types where people are more likely to </w:t>
      </w:r>
      <w:r w:rsidR="00E3277F" w:rsidRPr="0046733D">
        <w:rPr>
          <w:lang w:eastAsia="en-GB"/>
        </w:rPr>
        <w:t>refuse</w:t>
      </w:r>
      <w:r w:rsidR="00CE7D52">
        <w:rPr>
          <w:lang w:eastAsia="en-GB"/>
        </w:rPr>
        <w:t xml:space="preserve"> to take part</w:t>
      </w:r>
      <w:r w:rsidR="00E3277F" w:rsidRPr="0046733D">
        <w:rPr>
          <w:lang w:eastAsia="en-GB"/>
        </w:rPr>
        <w:t>.</w:t>
      </w:r>
      <w:r w:rsidR="00E3277F">
        <w:rPr>
          <w:lang w:eastAsia="en-GB"/>
        </w:rPr>
        <w:t xml:space="preserve"> </w:t>
      </w:r>
    </w:p>
    <w:p w14:paraId="35F17623" w14:textId="24C312DD" w:rsidR="00F624D6" w:rsidRPr="00FA151D" w:rsidRDefault="00E3277F" w:rsidP="00626584">
      <w:pPr>
        <w:pStyle w:val="BodyText1"/>
        <w:rPr>
          <w:lang w:eastAsia="en-GB"/>
        </w:rPr>
      </w:pPr>
      <w:r>
        <w:rPr>
          <w:lang w:eastAsia="en-GB"/>
        </w:rPr>
        <w:t>There</w:t>
      </w:r>
      <w:r w:rsidR="0067580E">
        <w:rPr>
          <w:lang w:eastAsia="en-GB"/>
        </w:rPr>
        <w:t xml:space="preserve"> were </w:t>
      </w:r>
      <w:r w:rsidR="0000628D">
        <w:rPr>
          <w:lang w:eastAsia="en-GB"/>
        </w:rPr>
        <w:t>495</w:t>
      </w:r>
      <w:r w:rsidR="0067580E">
        <w:rPr>
          <w:lang w:eastAsia="en-GB"/>
        </w:rPr>
        <w:t xml:space="preserve"> </w:t>
      </w:r>
      <w:r w:rsidR="00072052">
        <w:rPr>
          <w:lang w:eastAsia="en-GB"/>
        </w:rPr>
        <w:t>in</w:t>
      </w:r>
      <w:r w:rsidR="00127A27">
        <w:rPr>
          <w:lang w:eastAsia="en-GB"/>
        </w:rPr>
        <w:t xml:space="preserve">dividuals </w:t>
      </w:r>
      <w:r w:rsidR="0067580E">
        <w:rPr>
          <w:lang w:eastAsia="en-GB"/>
        </w:rPr>
        <w:t>recorded by HMPPS</w:t>
      </w:r>
      <w:r w:rsidR="0067580E" w:rsidRPr="00AA650C">
        <w:rPr>
          <w:lang w:eastAsia="en-GB"/>
        </w:rPr>
        <w:t xml:space="preserve"> </w:t>
      </w:r>
      <w:r w:rsidR="00127A27">
        <w:rPr>
          <w:lang w:eastAsia="en-GB"/>
        </w:rPr>
        <w:t xml:space="preserve">as </w:t>
      </w:r>
      <w:r w:rsidR="00DD76B7">
        <w:rPr>
          <w:lang w:eastAsia="en-GB"/>
        </w:rPr>
        <w:t>being assigned an unpaid work activity where the outcome was recorded.</w:t>
      </w:r>
      <w:r w:rsidR="0000628D">
        <w:rPr>
          <w:lang w:eastAsia="en-GB"/>
        </w:rPr>
        <w:t xml:space="preserve"> Twelve were still recorded as ongoing at the time the final data was returned for evaluation.</w:t>
      </w:r>
      <w:r w:rsidR="00DD76B7">
        <w:rPr>
          <w:lang w:eastAsia="en-GB"/>
        </w:rPr>
        <w:t xml:space="preserve"> </w:t>
      </w:r>
      <w:r w:rsidR="00FA151D">
        <w:rPr>
          <w:lang w:eastAsia="en-GB"/>
        </w:rPr>
        <w:t>Of th</w:t>
      </w:r>
      <w:r w:rsidR="0000628D">
        <w:rPr>
          <w:lang w:eastAsia="en-GB"/>
        </w:rPr>
        <w:t>e 495 where an outcome was recorded,</w:t>
      </w:r>
      <w:r w:rsidR="00FA151D">
        <w:rPr>
          <w:lang w:eastAsia="en-GB"/>
        </w:rPr>
        <w:t xml:space="preserve"> </w:t>
      </w:r>
      <w:r w:rsidR="0000628D">
        <w:rPr>
          <w:lang w:eastAsia="en-GB"/>
        </w:rPr>
        <w:t>83</w:t>
      </w:r>
      <w:r w:rsidR="0067580E">
        <w:rPr>
          <w:lang w:eastAsia="en-GB"/>
        </w:rPr>
        <w:t xml:space="preserve"> </w:t>
      </w:r>
      <w:r w:rsidR="00F61126">
        <w:rPr>
          <w:lang w:eastAsia="en-GB"/>
        </w:rPr>
        <w:t>(1</w:t>
      </w:r>
      <w:r w:rsidR="00C12608">
        <w:rPr>
          <w:lang w:eastAsia="en-GB"/>
        </w:rPr>
        <w:t>7</w:t>
      </w:r>
      <w:r w:rsidR="00F61126">
        <w:rPr>
          <w:lang w:eastAsia="en-GB"/>
        </w:rPr>
        <w:t xml:space="preserve">%) </w:t>
      </w:r>
      <w:r w:rsidR="00FA151D">
        <w:rPr>
          <w:lang w:eastAsia="en-GB"/>
        </w:rPr>
        <w:t xml:space="preserve">were recorded as having </w:t>
      </w:r>
      <w:r w:rsidR="00C12608">
        <w:rPr>
          <w:lang w:eastAsia="en-GB"/>
        </w:rPr>
        <w:t>‘</w:t>
      </w:r>
      <w:r w:rsidR="0067580E">
        <w:rPr>
          <w:lang w:eastAsia="en-GB"/>
        </w:rPr>
        <w:t>refused</w:t>
      </w:r>
      <w:r w:rsidR="00C12608">
        <w:rPr>
          <w:lang w:eastAsia="en-GB"/>
        </w:rPr>
        <w:t>’</w:t>
      </w:r>
      <w:r w:rsidR="0067580E">
        <w:rPr>
          <w:lang w:eastAsia="en-GB"/>
        </w:rPr>
        <w:t xml:space="preserve"> to take part in the activity</w:t>
      </w:r>
      <w:r w:rsidR="00275D1F">
        <w:rPr>
          <w:lang w:eastAsia="en-GB"/>
        </w:rPr>
        <w:t>.</w:t>
      </w:r>
      <w:r w:rsidR="00C2103C" w:rsidRPr="00C2103C">
        <w:rPr>
          <w:rFonts w:eastAsia="Times New Roman"/>
          <w:szCs w:val="24"/>
          <w:lang w:eastAsia="en-GB"/>
        </w:rPr>
        <w:t xml:space="preserve"> </w:t>
      </w:r>
    </w:p>
    <w:p w14:paraId="1A15D361" w14:textId="4FA3289C" w:rsidR="00B56F8A" w:rsidRDefault="00B56F8A" w:rsidP="00B56F8A">
      <w:pPr>
        <w:pStyle w:val="BodyText1"/>
      </w:pPr>
      <w:r>
        <w:rPr>
          <w:lang w:eastAsia="en-GB"/>
        </w:rPr>
        <w:t xml:space="preserve">The table below shows </w:t>
      </w:r>
      <w:r w:rsidR="004822F8">
        <w:rPr>
          <w:lang w:eastAsia="en-GB"/>
        </w:rPr>
        <w:t xml:space="preserve">the </w:t>
      </w:r>
      <w:r>
        <w:rPr>
          <w:lang w:eastAsia="en-GB"/>
        </w:rPr>
        <w:t xml:space="preserve">percentage </w:t>
      </w:r>
      <w:r w:rsidR="004822F8">
        <w:rPr>
          <w:lang w:eastAsia="en-GB"/>
        </w:rPr>
        <w:t xml:space="preserve">of recorded </w:t>
      </w:r>
      <w:r>
        <w:rPr>
          <w:lang w:eastAsia="en-GB"/>
        </w:rPr>
        <w:t>refusal</w:t>
      </w:r>
      <w:r w:rsidR="004822F8">
        <w:rPr>
          <w:lang w:eastAsia="en-GB"/>
        </w:rPr>
        <w:t>s</w:t>
      </w:r>
      <w:r>
        <w:rPr>
          <w:lang w:eastAsia="en-GB"/>
        </w:rPr>
        <w:t xml:space="preserve"> by referral pathway</w:t>
      </w:r>
      <w:r w:rsidR="003A42E9">
        <w:rPr>
          <w:lang w:eastAsia="en-GB"/>
        </w:rPr>
        <w:t>.</w:t>
      </w:r>
      <w:r>
        <w:rPr>
          <w:lang w:eastAsia="en-GB"/>
        </w:rPr>
        <w:t xml:space="preserve"> </w:t>
      </w:r>
      <w:r w:rsidR="003A42E9">
        <w:rPr>
          <w:lang w:eastAsia="en-GB"/>
        </w:rPr>
        <w:t xml:space="preserve">In the Phase 1 evaluation, </w:t>
      </w:r>
      <w:r>
        <w:rPr>
          <w:lang w:eastAsia="en-GB"/>
        </w:rPr>
        <w:t>a higher percentage of those given a conditional caution (20%) refuse</w:t>
      </w:r>
      <w:r w:rsidR="003A42E9">
        <w:rPr>
          <w:lang w:eastAsia="en-GB"/>
        </w:rPr>
        <w:t>d</w:t>
      </w:r>
      <w:r>
        <w:rPr>
          <w:lang w:eastAsia="en-GB"/>
        </w:rPr>
        <w:t xml:space="preserve"> to take part in an activity compared with 9% of those being given a community resolution.</w:t>
      </w:r>
      <w:r w:rsidR="003A42E9">
        <w:rPr>
          <w:lang w:eastAsia="en-GB"/>
        </w:rPr>
        <w:t xml:space="preserve"> As shown by the table </w:t>
      </w:r>
      <w:r w:rsidR="005C44DA">
        <w:rPr>
          <w:lang w:eastAsia="en-GB"/>
        </w:rPr>
        <w:t>below, with the addition of a full term of data, this trend had normalised</w:t>
      </w:r>
      <w:r w:rsidR="00FB06C0">
        <w:rPr>
          <w:lang w:eastAsia="en-GB"/>
        </w:rPr>
        <w:t xml:space="preserve"> between referral pathways. </w:t>
      </w:r>
    </w:p>
    <w:p w14:paraId="525AFF10" w14:textId="77777777" w:rsidR="00B56F8A" w:rsidRPr="00D349B6" w:rsidRDefault="00B56F8A" w:rsidP="00B56F8A">
      <w:pPr>
        <w:pStyle w:val="boldsubheading"/>
        <w:rPr>
          <w:szCs w:val="24"/>
          <w:lang w:eastAsia="en-GB"/>
        </w:rPr>
      </w:pPr>
    </w:p>
    <w:p w14:paraId="07F7E5F4" w14:textId="5A4691A0" w:rsidR="00B56F8A" w:rsidRDefault="00E3277F" w:rsidP="0026059C">
      <w:pPr>
        <w:spacing w:after="0" w:line="240" w:lineRule="auto"/>
        <w:rPr>
          <w:rFonts w:eastAsia="Times New Roman"/>
          <w:i/>
          <w:iCs/>
          <w:sz w:val="24"/>
          <w:szCs w:val="24"/>
          <w:lang w:eastAsia="en-GB"/>
        </w:rPr>
      </w:pPr>
      <w:r>
        <w:rPr>
          <w:rFonts w:eastAsia="Times New Roman"/>
          <w:i/>
          <w:iCs/>
          <w:sz w:val="24"/>
          <w:szCs w:val="24"/>
          <w:lang w:eastAsia="en-GB"/>
        </w:rPr>
        <w:t xml:space="preserve">Table 12. </w:t>
      </w:r>
      <w:r w:rsidR="00B56F8A">
        <w:rPr>
          <w:rFonts w:eastAsia="Times New Roman"/>
          <w:i/>
          <w:iCs/>
          <w:sz w:val="24"/>
          <w:szCs w:val="24"/>
          <w:lang w:eastAsia="en-GB"/>
        </w:rPr>
        <w:t>Refusal</w:t>
      </w:r>
      <w:r w:rsidR="007B619B">
        <w:rPr>
          <w:rFonts w:eastAsia="Times New Roman"/>
          <w:i/>
          <w:iCs/>
          <w:sz w:val="24"/>
          <w:szCs w:val="24"/>
          <w:lang w:eastAsia="en-GB"/>
        </w:rPr>
        <w:t xml:space="preserve"> of unpaid activity</w:t>
      </w:r>
      <w:r w:rsidR="00B56F8A">
        <w:rPr>
          <w:rFonts w:eastAsia="Times New Roman"/>
          <w:i/>
          <w:iCs/>
          <w:sz w:val="24"/>
          <w:szCs w:val="24"/>
          <w:lang w:eastAsia="en-GB"/>
        </w:rPr>
        <w:t xml:space="preserve"> by referral pathway</w:t>
      </w:r>
    </w:p>
    <w:tbl>
      <w:tblPr>
        <w:tblW w:w="7088" w:type="dxa"/>
        <w:tblLayout w:type="fixed"/>
        <w:tblLook w:val="04A0" w:firstRow="1" w:lastRow="0" w:firstColumn="1" w:lastColumn="0" w:noHBand="0" w:noVBand="1"/>
      </w:tblPr>
      <w:tblGrid>
        <w:gridCol w:w="4111"/>
        <w:gridCol w:w="1559"/>
        <w:gridCol w:w="1418"/>
      </w:tblGrid>
      <w:tr w:rsidR="00B56F8A" w:rsidRPr="008F1F04" w14:paraId="51EA8E46" w14:textId="77777777" w:rsidTr="00572959">
        <w:trPr>
          <w:trHeight w:val="324"/>
        </w:trPr>
        <w:tc>
          <w:tcPr>
            <w:tcW w:w="4111" w:type="dxa"/>
            <w:tcBorders>
              <w:top w:val="nil"/>
              <w:left w:val="nil"/>
              <w:bottom w:val="single" w:sz="4" w:space="0" w:color="auto"/>
              <w:right w:val="nil"/>
            </w:tcBorders>
            <w:shd w:val="clear" w:color="D9E1F2" w:fill="FFFFFF"/>
            <w:hideMark/>
          </w:tcPr>
          <w:p w14:paraId="4C3D6CA6" w14:textId="77777777" w:rsidR="00B56F8A" w:rsidRPr="008F1F04" w:rsidRDefault="00B56F8A" w:rsidP="0026059C">
            <w:pPr>
              <w:spacing w:before="60" w:after="60" w:line="240" w:lineRule="auto"/>
              <w:rPr>
                <w:rFonts w:ascii="Arial" w:eastAsia="Times New Roman" w:hAnsi="Arial" w:cs="Arial"/>
                <w:b/>
                <w:bCs/>
                <w:color w:val="000000"/>
                <w:kern w:val="0"/>
                <w:sz w:val="21"/>
                <w:szCs w:val="21"/>
                <w:lang w:eastAsia="en-GB"/>
                <w14:ligatures w14:val="none"/>
              </w:rPr>
            </w:pPr>
            <w:r w:rsidRPr="008F1F04">
              <w:rPr>
                <w:rFonts w:ascii="Arial" w:eastAsia="Times New Roman" w:hAnsi="Arial" w:cs="Arial"/>
                <w:b/>
                <w:bCs/>
                <w:color w:val="000000"/>
                <w:kern w:val="0"/>
                <w:sz w:val="21"/>
                <w:szCs w:val="21"/>
                <w:lang w:eastAsia="en-GB"/>
                <w14:ligatures w14:val="none"/>
              </w:rPr>
              <w:t> </w:t>
            </w:r>
          </w:p>
        </w:tc>
        <w:tc>
          <w:tcPr>
            <w:tcW w:w="1559" w:type="dxa"/>
            <w:tcBorders>
              <w:top w:val="nil"/>
              <w:left w:val="nil"/>
              <w:bottom w:val="single" w:sz="4" w:space="0" w:color="auto"/>
              <w:right w:val="nil"/>
            </w:tcBorders>
            <w:shd w:val="clear" w:color="D9E1F2" w:fill="FFFFFF"/>
            <w:hideMark/>
          </w:tcPr>
          <w:p w14:paraId="6B7E002F" w14:textId="77777777" w:rsidR="00B56F8A" w:rsidRPr="008F1F04" w:rsidRDefault="00B56F8A" w:rsidP="0026059C">
            <w:pPr>
              <w:spacing w:before="60" w:after="60" w:line="240" w:lineRule="auto"/>
              <w:jc w:val="right"/>
              <w:rPr>
                <w:rFonts w:ascii="Arial" w:eastAsia="Times New Roman" w:hAnsi="Arial" w:cs="Arial"/>
                <w:b/>
                <w:bCs/>
                <w:color w:val="000000"/>
                <w:kern w:val="0"/>
                <w:sz w:val="21"/>
                <w:szCs w:val="21"/>
                <w:lang w:eastAsia="en-GB"/>
                <w14:ligatures w14:val="none"/>
              </w:rPr>
            </w:pPr>
            <w:r w:rsidRPr="008F1F04">
              <w:rPr>
                <w:rFonts w:ascii="Arial" w:eastAsia="Times New Roman" w:hAnsi="Arial" w:cs="Arial"/>
                <w:b/>
                <w:bCs/>
                <w:color w:val="000000"/>
                <w:kern w:val="0"/>
                <w:sz w:val="21"/>
                <w:szCs w:val="21"/>
                <w:lang w:eastAsia="en-GB"/>
                <w14:ligatures w14:val="none"/>
              </w:rPr>
              <w:t>Non-Refusal</w:t>
            </w:r>
          </w:p>
        </w:tc>
        <w:tc>
          <w:tcPr>
            <w:tcW w:w="1418" w:type="dxa"/>
            <w:tcBorders>
              <w:top w:val="nil"/>
              <w:left w:val="nil"/>
              <w:bottom w:val="single" w:sz="4" w:space="0" w:color="auto"/>
              <w:right w:val="nil"/>
            </w:tcBorders>
            <w:shd w:val="clear" w:color="D9E1F2" w:fill="FFFFFF"/>
            <w:hideMark/>
          </w:tcPr>
          <w:p w14:paraId="5BD9E9C8" w14:textId="77777777" w:rsidR="00B56F8A" w:rsidRPr="008F1F04" w:rsidRDefault="00B56F8A" w:rsidP="0026059C">
            <w:pPr>
              <w:spacing w:before="60" w:after="60" w:line="240" w:lineRule="auto"/>
              <w:jc w:val="right"/>
              <w:rPr>
                <w:rFonts w:ascii="Arial" w:eastAsia="Times New Roman" w:hAnsi="Arial" w:cs="Arial"/>
                <w:b/>
                <w:bCs/>
                <w:color w:val="000000"/>
                <w:kern w:val="0"/>
                <w:sz w:val="21"/>
                <w:szCs w:val="21"/>
                <w:lang w:eastAsia="en-GB"/>
                <w14:ligatures w14:val="none"/>
              </w:rPr>
            </w:pPr>
            <w:r w:rsidRPr="008F1F04">
              <w:rPr>
                <w:rFonts w:ascii="Arial" w:eastAsia="Times New Roman" w:hAnsi="Arial" w:cs="Arial"/>
                <w:b/>
                <w:bCs/>
                <w:color w:val="000000"/>
                <w:kern w:val="0"/>
                <w:sz w:val="21"/>
                <w:szCs w:val="21"/>
                <w:lang w:eastAsia="en-GB"/>
                <w14:ligatures w14:val="none"/>
              </w:rPr>
              <w:t xml:space="preserve">Refusal </w:t>
            </w:r>
          </w:p>
        </w:tc>
      </w:tr>
      <w:tr w:rsidR="00837CF6" w:rsidRPr="008F1F04" w14:paraId="4D33B68E" w14:textId="77777777" w:rsidTr="00E419CF">
        <w:trPr>
          <w:trHeight w:val="324"/>
        </w:trPr>
        <w:tc>
          <w:tcPr>
            <w:tcW w:w="4111" w:type="dxa"/>
            <w:tcBorders>
              <w:top w:val="nil"/>
              <w:left w:val="nil"/>
              <w:bottom w:val="nil"/>
              <w:right w:val="nil"/>
            </w:tcBorders>
            <w:shd w:val="clear" w:color="000000" w:fill="FFFFFF"/>
            <w:vAlign w:val="bottom"/>
            <w:hideMark/>
          </w:tcPr>
          <w:p w14:paraId="2E60ED7F" w14:textId="77777777" w:rsidR="00837CF6" w:rsidRPr="008F1F04" w:rsidRDefault="00837CF6" w:rsidP="00837CF6">
            <w:pPr>
              <w:spacing w:before="60" w:after="60" w:line="240" w:lineRule="auto"/>
              <w:rPr>
                <w:rFonts w:ascii="Arial" w:eastAsia="Times New Roman" w:hAnsi="Arial" w:cs="Arial"/>
                <w:b/>
                <w:bCs/>
                <w:color w:val="000000"/>
                <w:kern w:val="0"/>
                <w:sz w:val="21"/>
                <w:szCs w:val="21"/>
                <w:lang w:eastAsia="en-GB"/>
                <w14:ligatures w14:val="none"/>
              </w:rPr>
            </w:pPr>
            <w:r w:rsidRPr="008F1F04">
              <w:rPr>
                <w:rFonts w:ascii="Arial" w:eastAsia="Times New Roman" w:hAnsi="Arial" w:cs="Arial"/>
                <w:b/>
                <w:bCs/>
                <w:color w:val="000000"/>
                <w:kern w:val="0"/>
                <w:sz w:val="21"/>
                <w:szCs w:val="21"/>
                <w:lang w:eastAsia="en-GB"/>
                <w14:ligatures w14:val="none"/>
              </w:rPr>
              <w:t>Conditional caution</w:t>
            </w:r>
          </w:p>
        </w:tc>
        <w:tc>
          <w:tcPr>
            <w:tcW w:w="1559" w:type="dxa"/>
            <w:tcBorders>
              <w:top w:val="nil"/>
              <w:left w:val="nil"/>
              <w:bottom w:val="nil"/>
              <w:right w:val="nil"/>
            </w:tcBorders>
            <w:shd w:val="clear" w:color="000000" w:fill="68C17F"/>
            <w:noWrap/>
            <w:vAlign w:val="bottom"/>
            <w:hideMark/>
          </w:tcPr>
          <w:p w14:paraId="5783E159" w14:textId="6046407F" w:rsidR="00837CF6" w:rsidRPr="00837CF6" w:rsidRDefault="00837CF6" w:rsidP="00837CF6">
            <w:pPr>
              <w:spacing w:before="60" w:after="60" w:line="240" w:lineRule="auto"/>
              <w:jc w:val="right"/>
              <w:rPr>
                <w:rFonts w:ascii="Arial" w:eastAsia="Times New Roman" w:hAnsi="Arial" w:cs="Arial"/>
                <w:color w:val="000000"/>
                <w:kern w:val="0"/>
                <w:sz w:val="21"/>
                <w:szCs w:val="21"/>
                <w:lang w:eastAsia="en-GB"/>
                <w14:ligatures w14:val="none"/>
              </w:rPr>
            </w:pPr>
            <w:r w:rsidRPr="00837CF6">
              <w:rPr>
                <w:rFonts w:ascii="Arial" w:hAnsi="Arial" w:cs="Arial"/>
                <w:color w:val="000000"/>
                <w:sz w:val="21"/>
                <w:szCs w:val="21"/>
              </w:rPr>
              <w:t>83%</w:t>
            </w:r>
          </w:p>
        </w:tc>
        <w:tc>
          <w:tcPr>
            <w:tcW w:w="1418" w:type="dxa"/>
            <w:tcBorders>
              <w:top w:val="nil"/>
              <w:left w:val="nil"/>
              <w:bottom w:val="nil"/>
              <w:right w:val="nil"/>
            </w:tcBorders>
            <w:shd w:val="clear" w:color="000000" w:fill="FBFEFB"/>
            <w:noWrap/>
            <w:vAlign w:val="bottom"/>
            <w:hideMark/>
          </w:tcPr>
          <w:p w14:paraId="796906B8" w14:textId="65BAA3CF" w:rsidR="00837CF6" w:rsidRPr="00837CF6" w:rsidRDefault="00837CF6" w:rsidP="00837CF6">
            <w:pPr>
              <w:spacing w:before="60" w:after="60" w:line="240" w:lineRule="auto"/>
              <w:jc w:val="right"/>
              <w:rPr>
                <w:rFonts w:ascii="Arial" w:eastAsia="Times New Roman" w:hAnsi="Arial" w:cs="Arial"/>
                <w:color w:val="000000"/>
                <w:kern w:val="0"/>
                <w:sz w:val="21"/>
                <w:szCs w:val="21"/>
                <w:lang w:eastAsia="en-GB"/>
                <w14:ligatures w14:val="none"/>
              </w:rPr>
            </w:pPr>
            <w:r w:rsidRPr="00837CF6">
              <w:rPr>
                <w:rFonts w:ascii="Arial" w:hAnsi="Arial" w:cs="Arial"/>
                <w:color w:val="000000"/>
                <w:sz w:val="21"/>
                <w:szCs w:val="21"/>
              </w:rPr>
              <w:t>17%</w:t>
            </w:r>
          </w:p>
        </w:tc>
      </w:tr>
      <w:tr w:rsidR="00837CF6" w:rsidRPr="008F1F04" w14:paraId="2517460A" w14:textId="77777777" w:rsidTr="00E419CF">
        <w:trPr>
          <w:trHeight w:val="324"/>
        </w:trPr>
        <w:tc>
          <w:tcPr>
            <w:tcW w:w="4111" w:type="dxa"/>
            <w:tcBorders>
              <w:top w:val="nil"/>
              <w:left w:val="nil"/>
              <w:bottom w:val="nil"/>
              <w:right w:val="nil"/>
            </w:tcBorders>
            <w:shd w:val="clear" w:color="000000" w:fill="FFFFFF"/>
            <w:vAlign w:val="bottom"/>
            <w:hideMark/>
          </w:tcPr>
          <w:p w14:paraId="53EF4D36" w14:textId="77777777" w:rsidR="00837CF6" w:rsidRPr="008F1F04" w:rsidRDefault="00837CF6" w:rsidP="00837CF6">
            <w:pPr>
              <w:spacing w:before="60" w:after="60" w:line="240" w:lineRule="auto"/>
              <w:rPr>
                <w:rFonts w:ascii="Arial" w:eastAsia="Times New Roman" w:hAnsi="Arial" w:cs="Arial"/>
                <w:b/>
                <w:bCs/>
                <w:color w:val="000000"/>
                <w:kern w:val="0"/>
                <w:sz w:val="21"/>
                <w:szCs w:val="21"/>
                <w:lang w:eastAsia="en-GB"/>
                <w14:ligatures w14:val="none"/>
              </w:rPr>
            </w:pPr>
            <w:r w:rsidRPr="008F1F04">
              <w:rPr>
                <w:rFonts w:ascii="Arial" w:eastAsia="Times New Roman" w:hAnsi="Arial" w:cs="Arial"/>
                <w:b/>
                <w:bCs/>
                <w:color w:val="000000"/>
                <w:kern w:val="0"/>
                <w:sz w:val="21"/>
                <w:szCs w:val="21"/>
                <w:lang w:eastAsia="en-GB"/>
                <w14:ligatures w14:val="none"/>
              </w:rPr>
              <w:t>Community resolution</w:t>
            </w:r>
          </w:p>
        </w:tc>
        <w:tc>
          <w:tcPr>
            <w:tcW w:w="1559" w:type="dxa"/>
            <w:tcBorders>
              <w:top w:val="nil"/>
              <w:left w:val="nil"/>
              <w:bottom w:val="nil"/>
              <w:right w:val="nil"/>
            </w:tcBorders>
            <w:shd w:val="clear" w:color="000000" w:fill="63BE7B"/>
            <w:noWrap/>
            <w:vAlign w:val="bottom"/>
            <w:hideMark/>
          </w:tcPr>
          <w:p w14:paraId="1E71F27A" w14:textId="47605F1F" w:rsidR="00837CF6" w:rsidRPr="00837CF6" w:rsidRDefault="00837CF6" w:rsidP="00837CF6">
            <w:pPr>
              <w:spacing w:before="60" w:after="60" w:line="240" w:lineRule="auto"/>
              <w:jc w:val="right"/>
              <w:rPr>
                <w:rFonts w:ascii="Arial" w:eastAsia="Times New Roman" w:hAnsi="Arial" w:cs="Arial"/>
                <w:color w:val="000000"/>
                <w:kern w:val="0"/>
                <w:sz w:val="21"/>
                <w:szCs w:val="21"/>
                <w:lang w:eastAsia="en-GB"/>
                <w14:ligatures w14:val="none"/>
              </w:rPr>
            </w:pPr>
            <w:r w:rsidRPr="00837CF6">
              <w:rPr>
                <w:rFonts w:ascii="Arial" w:hAnsi="Arial" w:cs="Arial"/>
                <w:color w:val="000000"/>
                <w:sz w:val="21"/>
                <w:szCs w:val="21"/>
              </w:rPr>
              <w:t>85%</w:t>
            </w:r>
          </w:p>
        </w:tc>
        <w:tc>
          <w:tcPr>
            <w:tcW w:w="1418" w:type="dxa"/>
            <w:tcBorders>
              <w:top w:val="nil"/>
              <w:left w:val="nil"/>
              <w:bottom w:val="nil"/>
              <w:right w:val="nil"/>
            </w:tcBorders>
            <w:shd w:val="clear" w:color="000000" w:fill="FFFFFF"/>
            <w:noWrap/>
            <w:vAlign w:val="bottom"/>
            <w:hideMark/>
          </w:tcPr>
          <w:p w14:paraId="146FEE57" w14:textId="1C3E63AB" w:rsidR="00837CF6" w:rsidRPr="00837CF6" w:rsidRDefault="00837CF6" w:rsidP="00837CF6">
            <w:pPr>
              <w:spacing w:before="60" w:after="60" w:line="240" w:lineRule="auto"/>
              <w:jc w:val="right"/>
              <w:rPr>
                <w:rFonts w:ascii="Arial" w:eastAsia="Times New Roman" w:hAnsi="Arial" w:cs="Arial"/>
                <w:color w:val="000000"/>
                <w:kern w:val="0"/>
                <w:sz w:val="21"/>
                <w:szCs w:val="21"/>
                <w:lang w:eastAsia="en-GB"/>
                <w14:ligatures w14:val="none"/>
              </w:rPr>
            </w:pPr>
            <w:r w:rsidRPr="00837CF6">
              <w:rPr>
                <w:rFonts w:ascii="Arial" w:hAnsi="Arial" w:cs="Arial"/>
                <w:color w:val="000000"/>
                <w:sz w:val="21"/>
                <w:szCs w:val="21"/>
              </w:rPr>
              <w:t>15%</w:t>
            </w:r>
          </w:p>
        </w:tc>
      </w:tr>
    </w:tbl>
    <w:p w14:paraId="08E6BD96" w14:textId="77777777" w:rsidR="00B56F8A" w:rsidRPr="00E45652" w:rsidRDefault="00B56F8A" w:rsidP="00CB098C">
      <w:pPr>
        <w:pStyle w:val="BodyText1"/>
        <w:spacing w:before="60"/>
        <w:rPr>
          <w:sz w:val="20"/>
          <w:szCs w:val="20"/>
        </w:rPr>
      </w:pPr>
      <w:r w:rsidRPr="00E45652">
        <w:rPr>
          <w:sz w:val="20"/>
          <w:szCs w:val="20"/>
        </w:rPr>
        <w:t>Source: HMPPS</w:t>
      </w:r>
    </w:p>
    <w:p w14:paraId="1703CFB4" w14:textId="77777777" w:rsidR="00B56F8A" w:rsidRDefault="00B56F8A" w:rsidP="00B56F8A">
      <w:pPr>
        <w:pStyle w:val="BodyText1"/>
      </w:pPr>
    </w:p>
    <w:p w14:paraId="0843E650" w14:textId="200AADD1" w:rsidR="00B56F8A" w:rsidRPr="00FC3CFD" w:rsidRDefault="00987428" w:rsidP="00B56F8A">
      <w:pPr>
        <w:pStyle w:val="BodyText1"/>
      </w:pPr>
      <w:r>
        <w:t xml:space="preserve">The rate of </w:t>
      </w:r>
      <w:r w:rsidR="0037393F">
        <w:t xml:space="preserve">recorded </w:t>
      </w:r>
      <w:r>
        <w:t>refusal</w:t>
      </w:r>
      <w:r w:rsidR="0037393F">
        <w:t>s</w:t>
      </w:r>
      <w:r>
        <w:t xml:space="preserve"> </w:t>
      </w:r>
      <w:r w:rsidR="00B56F8A">
        <w:t xml:space="preserve">was notably higher for criminal damage or vandalism </w:t>
      </w:r>
      <w:r w:rsidR="0037393F">
        <w:t xml:space="preserve">at </w:t>
      </w:r>
      <w:r w:rsidR="00B56F8A">
        <w:t>43%</w:t>
      </w:r>
      <w:r w:rsidR="0037393F">
        <w:t>.</w:t>
      </w:r>
    </w:p>
    <w:p w14:paraId="2FE74E33" w14:textId="77777777" w:rsidR="00B56F8A" w:rsidRDefault="00B56F8A" w:rsidP="00B56F8A">
      <w:pPr>
        <w:pStyle w:val="BodyText1"/>
        <w:rPr>
          <w:i/>
          <w:iCs/>
        </w:rPr>
      </w:pPr>
    </w:p>
    <w:p w14:paraId="57AFCAC6" w14:textId="4889D9A8" w:rsidR="00B56F8A" w:rsidRPr="00C9385B" w:rsidRDefault="00E3277F" w:rsidP="00B56F8A">
      <w:pPr>
        <w:pStyle w:val="BodyText1"/>
        <w:rPr>
          <w:i/>
          <w:iCs/>
        </w:rPr>
      </w:pPr>
      <w:r>
        <w:rPr>
          <w:rFonts w:eastAsia="Times New Roman"/>
          <w:i/>
          <w:iCs/>
          <w:szCs w:val="24"/>
          <w:lang w:eastAsia="en-GB"/>
        </w:rPr>
        <w:t xml:space="preserve">Table 13. </w:t>
      </w:r>
      <w:r w:rsidR="00B56F8A" w:rsidRPr="00C9385B">
        <w:rPr>
          <w:i/>
          <w:iCs/>
        </w:rPr>
        <w:t>Refusals by offence type</w:t>
      </w:r>
    </w:p>
    <w:tbl>
      <w:tblPr>
        <w:tblW w:w="7088" w:type="dxa"/>
        <w:tblLook w:val="04A0" w:firstRow="1" w:lastRow="0" w:firstColumn="1" w:lastColumn="0" w:noHBand="0" w:noVBand="1"/>
      </w:tblPr>
      <w:tblGrid>
        <w:gridCol w:w="4253"/>
        <w:gridCol w:w="1559"/>
        <w:gridCol w:w="1276"/>
      </w:tblGrid>
      <w:tr w:rsidR="00B56F8A" w:rsidRPr="00FC3CFD" w14:paraId="2FA6D236" w14:textId="77777777" w:rsidTr="00572959">
        <w:trPr>
          <w:trHeight w:val="329"/>
        </w:trPr>
        <w:tc>
          <w:tcPr>
            <w:tcW w:w="4253" w:type="dxa"/>
            <w:tcBorders>
              <w:top w:val="nil"/>
              <w:left w:val="nil"/>
              <w:bottom w:val="single" w:sz="4" w:space="0" w:color="auto"/>
              <w:right w:val="nil"/>
            </w:tcBorders>
            <w:shd w:val="clear" w:color="D9E1F2" w:fill="FFFFFF"/>
            <w:hideMark/>
          </w:tcPr>
          <w:p w14:paraId="0E02FC61" w14:textId="77777777" w:rsidR="00B56F8A" w:rsidRPr="00FC3CFD" w:rsidRDefault="00B56F8A">
            <w:pPr>
              <w:spacing w:after="0" w:line="240" w:lineRule="auto"/>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 </w:t>
            </w:r>
          </w:p>
        </w:tc>
        <w:tc>
          <w:tcPr>
            <w:tcW w:w="1559" w:type="dxa"/>
            <w:tcBorders>
              <w:top w:val="nil"/>
              <w:left w:val="nil"/>
              <w:bottom w:val="single" w:sz="4" w:space="0" w:color="auto"/>
              <w:right w:val="nil"/>
            </w:tcBorders>
            <w:shd w:val="clear" w:color="D9E1F2" w:fill="FFFFFF"/>
            <w:hideMark/>
          </w:tcPr>
          <w:p w14:paraId="2398BEAD" w14:textId="77777777" w:rsidR="00B56F8A" w:rsidRPr="00FC3CFD" w:rsidRDefault="00B56F8A">
            <w:pPr>
              <w:spacing w:after="0" w:line="240" w:lineRule="auto"/>
              <w:jc w:val="right"/>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Non-Refusal</w:t>
            </w:r>
          </w:p>
        </w:tc>
        <w:tc>
          <w:tcPr>
            <w:tcW w:w="1276" w:type="dxa"/>
            <w:tcBorders>
              <w:top w:val="nil"/>
              <w:left w:val="nil"/>
              <w:bottom w:val="single" w:sz="4" w:space="0" w:color="auto"/>
              <w:right w:val="nil"/>
            </w:tcBorders>
            <w:shd w:val="clear" w:color="D9E1F2" w:fill="FFFFFF"/>
            <w:hideMark/>
          </w:tcPr>
          <w:p w14:paraId="35D7B77C" w14:textId="77777777" w:rsidR="00B56F8A" w:rsidRPr="00FC3CFD" w:rsidRDefault="00B56F8A">
            <w:pPr>
              <w:spacing w:after="0" w:line="240" w:lineRule="auto"/>
              <w:jc w:val="right"/>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 xml:space="preserve">Refusal </w:t>
            </w:r>
          </w:p>
        </w:tc>
      </w:tr>
      <w:tr w:rsidR="00AF2D04" w:rsidRPr="00FC3CFD" w14:paraId="7709BD6B" w14:textId="77777777" w:rsidTr="00CA564C">
        <w:trPr>
          <w:trHeight w:val="329"/>
        </w:trPr>
        <w:tc>
          <w:tcPr>
            <w:tcW w:w="4253" w:type="dxa"/>
            <w:tcBorders>
              <w:top w:val="nil"/>
              <w:left w:val="nil"/>
              <w:bottom w:val="nil"/>
              <w:right w:val="nil"/>
            </w:tcBorders>
            <w:shd w:val="clear" w:color="000000" w:fill="FFFFFF"/>
            <w:vAlign w:val="bottom"/>
            <w:hideMark/>
          </w:tcPr>
          <w:p w14:paraId="2DDB2401" w14:textId="77777777" w:rsidR="00AF2D04" w:rsidRPr="00FC3CFD" w:rsidRDefault="00AF2D04" w:rsidP="00AF2D04">
            <w:pPr>
              <w:spacing w:after="0" w:line="240" w:lineRule="auto"/>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Assaults (Common Assault and ABH)</w:t>
            </w:r>
          </w:p>
        </w:tc>
        <w:tc>
          <w:tcPr>
            <w:tcW w:w="1559" w:type="dxa"/>
            <w:tcBorders>
              <w:top w:val="nil"/>
              <w:left w:val="nil"/>
              <w:bottom w:val="nil"/>
              <w:right w:val="nil"/>
            </w:tcBorders>
            <w:shd w:val="clear" w:color="000000" w:fill="7AC88F"/>
            <w:noWrap/>
            <w:vAlign w:val="bottom"/>
            <w:hideMark/>
          </w:tcPr>
          <w:p w14:paraId="4B0111A8" w14:textId="70F6E900"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87%</w:t>
            </w:r>
          </w:p>
        </w:tc>
        <w:tc>
          <w:tcPr>
            <w:tcW w:w="1276" w:type="dxa"/>
            <w:tcBorders>
              <w:top w:val="nil"/>
              <w:left w:val="nil"/>
              <w:bottom w:val="nil"/>
              <w:right w:val="nil"/>
            </w:tcBorders>
            <w:shd w:val="clear" w:color="000000" w:fill="F8FAFB"/>
            <w:noWrap/>
            <w:vAlign w:val="bottom"/>
            <w:hideMark/>
          </w:tcPr>
          <w:p w14:paraId="030F24F7" w14:textId="2BC17AE7"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13%</w:t>
            </w:r>
          </w:p>
        </w:tc>
      </w:tr>
      <w:tr w:rsidR="00AF2D04" w:rsidRPr="00FC3CFD" w14:paraId="22522266" w14:textId="77777777" w:rsidTr="00CA564C">
        <w:trPr>
          <w:trHeight w:val="329"/>
        </w:trPr>
        <w:tc>
          <w:tcPr>
            <w:tcW w:w="4253" w:type="dxa"/>
            <w:tcBorders>
              <w:top w:val="nil"/>
              <w:left w:val="nil"/>
              <w:bottom w:val="nil"/>
              <w:right w:val="nil"/>
            </w:tcBorders>
            <w:shd w:val="clear" w:color="000000" w:fill="FFFFFF"/>
            <w:vAlign w:val="bottom"/>
            <w:hideMark/>
          </w:tcPr>
          <w:p w14:paraId="4BB499B9" w14:textId="77777777" w:rsidR="00AF2D04" w:rsidRPr="00FC3CFD" w:rsidRDefault="00AF2D04" w:rsidP="00AF2D04">
            <w:pPr>
              <w:spacing w:after="0" w:line="240" w:lineRule="auto"/>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 xml:space="preserve">Criminal damage or vandalism </w:t>
            </w:r>
          </w:p>
        </w:tc>
        <w:tc>
          <w:tcPr>
            <w:tcW w:w="1559" w:type="dxa"/>
            <w:tcBorders>
              <w:top w:val="nil"/>
              <w:left w:val="nil"/>
              <w:bottom w:val="nil"/>
              <w:right w:val="nil"/>
            </w:tcBorders>
            <w:shd w:val="clear" w:color="000000" w:fill="91D1A3"/>
            <w:noWrap/>
            <w:vAlign w:val="bottom"/>
            <w:hideMark/>
          </w:tcPr>
          <w:p w14:paraId="6A7A35AE" w14:textId="3DB6D88A"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73%</w:t>
            </w:r>
          </w:p>
        </w:tc>
        <w:tc>
          <w:tcPr>
            <w:tcW w:w="1276" w:type="dxa"/>
            <w:tcBorders>
              <w:top w:val="nil"/>
              <w:left w:val="nil"/>
              <w:bottom w:val="nil"/>
              <w:right w:val="nil"/>
            </w:tcBorders>
            <w:shd w:val="clear" w:color="000000" w:fill="E0F1E7"/>
            <w:noWrap/>
            <w:vAlign w:val="bottom"/>
            <w:hideMark/>
          </w:tcPr>
          <w:p w14:paraId="6D6A4E7E" w14:textId="09217443"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27%</w:t>
            </w:r>
          </w:p>
        </w:tc>
      </w:tr>
      <w:tr w:rsidR="00AF2D04" w:rsidRPr="00FC3CFD" w14:paraId="34939DBB" w14:textId="77777777" w:rsidTr="00CA564C">
        <w:trPr>
          <w:trHeight w:val="329"/>
        </w:trPr>
        <w:tc>
          <w:tcPr>
            <w:tcW w:w="4253" w:type="dxa"/>
            <w:tcBorders>
              <w:top w:val="nil"/>
              <w:left w:val="nil"/>
              <w:bottom w:val="nil"/>
              <w:right w:val="nil"/>
            </w:tcBorders>
            <w:shd w:val="clear" w:color="000000" w:fill="FFFFFF"/>
            <w:vAlign w:val="bottom"/>
            <w:hideMark/>
          </w:tcPr>
          <w:p w14:paraId="43FE68D0" w14:textId="77777777" w:rsidR="00AF2D04" w:rsidRPr="00FC3CFD" w:rsidRDefault="00AF2D04" w:rsidP="00AF2D04">
            <w:pPr>
              <w:spacing w:after="0" w:line="240" w:lineRule="auto"/>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 xml:space="preserve">Drug or substance misuse </w:t>
            </w:r>
          </w:p>
        </w:tc>
        <w:tc>
          <w:tcPr>
            <w:tcW w:w="1559" w:type="dxa"/>
            <w:tcBorders>
              <w:top w:val="nil"/>
              <w:left w:val="nil"/>
              <w:bottom w:val="nil"/>
              <w:right w:val="nil"/>
            </w:tcBorders>
            <w:shd w:val="clear" w:color="000000" w:fill="84CC98"/>
            <w:noWrap/>
            <w:vAlign w:val="bottom"/>
            <w:hideMark/>
          </w:tcPr>
          <w:p w14:paraId="1207D187" w14:textId="3F981BBD"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81%</w:t>
            </w:r>
          </w:p>
        </w:tc>
        <w:tc>
          <w:tcPr>
            <w:tcW w:w="1276" w:type="dxa"/>
            <w:tcBorders>
              <w:top w:val="nil"/>
              <w:left w:val="nil"/>
              <w:bottom w:val="nil"/>
              <w:right w:val="nil"/>
            </w:tcBorders>
            <w:shd w:val="clear" w:color="000000" w:fill="EDF6F2"/>
            <w:noWrap/>
            <w:vAlign w:val="bottom"/>
            <w:hideMark/>
          </w:tcPr>
          <w:p w14:paraId="50FDD2FA" w14:textId="771E3678"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19%</w:t>
            </w:r>
          </w:p>
        </w:tc>
      </w:tr>
      <w:tr w:rsidR="00AF2D04" w:rsidRPr="00FC3CFD" w14:paraId="01720FE1" w14:textId="77777777" w:rsidTr="00CA564C">
        <w:trPr>
          <w:trHeight w:val="329"/>
        </w:trPr>
        <w:tc>
          <w:tcPr>
            <w:tcW w:w="4253" w:type="dxa"/>
            <w:tcBorders>
              <w:top w:val="nil"/>
              <w:left w:val="nil"/>
              <w:bottom w:val="nil"/>
              <w:right w:val="nil"/>
            </w:tcBorders>
            <w:shd w:val="clear" w:color="000000" w:fill="FFFFFF"/>
            <w:vAlign w:val="bottom"/>
            <w:hideMark/>
          </w:tcPr>
          <w:p w14:paraId="1E16F1C4" w14:textId="77777777" w:rsidR="00AF2D04" w:rsidRPr="00FC3CFD" w:rsidRDefault="00AF2D04" w:rsidP="00AF2D04">
            <w:pPr>
              <w:spacing w:after="0" w:line="240" w:lineRule="auto"/>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Drunk and disorderly</w:t>
            </w:r>
          </w:p>
        </w:tc>
        <w:tc>
          <w:tcPr>
            <w:tcW w:w="1559" w:type="dxa"/>
            <w:tcBorders>
              <w:top w:val="nil"/>
              <w:left w:val="nil"/>
              <w:bottom w:val="nil"/>
              <w:right w:val="nil"/>
            </w:tcBorders>
            <w:shd w:val="clear" w:color="000000" w:fill="75C68A"/>
            <w:noWrap/>
            <w:vAlign w:val="bottom"/>
            <w:hideMark/>
          </w:tcPr>
          <w:p w14:paraId="7145B614" w14:textId="2A39FBD5"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90%</w:t>
            </w:r>
          </w:p>
        </w:tc>
        <w:tc>
          <w:tcPr>
            <w:tcW w:w="1276" w:type="dxa"/>
            <w:tcBorders>
              <w:top w:val="nil"/>
              <w:left w:val="nil"/>
              <w:bottom w:val="nil"/>
              <w:right w:val="nil"/>
            </w:tcBorders>
            <w:shd w:val="clear" w:color="000000" w:fill="FCFCFF"/>
            <w:noWrap/>
            <w:vAlign w:val="bottom"/>
            <w:hideMark/>
          </w:tcPr>
          <w:p w14:paraId="1A672138" w14:textId="553EB5A2"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10%</w:t>
            </w:r>
          </w:p>
        </w:tc>
      </w:tr>
      <w:tr w:rsidR="00AF2D04" w:rsidRPr="00FC3CFD" w14:paraId="345981E7" w14:textId="77777777" w:rsidTr="00CA564C">
        <w:trPr>
          <w:trHeight w:val="329"/>
        </w:trPr>
        <w:tc>
          <w:tcPr>
            <w:tcW w:w="4253" w:type="dxa"/>
            <w:tcBorders>
              <w:top w:val="nil"/>
              <w:left w:val="nil"/>
              <w:bottom w:val="nil"/>
              <w:right w:val="nil"/>
            </w:tcBorders>
            <w:shd w:val="clear" w:color="000000" w:fill="FFFFFF"/>
            <w:vAlign w:val="bottom"/>
            <w:hideMark/>
          </w:tcPr>
          <w:p w14:paraId="0FD7D680" w14:textId="77777777" w:rsidR="00AF2D04" w:rsidRPr="00FC3CFD" w:rsidRDefault="00AF2D04" w:rsidP="00AF2D04">
            <w:pPr>
              <w:spacing w:after="0" w:line="240" w:lineRule="auto"/>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 xml:space="preserve">Harassment </w:t>
            </w:r>
          </w:p>
        </w:tc>
        <w:tc>
          <w:tcPr>
            <w:tcW w:w="1559" w:type="dxa"/>
            <w:tcBorders>
              <w:top w:val="nil"/>
              <w:left w:val="nil"/>
              <w:bottom w:val="nil"/>
              <w:right w:val="nil"/>
            </w:tcBorders>
            <w:shd w:val="clear" w:color="000000" w:fill="63BE7B"/>
            <w:noWrap/>
            <w:vAlign w:val="bottom"/>
            <w:hideMark/>
          </w:tcPr>
          <w:p w14:paraId="664CA2F9" w14:textId="422F5338"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100%</w:t>
            </w:r>
          </w:p>
        </w:tc>
        <w:tc>
          <w:tcPr>
            <w:tcW w:w="1276" w:type="dxa"/>
            <w:tcBorders>
              <w:top w:val="nil"/>
              <w:left w:val="nil"/>
              <w:bottom w:val="nil"/>
              <w:right w:val="nil"/>
            </w:tcBorders>
            <w:noWrap/>
            <w:vAlign w:val="bottom"/>
            <w:hideMark/>
          </w:tcPr>
          <w:p w14:paraId="251511D3" w14:textId="268E1A0A"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p>
        </w:tc>
      </w:tr>
      <w:tr w:rsidR="00AF2D04" w:rsidRPr="00FC3CFD" w14:paraId="616A805E" w14:textId="77777777" w:rsidTr="00CA564C">
        <w:trPr>
          <w:trHeight w:val="329"/>
        </w:trPr>
        <w:tc>
          <w:tcPr>
            <w:tcW w:w="4253" w:type="dxa"/>
            <w:tcBorders>
              <w:top w:val="nil"/>
              <w:left w:val="nil"/>
              <w:bottom w:val="nil"/>
              <w:right w:val="nil"/>
            </w:tcBorders>
            <w:shd w:val="clear" w:color="000000" w:fill="FFFFFF"/>
            <w:vAlign w:val="bottom"/>
            <w:hideMark/>
          </w:tcPr>
          <w:p w14:paraId="68D941DF" w14:textId="77777777" w:rsidR="00AF2D04" w:rsidRPr="00FC3CFD" w:rsidRDefault="00AF2D04" w:rsidP="00AF2D04">
            <w:pPr>
              <w:spacing w:after="0" w:line="240" w:lineRule="auto"/>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Public order offence</w:t>
            </w:r>
          </w:p>
        </w:tc>
        <w:tc>
          <w:tcPr>
            <w:tcW w:w="1559" w:type="dxa"/>
            <w:tcBorders>
              <w:top w:val="nil"/>
              <w:left w:val="nil"/>
              <w:bottom w:val="nil"/>
              <w:right w:val="nil"/>
            </w:tcBorders>
            <w:shd w:val="clear" w:color="000000" w:fill="85CC98"/>
            <w:noWrap/>
            <w:vAlign w:val="bottom"/>
            <w:hideMark/>
          </w:tcPr>
          <w:p w14:paraId="71C108BC" w14:textId="6D26B0FA"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81%</w:t>
            </w:r>
          </w:p>
        </w:tc>
        <w:tc>
          <w:tcPr>
            <w:tcW w:w="1276" w:type="dxa"/>
            <w:tcBorders>
              <w:top w:val="nil"/>
              <w:left w:val="nil"/>
              <w:bottom w:val="nil"/>
              <w:right w:val="nil"/>
            </w:tcBorders>
            <w:shd w:val="clear" w:color="000000" w:fill="EDF6F2"/>
            <w:noWrap/>
            <w:vAlign w:val="bottom"/>
            <w:hideMark/>
          </w:tcPr>
          <w:p w14:paraId="157916C0" w14:textId="0B7D1874"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20%</w:t>
            </w:r>
          </w:p>
        </w:tc>
      </w:tr>
      <w:tr w:rsidR="00AF2D04" w:rsidRPr="00FC3CFD" w14:paraId="1B1E9E12" w14:textId="77777777" w:rsidTr="00CA564C">
        <w:trPr>
          <w:trHeight w:val="329"/>
        </w:trPr>
        <w:tc>
          <w:tcPr>
            <w:tcW w:w="4253" w:type="dxa"/>
            <w:tcBorders>
              <w:top w:val="nil"/>
              <w:left w:val="nil"/>
              <w:bottom w:val="nil"/>
              <w:right w:val="nil"/>
            </w:tcBorders>
            <w:shd w:val="clear" w:color="000000" w:fill="FFFFFF"/>
            <w:vAlign w:val="bottom"/>
            <w:hideMark/>
          </w:tcPr>
          <w:p w14:paraId="4DCB6DF7" w14:textId="77777777" w:rsidR="00AF2D04" w:rsidRPr="00FC3CFD" w:rsidRDefault="00AF2D04" w:rsidP="00AF2D04">
            <w:pPr>
              <w:spacing w:after="0" w:line="240" w:lineRule="auto"/>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Theft (from person/shop only)</w:t>
            </w:r>
          </w:p>
        </w:tc>
        <w:tc>
          <w:tcPr>
            <w:tcW w:w="1559" w:type="dxa"/>
            <w:tcBorders>
              <w:top w:val="nil"/>
              <w:left w:val="nil"/>
              <w:bottom w:val="nil"/>
              <w:right w:val="nil"/>
            </w:tcBorders>
            <w:shd w:val="clear" w:color="000000" w:fill="7CC991"/>
            <w:noWrap/>
            <w:vAlign w:val="bottom"/>
            <w:hideMark/>
          </w:tcPr>
          <w:p w14:paraId="10467214" w14:textId="33B5AB3C"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86%</w:t>
            </w:r>
          </w:p>
        </w:tc>
        <w:tc>
          <w:tcPr>
            <w:tcW w:w="1276" w:type="dxa"/>
            <w:tcBorders>
              <w:top w:val="nil"/>
              <w:left w:val="nil"/>
              <w:bottom w:val="nil"/>
              <w:right w:val="nil"/>
            </w:tcBorders>
            <w:shd w:val="clear" w:color="000000" w:fill="F5FAF9"/>
            <w:noWrap/>
            <w:vAlign w:val="bottom"/>
            <w:hideMark/>
          </w:tcPr>
          <w:p w14:paraId="79931878" w14:textId="7AA7A200"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15%</w:t>
            </w:r>
          </w:p>
        </w:tc>
      </w:tr>
      <w:tr w:rsidR="00AF2D04" w:rsidRPr="00FC3CFD" w14:paraId="1F548EF1" w14:textId="77777777" w:rsidTr="00CA564C">
        <w:trPr>
          <w:trHeight w:val="329"/>
        </w:trPr>
        <w:tc>
          <w:tcPr>
            <w:tcW w:w="4253" w:type="dxa"/>
            <w:tcBorders>
              <w:top w:val="nil"/>
              <w:left w:val="nil"/>
              <w:bottom w:val="nil"/>
              <w:right w:val="nil"/>
            </w:tcBorders>
            <w:shd w:val="clear" w:color="000000" w:fill="FFFFFF"/>
            <w:vAlign w:val="bottom"/>
            <w:hideMark/>
          </w:tcPr>
          <w:p w14:paraId="00A2D05D" w14:textId="77777777" w:rsidR="00AF2D04" w:rsidRPr="00FC3CFD" w:rsidRDefault="00AF2D04" w:rsidP="00AF2D04">
            <w:pPr>
              <w:spacing w:after="0" w:line="240" w:lineRule="auto"/>
              <w:rPr>
                <w:rFonts w:ascii="Arial" w:eastAsia="Times New Roman" w:hAnsi="Arial" w:cs="Arial"/>
                <w:b/>
                <w:bCs/>
                <w:color w:val="000000"/>
                <w:kern w:val="0"/>
                <w:sz w:val="21"/>
                <w:szCs w:val="21"/>
                <w:lang w:eastAsia="en-GB"/>
                <w14:ligatures w14:val="none"/>
              </w:rPr>
            </w:pPr>
            <w:r w:rsidRPr="00FC3CFD">
              <w:rPr>
                <w:rFonts w:ascii="Arial" w:eastAsia="Times New Roman" w:hAnsi="Arial" w:cs="Arial"/>
                <w:b/>
                <w:bCs/>
                <w:color w:val="000000"/>
                <w:kern w:val="0"/>
                <w:sz w:val="21"/>
                <w:szCs w:val="21"/>
                <w:lang w:eastAsia="en-GB"/>
                <w14:ligatures w14:val="none"/>
              </w:rPr>
              <w:t>Other</w:t>
            </w:r>
          </w:p>
        </w:tc>
        <w:tc>
          <w:tcPr>
            <w:tcW w:w="1559" w:type="dxa"/>
            <w:tcBorders>
              <w:top w:val="nil"/>
              <w:left w:val="nil"/>
              <w:bottom w:val="nil"/>
              <w:right w:val="nil"/>
            </w:tcBorders>
            <w:shd w:val="clear" w:color="000000" w:fill="63BE7B"/>
            <w:noWrap/>
            <w:vAlign w:val="bottom"/>
            <w:hideMark/>
          </w:tcPr>
          <w:p w14:paraId="01203FA1" w14:textId="49FA7ABD"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r w:rsidRPr="00AF2D04">
              <w:rPr>
                <w:rFonts w:cstheme="minorHAnsi"/>
                <w:color w:val="000000"/>
                <w:sz w:val="21"/>
                <w:szCs w:val="21"/>
              </w:rPr>
              <w:t>100%</w:t>
            </w:r>
          </w:p>
        </w:tc>
        <w:tc>
          <w:tcPr>
            <w:tcW w:w="1276" w:type="dxa"/>
            <w:tcBorders>
              <w:top w:val="nil"/>
              <w:left w:val="nil"/>
              <w:bottom w:val="nil"/>
              <w:right w:val="nil"/>
            </w:tcBorders>
            <w:noWrap/>
            <w:vAlign w:val="bottom"/>
            <w:hideMark/>
          </w:tcPr>
          <w:p w14:paraId="4D35ADAC" w14:textId="7152F153" w:rsidR="00AF2D04" w:rsidRPr="00AF2D04" w:rsidRDefault="00AF2D04" w:rsidP="00AF2D04">
            <w:pPr>
              <w:spacing w:after="0" w:line="240" w:lineRule="auto"/>
              <w:jc w:val="right"/>
              <w:rPr>
                <w:rFonts w:eastAsia="Times New Roman" w:cstheme="minorHAnsi"/>
                <w:color w:val="000000"/>
                <w:kern w:val="0"/>
                <w:sz w:val="21"/>
                <w:szCs w:val="21"/>
                <w:lang w:eastAsia="en-GB"/>
                <w14:ligatures w14:val="none"/>
              </w:rPr>
            </w:pPr>
          </w:p>
        </w:tc>
      </w:tr>
    </w:tbl>
    <w:p w14:paraId="18BFC6C2" w14:textId="77777777" w:rsidR="00B56F8A" w:rsidRDefault="00B56F8A" w:rsidP="00E20F53">
      <w:pPr>
        <w:pStyle w:val="BodyText1"/>
        <w:spacing w:before="60"/>
        <w:rPr>
          <w:sz w:val="20"/>
          <w:szCs w:val="20"/>
        </w:rPr>
      </w:pPr>
      <w:bookmarkStart w:id="26" w:name="_Hlk174041664"/>
      <w:r w:rsidRPr="00E45652">
        <w:rPr>
          <w:sz w:val="20"/>
          <w:szCs w:val="20"/>
        </w:rPr>
        <w:t>Source: HMPPS</w:t>
      </w:r>
    </w:p>
    <w:bookmarkEnd w:id="26"/>
    <w:p w14:paraId="36871631" w14:textId="77777777" w:rsidR="00603033" w:rsidRDefault="00603033" w:rsidP="00E20F53">
      <w:pPr>
        <w:pStyle w:val="BodyText1"/>
        <w:spacing w:before="60"/>
        <w:rPr>
          <w:sz w:val="20"/>
          <w:szCs w:val="20"/>
        </w:rPr>
      </w:pPr>
    </w:p>
    <w:p w14:paraId="6C57BCDD" w14:textId="77777777" w:rsidR="00E67995" w:rsidRDefault="00E67995" w:rsidP="00E20F53">
      <w:pPr>
        <w:pStyle w:val="BodyText1"/>
        <w:spacing w:before="60"/>
        <w:rPr>
          <w:sz w:val="20"/>
          <w:szCs w:val="20"/>
        </w:rPr>
      </w:pPr>
    </w:p>
    <w:p w14:paraId="557C98D5" w14:textId="77777777" w:rsidR="001B6E66" w:rsidRDefault="001B6E66" w:rsidP="00E20F53">
      <w:pPr>
        <w:pStyle w:val="BodyText1"/>
        <w:spacing w:before="60"/>
        <w:rPr>
          <w:sz w:val="20"/>
          <w:szCs w:val="20"/>
        </w:rPr>
      </w:pPr>
    </w:p>
    <w:p w14:paraId="79638D9A" w14:textId="77777777" w:rsidR="00C65529" w:rsidRDefault="00C65529" w:rsidP="00E20F53">
      <w:pPr>
        <w:pStyle w:val="BodyText1"/>
        <w:spacing w:before="60"/>
        <w:rPr>
          <w:sz w:val="20"/>
          <w:szCs w:val="20"/>
        </w:rPr>
      </w:pPr>
    </w:p>
    <w:p w14:paraId="5E0A77A5" w14:textId="5D075BA6" w:rsidR="00F15A5B" w:rsidRPr="00FC3CFD" w:rsidRDefault="00F15A5B" w:rsidP="00F15A5B">
      <w:pPr>
        <w:pStyle w:val="BodyText1"/>
      </w:pPr>
      <w:r>
        <w:t>The rate of recorded refusals was similar between females (</w:t>
      </w:r>
      <w:r w:rsidR="00C0700B">
        <w:t>15</w:t>
      </w:r>
      <w:r>
        <w:t xml:space="preserve">%) and males </w:t>
      </w:r>
      <w:r w:rsidR="004855B1">
        <w:t>(1</w:t>
      </w:r>
      <w:r w:rsidR="00C0700B">
        <w:t>7</w:t>
      </w:r>
      <w:r w:rsidR="004855B1">
        <w:t>%</w:t>
      </w:r>
      <w:r w:rsidR="00AF2D04">
        <w:t>)</w:t>
      </w:r>
      <w:r w:rsidR="004855B1">
        <w:t>.</w:t>
      </w:r>
    </w:p>
    <w:p w14:paraId="25374146" w14:textId="0878651D" w:rsidR="001B6E66" w:rsidRDefault="001B6E66" w:rsidP="00902193">
      <w:pPr>
        <w:pStyle w:val="BodyText1"/>
        <w:spacing w:after="0"/>
        <w:rPr>
          <w:sz w:val="20"/>
          <w:szCs w:val="20"/>
        </w:rPr>
      </w:pPr>
    </w:p>
    <w:p w14:paraId="339D2DCE" w14:textId="77777777" w:rsidR="00115F68" w:rsidRDefault="00115F68" w:rsidP="00902193">
      <w:pPr>
        <w:pStyle w:val="BodyText1"/>
        <w:spacing w:after="0"/>
        <w:rPr>
          <w:sz w:val="20"/>
          <w:szCs w:val="20"/>
        </w:rPr>
      </w:pPr>
    </w:p>
    <w:p w14:paraId="3EB51049" w14:textId="3C8D019E" w:rsidR="001B6E66" w:rsidRPr="00C9385B" w:rsidRDefault="001B6E66" w:rsidP="00902193">
      <w:pPr>
        <w:pStyle w:val="BodyText1"/>
        <w:spacing w:after="0"/>
        <w:rPr>
          <w:i/>
          <w:iCs/>
        </w:rPr>
      </w:pPr>
      <w:r>
        <w:rPr>
          <w:rFonts w:eastAsia="Times New Roman"/>
          <w:i/>
          <w:iCs/>
          <w:szCs w:val="24"/>
          <w:lang w:eastAsia="en-GB"/>
        </w:rPr>
        <w:t>Table 1</w:t>
      </w:r>
      <w:r w:rsidR="00902193">
        <w:rPr>
          <w:rFonts w:eastAsia="Times New Roman"/>
          <w:i/>
          <w:iCs/>
          <w:szCs w:val="24"/>
          <w:lang w:eastAsia="en-GB"/>
        </w:rPr>
        <w:t>4</w:t>
      </w:r>
      <w:r>
        <w:rPr>
          <w:rFonts w:eastAsia="Times New Roman"/>
          <w:i/>
          <w:iCs/>
          <w:szCs w:val="24"/>
          <w:lang w:eastAsia="en-GB"/>
        </w:rPr>
        <w:t xml:space="preserve">. </w:t>
      </w:r>
      <w:r w:rsidRPr="00C9385B">
        <w:rPr>
          <w:i/>
          <w:iCs/>
        </w:rPr>
        <w:t xml:space="preserve">Refusals by </w:t>
      </w:r>
      <w:r>
        <w:rPr>
          <w:i/>
          <w:iCs/>
        </w:rPr>
        <w:t>sex</w:t>
      </w:r>
    </w:p>
    <w:tbl>
      <w:tblPr>
        <w:tblW w:w="4260" w:type="dxa"/>
        <w:tblLook w:val="04A0" w:firstRow="1" w:lastRow="0" w:firstColumn="1" w:lastColumn="0" w:noHBand="0" w:noVBand="1"/>
      </w:tblPr>
      <w:tblGrid>
        <w:gridCol w:w="1480"/>
        <w:gridCol w:w="1480"/>
        <w:gridCol w:w="1300"/>
      </w:tblGrid>
      <w:tr w:rsidR="00902193" w:rsidRPr="00902193" w14:paraId="3A44B308" w14:textId="77777777" w:rsidTr="00902193">
        <w:trPr>
          <w:trHeight w:val="288"/>
        </w:trPr>
        <w:tc>
          <w:tcPr>
            <w:tcW w:w="1480" w:type="dxa"/>
            <w:tcBorders>
              <w:top w:val="nil"/>
              <w:left w:val="nil"/>
              <w:bottom w:val="single" w:sz="4" w:space="0" w:color="auto"/>
              <w:right w:val="nil"/>
            </w:tcBorders>
            <w:shd w:val="clear" w:color="D9E1F2" w:fill="FFFFFF"/>
            <w:hideMark/>
          </w:tcPr>
          <w:p w14:paraId="0BE891E3" w14:textId="77777777" w:rsidR="00902193" w:rsidRPr="00902193" w:rsidRDefault="00902193" w:rsidP="00902193">
            <w:pPr>
              <w:spacing w:before="60" w:after="60" w:line="240" w:lineRule="auto"/>
              <w:rPr>
                <w:rFonts w:ascii="Arial" w:eastAsia="Times New Roman" w:hAnsi="Arial" w:cs="Arial"/>
                <w:b/>
                <w:bCs/>
                <w:color w:val="000000"/>
                <w:kern w:val="0"/>
                <w:sz w:val="21"/>
                <w:szCs w:val="21"/>
                <w:lang w:eastAsia="en-GB"/>
                <w14:ligatures w14:val="none"/>
              </w:rPr>
            </w:pPr>
            <w:r w:rsidRPr="00902193">
              <w:rPr>
                <w:rFonts w:ascii="Arial" w:eastAsia="Times New Roman" w:hAnsi="Arial" w:cs="Arial"/>
                <w:b/>
                <w:bCs/>
                <w:color w:val="000000"/>
                <w:kern w:val="0"/>
                <w:sz w:val="21"/>
                <w:szCs w:val="21"/>
                <w:lang w:eastAsia="en-GB"/>
                <w14:ligatures w14:val="none"/>
              </w:rPr>
              <w:t> </w:t>
            </w:r>
          </w:p>
        </w:tc>
        <w:tc>
          <w:tcPr>
            <w:tcW w:w="1480" w:type="dxa"/>
            <w:tcBorders>
              <w:top w:val="nil"/>
              <w:left w:val="nil"/>
              <w:bottom w:val="single" w:sz="4" w:space="0" w:color="auto"/>
              <w:right w:val="nil"/>
            </w:tcBorders>
            <w:shd w:val="clear" w:color="D9E1F2" w:fill="FFFFFF"/>
            <w:hideMark/>
          </w:tcPr>
          <w:p w14:paraId="743163AA" w14:textId="77777777" w:rsidR="00902193" w:rsidRPr="00902193" w:rsidRDefault="00902193" w:rsidP="00902193">
            <w:pPr>
              <w:spacing w:before="60" w:after="60" w:line="240" w:lineRule="auto"/>
              <w:jc w:val="right"/>
              <w:rPr>
                <w:rFonts w:ascii="Arial" w:eastAsia="Times New Roman" w:hAnsi="Arial" w:cs="Arial"/>
                <w:b/>
                <w:bCs/>
                <w:color w:val="000000"/>
                <w:kern w:val="0"/>
                <w:sz w:val="21"/>
                <w:szCs w:val="21"/>
                <w:lang w:eastAsia="en-GB"/>
                <w14:ligatures w14:val="none"/>
              </w:rPr>
            </w:pPr>
            <w:r w:rsidRPr="00902193">
              <w:rPr>
                <w:rFonts w:ascii="Arial" w:eastAsia="Times New Roman" w:hAnsi="Arial" w:cs="Arial"/>
                <w:b/>
                <w:bCs/>
                <w:color w:val="000000"/>
                <w:kern w:val="0"/>
                <w:sz w:val="21"/>
                <w:szCs w:val="21"/>
                <w:lang w:eastAsia="en-GB"/>
                <w14:ligatures w14:val="none"/>
              </w:rPr>
              <w:t>Non-Refusal</w:t>
            </w:r>
          </w:p>
        </w:tc>
        <w:tc>
          <w:tcPr>
            <w:tcW w:w="1300" w:type="dxa"/>
            <w:tcBorders>
              <w:top w:val="nil"/>
              <w:left w:val="nil"/>
              <w:bottom w:val="single" w:sz="4" w:space="0" w:color="auto"/>
              <w:right w:val="nil"/>
            </w:tcBorders>
            <w:shd w:val="clear" w:color="D9E1F2" w:fill="FFFFFF"/>
            <w:hideMark/>
          </w:tcPr>
          <w:p w14:paraId="25C9656C" w14:textId="77777777" w:rsidR="00902193" w:rsidRPr="00902193" w:rsidRDefault="00902193" w:rsidP="00902193">
            <w:pPr>
              <w:spacing w:before="60" w:after="60" w:line="240" w:lineRule="auto"/>
              <w:jc w:val="right"/>
              <w:rPr>
                <w:rFonts w:ascii="Arial" w:eastAsia="Times New Roman" w:hAnsi="Arial" w:cs="Arial"/>
                <w:b/>
                <w:bCs/>
                <w:color w:val="000000"/>
                <w:kern w:val="0"/>
                <w:sz w:val="21"/>
                <w:szCs w:val="21"/>
                <w:lang w:eastAsia="en-GB"/>
                <w14:ligatures w14:val="none"/>
              </w:rPr>
            </w:pPr>
            <w:r w:rsidRPr="00902193">
              <w:rPr>
                <w:rFonts w:ascii="Arial" w:eastAsia="Times New Roman" w:hAnsi="Arial" w:cs="Arial"/>
                <w:b/>
                <w:bCs/>
                <w:color w:val="000000"/>
                <w:kern w:val="0"/>
                <w:sz w:val="21"/>
                <w:szCs w:val="21"/>
                <w:lang w:eastAsia="en-GB"/>
                <w14:ligatures w14:val="none"/>
              </w:rPr>
              <w:t xml:space="preserve">Refusal </w:t>
            </w:r>
          </w:p>
        </w:tc>
      </w:tr>
      <w:tr w:rsidR="00C0700B" w:rsidRPr="00902193" w14:paraId="7E21A864" w14:textId="77777777" w:rsidTr="005107ED">
        <w:trPr>
          <w:trHeight w:val="288"/>
        </w:trPr>
        <w:tc>
          <w:tcPr>
            <w:tcW w:w="1480" w:type="dxa"/>
            <w:tcBorders>
              <w:top w:val="nil"/>
              <w:left w:val="nil"/>
              <w:bottom w:val="nil"/>
              <w:right w:val="nil"/>
            </w:tcBorders>
            <w:shd w:val="clear" w:color="000000" w:fill="FFFFFF"/>
            <w:vAlign w:val="bottom"/>
            <w:hideMark/>
          </w:tcPr>
          <w:p w14:paraId="789508BA" w14:textId="77777777" w:rsidR="00C0700B" w:rsidRPr="00902193" w:rsidRDefault="00C0700B" w:rsidP="00C0700B">
            <w:pPr>
              <w:spacing w:before="60" w:after="60" w:line="240" w:lineRule="auto"/>
              <w:rPr>
                <w:rFonts w:ascii="Arial" w:eastAsia="Times New Roman" w:hAnsi="Arial" w:cs="Arial"/>
                <w:b/>
                <w:bCs/>
                <w:color w:val="000000"/>
                <w:kern w:val="0"/>
                <w:sz w:val="21"/>
                <w:szCs w:val="21"/>
                <w:lang w:eastAsia="en-GB"/>
                <w14:ligatures w14:val="none"/>
              </w:rPr>
            </w:pPr>
            <w:r w:rsidRPr="00902193">
              <w:rPr>
                <w:rFonts w:ascii="Arial" w:eastAsia="Times New Roman" w:hAnsi="Arial" w:cs="Arial"/>
                <w:b/>
                <w:bCs/>
                <w:color w:val="000000"/>
                <w:kern w:val="0"/>
                <w:sz w:val="21"/>
                <w:szCs w:val="21"/>
                <w:lang w:eastAsia="en-GB"/>
                <w14:ligatures w14:val="none"/>
              </w:rPr>
              <w:t xml:space="preserve">Female </w:t>
            </w:r>
          </w:p>
        </w:tc>
        <w:tc>
          <w:tcPr>
            <w:tcW w:w="1480" w:type="dxa"/>
            <w:tcBorders>
              <w:top w:val="nil"/>
              <w:left w:val="nil"/>
              <w:bottom w:val="nil"/>
              <w:right w:val="nil"/>
            </w:tcBorders>
            <w:shd w:val="clear" w:color="000000" w:fill="63BE7B"/>
            <w:noWrap/>
            <w:vAlign w:val="bottom"/>
            <w:hideMark/>
          </w:tcPr>
          <w:p w14:paraId="087CCB13" w14:textId="35601E16" w:rsidR="00C0700B" w:rsidRPr="00C0700B" w:rsidRDefault="00C0700B" w:rsidP="00C0700B">
            <w:pPr>
              <w:spacing w:before="60" w:after="60" w:line="240" w:lineRule="auto"/>
              <w:jc w:val="right"/>
              <w:rPr>
                <w:rFonts w:ascii="Arial" w:eastAsia="Times New Roman" w:hAnsi="Arial" w:cs="Arial"/>
                <w:color w:val="000000"/>
                <w:kern w:val="0"/>
                <w:sz w:val="21"/>
                <w:szCs w:val="21"/>
                <w:lang w:eastAsia="en-GB"/>
                <w14:ligatures w14:val="none"/>
              </w:rPr>
            </w:pPr>
            <w:r w:rsidRPr="00C0700B">
              <w:rPr>
                <w:rFonts w:ascii="Arial" w:hAnsi="Arial" w:cs="Arial"/>
                <w:color w:val="000000"/>
                <w:sz w:val="21"/>
                <w:szCs w:val="21"/>
              </w:rPr>
              <w:t>85%</w:t>
            </w:r>
          </w:p>
        </w:tc>
        <w:tc>
          <w:tcPr>
            <w:tcW w:w="1300" w:type="dxa"/>
            <w:tcBorders>
              <w:top w:val="nil"/>
              <w:left w:val="nil"/>
              <w:bottom w:val="nil"/>
              <w:right w:val="nil"/>
            </w:tcBorders>
            <w:shd w:val="clear" w:color="000000" w:fill="FCFCFF"/>
            <w:noWrap/>
            <w:vAlign w:val="bottom"/>
            <w:hideMark/>
          </w:tcPr>
          <w:p w14:paraId="368742FD" w14:textId="16D2344B" w:rsidR="00C0700B" w:rsidRPr="00C0700B" w:rsidRDefault="00C0700B" w:rsidP="00C0700B">
            <w:pPr>
              <w:spacing w:before="60" w:after="60" w:line="240" w:lineRule="auto"/>
              <w:jc w:val="right"/>
              <w:rPr>
                <w:rFonts w:ascii="Arial" w:eastAsia="Times New Roman" w:hAnsi="Arial" w:cs="Arial"/>
                <w:color w:val="000000"/>
                <w:kern w:val="0"/>
                <w:sz w:val="21"/>
                <w:szCs w:val="21"/>
                <w:lang w:eastAsia="en-GB"/>
                <w14:ligatures w14:val="none"/>
              </w:rPr>
            </w:pPr>
            <w:r w:rsidRPr="00C0700B">
              <w:rPr>
                <w:rFonts w:ascii="Arial" w:hAnsi="Arial" w:cs="Arial"/>
                <w:color w:val="000000"/>
                <w:sz w:val="21"/>
                <w:szCs w:val="21"/>
              </w:rPr>
              <w:t>15%</w:t>
            </w:r>
          </w:p>
        </w:tc>
      </w:tr>
      <w:tr w:rsidR="00C0700B" w:rsidRPr="00902193" w14:paraId="5271FE0B" w14:textId="77777777" w:rsidTr="005107ED">
        <w:trPr>
          <w:trHeight w:val="288"/>
        </w:trPr>
        <w:tc>
          <w:tcPr>
            <w:tcW w:w="1480" w:type="dxa"/>
            <w:tcBorders>
              <w:top w:val="nil"/>
              <w:left w:val="nil"/>
              <w:bottom w:val="nil"/>
              <w:right w:val="nil"/>
            </w:tcBorders>
            <w:shd w:val="clear" w:color="000000" w:fill="FFFFFF"/>
            <w:vAlign w:val="bottom"/>
            <w:hideMark/>
          </w:tcPr>
          <w:p w14:paraId="6C460547" w14:textId="77777777" w:rsidR="00C0700B" w:rsidRPr="00902193" w:rsidRDefault="00C0700B" w:rsidP="00C0700B">
            <w:pPr>
              <w:spacing w:before="60" w:after="60" w:line="240" w:lineRule="auto"/>
              <w:rPr>
                <w:rFonts w:ascii="Arial" w:eastAsia="Times New Roman" w:hAnsi="Arial" w:cs="Arial"/>
                <w:b/>
                <w:bCs/>
                <w:color w:val="000000"/>
                <w:kern w:val="0"/>
                <w:sz w:val="21"/>
                <w:szCs w:val="21"/>
                <w:lang w:eastAsia="en-GB"/>
                <w14:ligatures w14:val="none"/>
              </w:rPr>
            </w:pPr>
            <w:r w:rsidRPr="00902193">
              <w:rPr>
                <w:rFonts w:ascii="Arial" w:eastAsia="Times New Roman" w:hAnsi="Arial" w:cs="Arial"/>
                <w:b/>
                <w:bCs/>
                <w:color w:val="000000"/>
                <w:kern w:val="0"/>
                <w:sz w:val="21"/>
                <w:szCs w:val="21"/>
                <w:lang w:eastAsia="en-GB"/>
                <w14:ligatures w14:val="none"/>
              </w:rPr>
              <w:t>Male</w:t>
            </w:r>
          </w:p>
        </w:tc>
        <w:tc>
          <w:tcPr>
            <w:tcW w:w="1480" w:type="dxa"/>
            <w:tcBorders>
              <w:top w:val="nil"/>
              <w:left w:val="nil"/>
              <w:bottom w:val="nil"/>
              <w:right w:val="nil"/>
            </w:tcBorders>
            <w:shd w:val="clear" w:color="000000" w:fill="67C07F"/>
            <w:noWrap/>
            <w:vAlign w:val="bottom"/>
            <w:hideMark/>
          </w:tcPr>
          <w:p w14:paraId="554565DC" w14:textId="6B08AAED" w:rsidR="00C0700B" w:rsidRPr="00C0700B" w:rsidRDefault="00C0700B" w:rsidP="00C0700B">
            <w:pPr>
              <w:spacing w:before="60" w:after="60" w:line="240" w:lineRule="auto"/>
              <w:jc w:val="right"/>
              <w:rPr>
                <w:rFonts w:ascii="Arial" w:eastAsia="Times New Roman" w:hAnsi="Arial" w:cs="Arial"/>
                <w:color w:val="000000"/>
                <w:kern w:val="0"/>
                <w:sz w:val="21"/>
                <w:szCs w:val="21"/>
                <w:lang w:eastAsia="en-GB"/>
                <w14:ligatures w14:val="none"/>
              </w:rPr>
            </w:pPr>
            <w:r w:rsidRPr="00C0700B">
              <w:rPr>
                <w:rFonts w:ascii="Arial" w:hAnsi="Arial" w:cs="Arial"/>
                <w:color w:val="000000"/>
                <w:sz w:val="21"/>
                <w:szCs w:val="21"/>
              </w:rPr>
              <w:t>83%</w:t>
            </w:r>
          </w:p>
        </w:tc>
        <w:tc>
          <w:tcPr>
            <w:tcW w:w="1300" w:type="dxa"/>
            <w:tcBorders>
              <w:top w:val="nil"/>
              <w:left w:val="nil"/>
              <w:bottom w:val="nil"/>
              <w:right w:val="nil"/>
            </w:tcBorders>
            <w:shd w:val="clear" w:color="000000" w:fill="F9FBFC"/>
            <w:noWrap/>
            <w:vAlign w:val="bottom"/>
            <w:hideMark/>
          </w:tcPr>
          <w:p w14:paraId="62618681" w14:textId="6F9803A8" w:rsidR="00C0700B" w:rsidRPr="00C0700B" w:rsidRDefault="00C0700B" w:rsidP="00C0700B">
            <w:pPr>
              <w:spacing w:before="60" w:after="60" w:line="240" w:lineRule="auto"/>
              <w:jc w:val="right"/>
              <w:rPr>
                <w:rFonts w:ascii="Arial" w:eastAsia="Times New Roman" w:hAnsi="Arial" w:cs="Arial"/>
                <w:color w:val="000000"/>
                <w:kern w:val="0"/>
                <w:sz w:val="21"/>
                <w:szCs w:val="21"/>
                <w:lang w:eastAsia="en-GB"/>
                <w14:ligatures w14:val="none"/>
              </w:rPr>
            </w:pPr>
            <w:r w:rsidRPr="00C0700B">
              <w:rPr>
                <w:rFonts w:ascii="Arial" w:hAnsi="Arial" w:cs="Arial"/>
                <w:color w:val="000000"/>
                <w:sz w:val="21"/>
                <w:szCs w:val="21"/>
              </w:rPr>
              <w:t>17%</w:t>
            </w:r>
          </w:p>
        </w:tc>
      </w:tr>
    </w:tbl>
    <w:p w14:paraId="67B8FC54" w14:textId="6CA22D7B" w:rsidR="001B6E66" w:rsidRDefault="00C65529" w:rsidP="00E20F53">
      <w:pPr>
        <w:pStyle w:val="BodyText1"/>
        <w:spacing w:before="60"/>
        <w:rPr>
          <w:sz w:val="20"/>
          <w:szCs w:val="20"/>
        </w:rPr>
      </w:pPr>
      <w:r w:rsidRPr="00E45652">
        <w:rPr>
          <w:sz w:val="20"/>
          <w:szCs w:val="20"/>
        </w:rPr>
        <w:t>Source: HMPPS</w:t>
      </w:r>
    </w:p>
    <w:p w14:paraId="39AA6932" w14:textId="77777777" w:rsidR="00804035" w:rsidRDefault="00804035" w:rsidP="00E20F53">
      <w:pPr>
        <w:pStyle w:val="BodyText1"/>
        <w:spacing w:before="60"/>
        <w:rPr>
          <w:sz w:val="20"/>
          <w:szCs w:val="20"/>
        </w:rPr>
      </w:pPr>
    </w:p>
    <w:p w14:paraId="08092BD9" w14:textId="5A36C38F" w:rsidR="004855B1" w:rsidRDefault="004855B1" w:rsidP="00E20F53">
      <w:pPr>
        <w:pStyle w:val="BodyText1"/>
        <w:spacing w:before="60"/>
        <w:rPr>
          <w:sz w:val="20"/>
          <w:szCs w:val="20"/>
        </w:rPr>
      </w:pPr>
      <w:r>
        <w:t>The rate of recorded refusals was similar between ethnic groups</w:t>
      </w:r>
      <w:r w:rsidR="00745CBA">
        <w:t xml:space="preserve"> in the phase 1 review, however, in the phase 2 data (see table below, it was noted Asian </w:t>
      </w:r>
      <w:r w:rsidR="009D3440">
        <w:t>offenders were less likely to refuse compared to other ethnic groups, 9% compared to 17% on average.)</w:t>
      </w:r>
      <w:r>
        <w:t xml:space="preserve"> </w:t>
      </w:r>
    </w:p>
    <w:p w14:paraId="587492A1" w14:textId="77777777" w:rsidR="004855B1" w:rsidRDefault="004855B1" w:rsidP="00E20F53">
      <w:pPr>
        <w:pStyle w:val="BodyText1"/>
        <w:spacing w:before="60"/>
        <w:rPr>
          <w:sz w:val="20"/>
          <w:szCs w:val="20"/>
        </w:rPr>
      </w:pPr>
    </w:p>
    <w:p w14:paraId="66175BE5" w14:textId="47C09F5B" w:rsidR="001B6E66" w:rsidRDefault="001B6E66" w:rsidP="001B6E66">
      <w:pPr>
        <w:pStyle w:val="BodyText1"/>
        <w:rPr>
          <w:i/>
          <w:iCs/>
        </w:rPr>
      </w:pPr>
      <w:r>
        <w:rPr>
          <w:rFonts w:eastAsia="Times New Roman"/>
          <w:i/>
          <w:iCs/>
          <w:szCs w:val="24"/>
          <w:lang w:eastAsia="en-GB"/>
        </w:rPr>
        <w:t>Table 1</w:t>
      </w:r>
      <w:r w:rsidR="00902193">
        <w:rPr>
          <w:rFonts w:eastAsia="Times New Roman"/>
          <w:i/>
          <w:iCs/>
          <w:szCs w:val="24"/>
          <w:lang w:eastAsia="en-GB"/>
        </w:rPr>
        <w:t>5</w:t>
      </w:r>
      <w:r>
        <w:rPr>
          <w:rFonts w:eastAsia="Times New Roman"/>
          <w:i/>
          <w:iCs/>
          <w:szCs w:val="24"/>
          <w:lang w:eastAsia="en-GB"/>
        </w:rPr>
        <w:t xml:space="preserve">. </w:t>
      </w:r>
      <w:r w:rsidRPr="00C9385B">
        <w:rPr>
          <w:i/>
          <w:iCs/>
        </w:rPr>
        <w:t xml:space="preserve">Refusals by </w:t>
      </w:r>
      <w:r>
        <w:rPr>
          <w:i/>
          <w:iCs/>
        </w:rPr>
        <w:t>ethnic group</w:t>
      </w:r>
    </w:p>
    <w:tbl>
      <w:tblPr>
        <w:tblW w:w="6237" w:type="dxa"/>
        <w:tblLook w:val="04A0" w:firstRow="1" w:lastRow="0" w:firstColumn="1" w:lastColumn="0" w:noHBand="0" w:noVBand="1"/>
      </w:tblPr>
      <w:tblGrid>
        <w:gridCol w:w="3544"/>
        <w:gridCol w:w="1559"/>
        <w:gridCol w:w="1134"/>
      </w:tblGrid>
      <w:tr w:rsidR="00E50C00" w:rsidRPr="00E50C00" w14:paraId="20F57D11" w14:textId="77777777" w:rsidTr="00E50C00">
        <w:trPr>
          <w:trHeight w:val="288"/>
        </w:trPr>
        <w:tc>
          <w:tcPr>
            <w:tcW w:w="3544" w:type="dxa"/>
            <w:tcBorders>
              <w:top w:val="nil"/>
              <w:left w:val="nil"/>
              <w:bottom w:val="single" w:sz="4" w:space="0" w:color="auto"/>
              <w:right w:val="nil"/>
            </w:tcBorders>
            <w:shd w:val="clear" w:color="D9E1F2" w:fill="FFFFFF"/>
            <w:hideMark/>
          </w:tcPr>
          <w:p w14:paraId="5EBA3C8F" w14:textId="77777777" w:rsidR="00E50C00" w:rsidRPr="00E50C00" w:rsidRDefault="00E50C00" w:rsidP="00E50C00">
            <w:pPr>
              <w:spacing w:after="0" w:line="240" w:lineRule="auto"/>
              <w:rPr>
                <w:rFonts w:ascii="Arial" w:eastAsia="Times New Roman" w:hAnsi="Arial" w:cs="Arial"/>
                <w:b/>
                <w:bCs/>
                <w:color w:val="000000"/>
                <w:kern w:val="0"/>
                <w:sz w:val="21"/>
                <w:szCs w:val="21"/>
                <w:lang w:eastAsia="en-GB"/>
                <w14:ligatures w14:val="none"/>
              </w:rPr>
            </w:pPr>
            <w:r w:rsidRPr="00E50C00">
              <w:rPr>
                <w:rFonts w:ascii="Arial" w:eastAsia="Times New Roman" w:hAnsi="Arial" w:cs="Arial"/>
                <w:b/>
                <w:bCs/>
                <w:color w:val="000000"/>
                <w:kern w:val="0"/>
                <w:sz w:val="21"/>
                <w:szCs w:val="21"/>
                <w:lang w:eastAsia="en-GB"/>
                <w14:ligatures w14:val="none"/>
              </w:rPr>
              <w:t> </w:t>
            </w:r>
          </w:p>
        </w:tc>
        <w:tc>
          <w:tcPr>
            <w:tcW w:w="1559" w:type="dxa"/>
            <w:tcBorders>
              <w:top w:val="nil"/>
              <w:left w:val="nil"/>
              <w:bottom w:val="single" w:sz="4" w:space="0" w:color="auto"/>
              <w:right w:val="nil"/>
            </w:tcBorders>
            <w:shd w:val="clear" w:color="D9E1F2" w:fill="FFFFFF"/>
            <w:hideMark/>
          </w:tcPr>
          <w:p w14:paraId="29B227F2" w14:textId="77777777" w:rsidR="00E50C00" w:rsidRPr="00E50C00" w:rsidRDefault="00E50C00" w:rsidP="00E50C00">
            <w:pPr>
              <w:spacing w:after="0" w:line="240" w:lineRule="auto"/>
              <w:jc w:val="right"/>
              <w:rPr>
                <w:rFonts w:ascii="Arial" w:eastAsia="Times New Roman" w:hAnsi="Arial" w:cs="Arial"/>
                <w:b/>
                <w:bCs/>
                <w:color w:val="000000"/>
                <w:kern w:val="0"/>
                <w:sz w:val="21"/>
                <w:szCs w:val="21"/>
                <w:lang w:eastAsia="en-GB"/>
                <w14:ligatures w14:val="none"/>
              </w:rPr>
            </w:pPr>
            <w:r w:rsidRPr="00E50C00">
              <w:rPr>
                <w:rFonts w:ascii="Arial" w:eastAsia="Times New Roman" w:hAnsi="Arial" w:cs="Arial"/>
                <w:b/>
                <w:bCs/>
                <w:color w:val="000000"/>
                <w:kern w:val="0"/>
                <w:sz w:val="21"/>
                <w:szCs w:val="21"/>
                <w:lang w:eastAsia="en-GB"/>
                <w14:ligatures w14:val="none"/>
              </w:rPr>
              <w:t>Non-Refusal</w:t>
            </w:r>
          </w:p>
        </w:tc>
        <w:tc>
          <w:tcPr>
            <w:tcW w:w="1134" w:type="dxa"/>
            <w:tcBorders>
              <w:top w:val="nil"/>
              <w:left w:val="nil"/>
              <w:bottom w:val="single" w:sz="4" w:space="0" w:color="auto"/>
              <w:right w:val="nil"/>
            </w:tcBorders>
            <w:shd w:val="clear" w:color="D9E1F2" w:fill="FFFFFF"/>
            <w:hideMark/>
          </w:tcPr>
          <w:p w14:paraId="32B33B44" w14:textId="77777777" w:rsidR="00E50C00" w:rsidRPr="00E50C00" w:rsidRDefault="00E50C00" w:rsidP="00E50C00">
            <w:pPr>
              <w:spacing w:after="0" w:line="240" w:lineRule="auto"/>
              <w:jc w:val="right"/>
              <w:rPr>
                <w:rFonts w:ascii="Arial" w:eastAsia="Times New Roman" w:hAnsi="Arial" w:cs="Arial"/>
                <w:b/>
                <w:bCs/>
                <w:color w:val="000000"/>
                <w:kern w:val="0"/>
                <w:sz w:val="21"/>
                <w:szCs w:val="21"/>
                <w:lang w:eastAsia="en-GB"/>
                <w14:ligatures w14:val="none"/>
              </w:rPr>
            </w:pPr>
            <w:r w:rsidRPr="00E50C00">
              <w:rPr>
                <w:rFonts w:ascii="Arial" w:eastAsia="Times New Roman" w:hAnsi="Arial" w:cs="Arial"/>
                <w:b/>
                <w:bCs/>
                <w:color w:val="000000"/>
                <w:kern w:val="0"/>
                <w:sz w:val="21"/>
                <w:szCs w:val="21"/>
                <w:lang w:eastAsia="en-GB"/>
                <w14:ligatures w14:val="none"/>
              </w:rPr>
              <w:t xml:space="preserve">Refusal </w:t>
            </w:r>
          </w:p>
        </w:tc>
      </w:tr>
      <w:tr w:rsidR="00745CBA" w:rsidRPr="00E50C00" w14:paraId="030B0086" w14:textId="77777777" w:rsidTr="00445C82">
        <w:trPr>
          <w:trHeight w:val="493"/>
        </w:trPr>
        <w:tc>
          <w:tcPr>
            <w:tcW w:w="3544" w:type="dxa"/>
            <w:tcBorders>
              <w:top w:val="nil"/>
              <w:left w:val="nil"/>
              <w:bottom w:val="nil"/>
              <w:right w:val="nil"/>
            </w:tcBorders>
            <w:shd w:val="clear" w:color="000000" w:fill="FFFFFF"/>
            <w:vAlign w:val="bottom"/>
            <w:hideMark/>
          </w:tcPr>
          <w:p w14:paraId="04CBB518" w14:textId="77777777" w:rsidR="00745CBA" w:rsidRPr="00E50C00" w:rsidRDefault="00745CBA" w:rsidP="00745CBA">
            <w:pPr>
              <w:spacing w:before="60" w:after="60" w:line="240" w:lineRule="auto"/>
              <w:rPr>
                <w:rFonts w:ascii="Arial" w:eastAsia="Times New Roman" w:hAnsi="Arial" w:cs="Arial"/>
                <w:b/>
                <w:bCs/>
                <w:color w:val="000000"/>
                <w:kern w:val="0"/>
                <w:sz w:val="21"/>
                <w:szCs w:val="21"/>
                <w:lang w:eastAsia="en-GB"/>
                <w14:ligatures w14:val="none"/>
              </w:rPr>
            </w:pPr>
            <w:r w:rsidRPr="00E50C00">
              <w:rPr>
                <w:rFonts w:ascii="Arial" w:eastAsia="Times New Roman" w:hAnsi="Arial" w:cs="Arial"/>
                <w:b/>
                <w:bCs/>
                <w:color w:val="000000"/>
                <w:kern w:val="0"/>
                <w:sz w:val="21"/>
                <w:szCs w:val="21"/>
                <w:lang w:eastAsia="en-GB"/>
                <w14:ligatures w14:val="none"/>
              </w:rPr>
              <w:t>Asian, Asian British or Asian Welsh</w:t>
            </w:r>
          </w:p>
        </w:tc>
        <w:tc>
          <w:tcPr>
            <w:tcW w:w="1559" w:type="dxa"/>
            <w:tcBorders>
              <w:top w:val="nil"/>
              <w:left w:val="nil"/>
              <w:bottom w:val="nil"/>
              <w:right w:val="nil"/>
            </w:tcBorders>
            <w:shd w:val="clear" w:color="000000" w:fill="63BE7B"/>
            <w:noWrap/>
            <w:vAlign w:val="bottom"/>
            <w:hideMark/>
          </w:tcPr>
          <w:p w14:paraId="15EF0AE0" w14:textId="3B87BC8A" w:rsidR="00745CBA" w:rsidRPr="00745CBA" w:rsidRDefault="00745CBA" w:rsidP="00745CBA">
            <w:pPr>
              <w:spacing w:before="60" w:after="60" w:line="240" w:lineRule="auto"/>
              <w:jc w:val="right"/>
              <w:rPr>
                <w:rFonts w:ascii="Arial" w:eastAsia="Times New Roman" w:hAnsi="Arial" w:cs="Arial"/>
                <w:color w:val="000000"/>
                <w:kern w:val="0"/>
                <w:sz w:val="21"/>
                <w:szCs w:val="21"/>
                <w:lang w:eastAsia="en-GB"/>
                <w14:ligatures w14:val="none"/>
              </w:rPr>
            </w:pPr>
            <w:r w:rsidRPr="00745CBA">
              <w:rPr>
                <w:rFonts w:ascii="Arial" w:hAnsi="Arial" w:cs="Arial"/>
                <w:color w:val="000000"/>
                <w:sz w:val="21"/>
                <w:szCs w:val="21"/>
              </w:rPr>
              <w:t>91%</w:t>
            </w:r>
          </w:p>
        </w:tc>
        <w:tc>
          <w:tcPr>
            <w:tcW w:w="1134" w:type="dxa"/>
            <w:tcBorders>
              <w:top w:val="nil"/>
              <w:left w:val="nil"/>
              <w:bottom w:val="nil"/>
              <w:right w:val="nil"/>
            </w:tcBorders>
            <w:shd w:val="clear" w:color="000000" w:fill="FCFCFF"/>
            <w:noWrap/>
            <w:vAlign w:val="bottom"/>
            <w:hideMark/>
          </w:tcPr>
          <w:p w14:paraId="0E80ECD9" w14:textId="24D1EB46" w:rsidR="00745CBA" w:rsidRPr="00745CBA" w:rsidRDefault="00745CBA" w:rsidP="00745CBA">
            <w:pPr>
              <w:spacing w:before="60" w:after="60" w:line="240" w:lineRule="auto"/>
              <w:jc w:val="right"/>
              <w:rPr>
                <w:rFonts w:ascii="Arial" w:eastAsia="Times New Roman" w:hAnsi="Arial" w:cs="Arial"/>
                <w:color w:val="000000"/>
                <w:kern w:val="0"/>
                <w:sz w:val="21"/>
                <w:szCs w:val="21"/>
                <w:lang w:eastAsia="en-GB"/>
                <w14:ligatures w14:val="none"/>
              </w:rPr>
            </w:pPr>
            <w:r w:rsidRPr="00745CBA">
              <w:rPr>
                <w:rFonts w:ascii="Arial" w:hAnsi="Arial" w:cs="Arial"/>
                <w:color w:val="000000"/>
                <w:sz w:val="21"/>
                <w:szCs w:val="21"/>
              </w:rPr>
              <w:t>9%</w:t>
            </w:r>
          </w:p>
        </w:tc>
      </w:tr>
      <w:tr w:rsidR="00745CBA" w:rsidRPr="00E50C00" w14:paraId="59CD25A3" w14:textId="77777777" w:rsidTr="00445C82">
        <w:trPr>
          <w:trHeight w:val="80"/>
        </w:trPr>
        <w:tc>
          <w:tcPr>
            <w:tcW w:w="3544" w:type="dxa"/>
            <w:tcBorders>
              <w:top w:val="nil"/>
              <w:left w:val="nil"/>
              <w:bottom w:val="nil"/>
              <w:right w:val="nil"/>
            </w:tcBorders>
            <w:shd w:val="clear" w:color="000000" w:fill="FFFFFF"/>
            <w:vAlign w:val="bottom"/>
            <w:hideMark/>
          </w:tcPr>
          <w:p w14:paraId="581FD74A" w14:textId="77777777" w:rsidR="00745CBA" w:rsidRPr="00E50C00" w:rsidRDefault="00745CBA" w:rsidP="00745CBA">
            <w:pPr>
              <w:spacing w:before="60" w:after="60" w:line="240" w:lineRule="auto"/>
              <w:rPr>
                <w:rFonts w:ascii="Arial" w:eastAsia="Times New Roman" w:hAnsi="Arial" w:cs="Arial"/>
                <w:b/>
                <w:bCs/>
                <w:color w:val="000000"/>
                <w:kern w:val="0"/>
                <w:sz w:val="21"/>
                <w:szCs w:val="21"/>
                <w:lang w:eastAsia="en-GB"/>
                <w14:ligatures w14:val="none"/>
              </w:rPr>
            </w:pPr>
            <w:r w:rsidRPr="00E50C00">
              <w:rPr>
                <w:rFonts w:ascii="Arial" w:eastAsia="Times New Roman" w:hAnsi="Arial" w:cs="Arial"/>
                <w:b/>
                <w:bCs/>
                <w:color w:val="000000"/>
                <w:kern w:val="0"/>
                <w:sz w:val="21"/>
                <w:szCs w:val="21"/>
                <w:lang w:eastAsia="en-GB"/>
                <w14:ligatures w14:val="none"/>
              </w:rPr>
              <w:t>Black, Black British, Black Welsh, Caribbean or African</w:t>
            </w:r>
          </w:p>
        </w:tc>
        <w:tc>
          <w:tcPr>
            <w:tcW w:w="1559" w:type="dxa"/>
            <w:tcBorders>
              <w:top w:val="nil"/>
              <w:left w:val="nil"/>
              <w:bottom w:val="nil"/>
              <w:right w:val="nil"/>
            </w:tcBorders>
            <w:shd w:val="clear" w:color="000000" w:fill="74C58A"/>
            <w:noWrap/>
            <w:vAlign w:val="bottom"/>
            <w:hideMark/>
          </w:tcPr>
          <w:p w14:paraId="58931E15" w14:textId="1E0C31EF" w:rsidR="00745CBA" w:rsidRPr="00745CBA" w:rsidRDefault="00745CBA" w:rsidP="00745CBA">
            <w:pPr>
              <w:spacing w:before="60" w:after="60" w:line="240" w:lineRule="auto"/>
              <w:jc w:val="right"/>
              <w:rPr>
                <w:rFonts w:ascii="Arial" w:eastAsia="Times New Roman" w:hAnsi="Arial" w:cs="Arial"/>
                <w:color w:val="000000"/>
                <w:kern w:val="0"/>
                <w:sz w:val="21"/>
                <w:szCs w:val="21"/>
                <w:lang w:eastAsia="en-GB"/>
                <w14:ligatures w14:val="none"/>
              </w:rPr>
            </w:pPr>
            <w:r w:rsidRPr="00745CBA">
              <w:rPr>
                <w:rFonts w:ascii="Arial" w:hAnsi="Arial" w:cs="Arial"/>
                <w:color w:val="000000"/>
                <w:sz w:val="21"/>
                <w:szCs w:val="21"/>
              </w:rPr>
              <w:t>82%</w:t>
            </w:r>
          </w:p>
        </w:tc>
        <w:tc>
          <w:tcPr>
            <w:tcW w:w="1134" w:type="dxa"/>
            <w:tcBorders>
              <w:top w:val="nil"/>
              <w:left w:val="nil"/>
              <w:bottom w:val="nil"/>
              <w:right w:val="nil"/>
            </w:tcBorders>
            <w:shd w:val="clear" w:color="000000" w:fill="ECF6F1"/>
            <w:noWrap/>
            <w:vAlign w:val="bottom"/>
            <w:hideMark/>
          </w:tcPr>
          <w:p w14:paraId="1EF5E133" w14:textId="5B0C0F39" w:rsidR="00745CBA" w:rsidRPr="00745CBA" w:rsidRDefault="00745CBA" w:rsidP="00745CBA">
            <w:pPr>
              <w:spacing w:before="60" w:after="60" w:line="240" w:lineRule="auto"/>
              <w:jc w:val="right"/>
              <w:rPr>
                <w:rFonts w:ascii="Arial" w:eastAsia="Times New Roman" w:hAnsi="Arial" w:cs="Arial"/>
                <w:color w:val="000000"/>
                <w:kern w:val="0"/>
                <w:sz w:val="21"/>
                <w:szCs w:val="21"/>
                <w:lang w:eastAsia="en-GB"/>
                <w14:ligatures w14:val="none"/>
              </w:rPr>
            </w:pPr>
            <w:r w:rsidRPr="00745CBA">
              <w:rPr>
                <w:rFonts w:ascii="Arial" w:hAnsi="Arial" w:cs="Arial"/>
                <w:color w:val="000000"/>
                <w:sz w:val="21"/>
                <w:szCs w:val="21"/>
              </w:rPr>
              <w:t>18%</w:t>
            </w:r>
          </w:p>
        </w:tc>
      </w:tr>
      <w:tr w:rsidR="00745CBA" w:rsidRPr="00E50C00" w14:paraId="6C509F6E" w14:textId="77777777" w:rsidTr="00445C82">
        <w:trPr>
          <w:trHeight w:val="361"/>
        </w:trPr>
        <w:tc>
          <w:tcPr>
            <w:tcW w:w="3544" w:type="dxa"/>
            <w:tcBorders>
              <w:top w:val="nil"/>
              <w:left w:val="nil"/>
              <w:bottom w:val="nil"/>
              <w:right w:val="nil"/>
            </w:tcBorders>
            <w:shd w:val="clear" w:color="000000" w:fill="FFFFFF"/>
            <w:vAlign w:val="bottom"/>
            <w:hideMark/>
          </w:tcPr>
          <w:p w14:paraId="2E29BC54" w14:textId="77777777" w:rsidR="00745CBA" w:rsidRPr="00E50C00" w:rsidRDefault="00745CBA" w:rsidP="00745CBA">
            <w:pPr>
              <w:spacing w:before="60" w:after="60" w:line="240" w:lineRule="auto"/>
              <w:rPr>
                <w:rFonts w:ascii="Arial" w:eastAsia="Times New Roman" w:hAnsi="Arial" w:cs="Arial"/>
                <w:b/>
                <w:bCs/>
                <w:color w:val="000000"/>
                <w:kern w:val="0"/>
                <w:sz w:val="21"/>
                <w:szCs w:val="21"/>
                <w:lang w:eastAsia="en-GB"/>
                <w14:ligatures w14:val="none"/>
              </w:rPr>
            </w:pPr>
            <w:r w:rsidRPr="00E50C00">
              <w:rPr>
                <w:rFonts w:ascii="Arial" w:eastAsia="Times New Roman" w:hAnsi="Arial" w:cs="Arial"/>
                <w:b/>
                <w:bCs/>
                <w:color w:val="000000"/>
                <w:kern w:val="0"/>
                <w:sz w:val="21"/>
                <w:szCs w:val="21"/>
                <w:lang w:eastAsia="en-GB"/>
                <w14:ligatures w14:val="none"/>
              </w:rPr>
              <w:t>White: English, Welsh, Scottish, Northern Irish or British</w:t>
            </w:r>
          </w:p>
        </w:tc>
        <w:tc>
          <w:tcPr>
            <w:tcW w:w="1559" w:type="dxa"/>
            <w:tcBorders>
              <w:top w:val="nil"/>
              <w:left w:val="nil"/>
              <w:bottom w:val="nil"/>
              <w:right w:val="nil"/>
            </w:tcBorders>
            <w:shd w:val="clear" w:color="000000" w:fill="72C488"/>
            <w:noWrap/>
            <w:vAlign w:val="bottom"/>
            <w:hideMark/>
          </w:tcPr>
          <w:p w14:paraId="122A9B64" w14:textId="34F91422" w:rsidR="00745CBA" w:rsidRPr="00745CBA" w:rsidRDefault="00745CBA" w:rsidP="00745CBA">
            <w:pPr>
              <w:spacing w:before="60" w:after="60" w:line="240" w:lineRule="auto"/>
              <w:jc w:val="right"/>
              <w:rPr>
                <w:rFonts w:ascii="Arial" w:eastAsia="Times New Roman" w:hAnsi="Arial" w:cs="Arial"/>
                <w:color w:val="000000"/>
                <w:kern w:val="0"/>
                <w:sz w:val="21"/>
                <w:szCs w:val="21"/>
                <w:lang w:eastAsia="en-GB"/>
                <w14:ligatures w14:val="none"/>
              </w:rPr>
            </w:pPr>
            <w:r w:rsidRPr="00745CBA">
              <w:rPr>
                <w:rFonts w:ascii="Arial" w:hAnsi="Arial" w:cs="Arial"/>
                <w:color w:val="000000"/>
                <w:sz w:val="21"/>
                <w:szCs w:val="21"/>
              </w:rPr>
              <w:t>84%</w:t>
            </w:r>
          </w:p>
        </w:tc>
        <w:tc>
          <w:tcPr>
            <w:tcW w:w="1134" w:type="dxa"/>
            <w:tcBorders>
              <w:top w:val="nil"/>
              <w:left w:val="nil"/>
              <w:bottom w:val="nil"/>
              <w:right w:val="nil"/>
            </w:tcBorders>
            <w:shd w:val="clear" w:color="000000" w:fill="EEF7F3"/>
            <w:noWrap/>
            <w:vAlign w:val="bottom"/>
            <w:hideMark/>
          </w:tcPr>
          <w:p w14:paraId="0797F9A3" w14:textId="0121CFC1" w:rsidR="00745CBA" w:rsidRPr="00745CBA" w:rsidRDefault="00745CBA" w:rsidP="00745CBA">
            <w:pPr>
              <w:spacing w:before="60" w:after="60" w:line="240" w:lineRule="auto"/>
              <w:jc w:val="right"/>
              <w:rPr>
                <w:rFonts w:ascii="Arial" w:eastAsia="Times New Roman" w:hAnsi="Arial" w:cs="Arial"/>
                <w:color w:val="000000"/>
                <w:kern w:val="0"/>
                <w:sz w:val="21"/>
                <w:szCs w:val="21"/>
                <w:lang w:eastAsia="en-GB"/>
                <w14:ligatures w14:val="none"/>
              </w:rPr>
            </w:pPr>
            <w:r w:rsidRPr="00745CBA">
              <w:rPr>
                <w:rFonts w:ascii="Arial" w:hAnsi="Arial" w:cs="Arial"/>
                <w:color w:val="000000"/>
                <w:sz w:val="21"/>
                <w:szCs w:val="21"/>
              </w:rPr>
              <w:t>16%</w:t>
            </w:r>
          </w:p>
        </w:tc>
      </w:tr>
    </w:tbl>
    <w:p w14:paraId="76753636" w14:textId="77777777" w:rsidR="00021B75" w:rsidRDefault="00021B75" w:rsidP="00021B75">
      <w:pPr>
        <w:pStyle w:val="BodyText1"/>
        <w:spacing w:before="60"/>
        <w:rPr>
          <w:sz w:val="20"/>
          <w:szCs w:val="20"/>
        </w:rPr>
      </w:pPr>
      <w:r w:rsidRPr="00E45652">
        <w:rPr>
          <w:sz w:val="20"/>
          <w:szCs w:val="20"/>
        </w:rPr>
        <w:t>Source: HMPPS</w:t>
      </w:r>
    </w:p>
    <w:p w14:paraId="36124887" w14:textId="77777777" w:rsidR="00021B75" w:rsidRDefault="00021B75" w:rsidP="001B6E66">
      <w:pPr>
        <w:pStyle w:val="BodyText1"/>
        <w:rPr>
          <w:i/>
          <w:iCs/>
        </w:rPr>
      </w:pPr>
    </w:p>
    <w:p w14:paraId="10E8F419" w14:textId="68DD1AF8" w:rsidR="001B6E66" w:rsidRPr="00E87C6A" w:rsidRDefault="00E87C6A" w:rsidP="00E87C6A">
      <w:pPr>
        <w:pStyle w:val="BodyText1"/>
        <w:spacing w:before="60"/>
        <w:rPr>
          <w:sz w:val="20"/>
          <w:szCs w:val="20"/>
        </w:rPr>
      </w:pPr>
      <w:r>
        <w:t xml:space="preserve">The rate of recorded refusals showed some differences between age groups. Varying from </w:t>
      </w:r>
      <w:r w:rsidR="000C13B7">
        <w:t>20</w:t>
      </w:r>
      <w:r>
        <w:t>% in the 2</w:t>
      </w:r>
      <w:r w:rsidR="000C13B7">
        <w:t>4-35</w:t>
      </w:r>
      <w:r w:rsidR="00067836">
        <w:t>s</w:t>
      </w:r>
      <w:r>
        <w:t xml:space="preserve"> to </w:t>
      </w:r>
      <w:r w:rsidR="00067836">
        <w:t>11</w:t>
      </w:r>
      <w:r>
        <w:t xml:space="preserve">% in the </w:t>
      </w:r>
      <w:r w:rsidR="00067836">
        <w:t xml:space="preserve">Over </w:t>
      </w:r>
      <w:r w:rsidR="00594516">
        <w:t xml:space="preserve">55 age group. </w:t>
      </w:r>
    </w:p>
    <w:p w14:paraId="285D5F23" w14:textId="77777777" w:rsidR="00E87C6A" w:rsidRPr="00C9385B" w:rsidRDefault="00E87C6A" w:rsidP="001B6E66">
      <w:pPr>
        <w:pStyle w:val="BodyText1"/>
        <w:rPr>
          <w:i/>
          <w:iCs/>
        </w:rPr>
      </w:pPr>
    </w:p>
    <w:p w14:paraId="32D4EDDF" w14:textId="107CB938" w:rsidR="001B6E66" w:rsidRDefault="001B6E66" w:rsidP="00C65529">
      <w:pPr>
        <w:pStyle w:val="BodyText1"/>
        <w:spacing w:after="0"/>
        <w:rPr>
          <w:i/>
          <w:iCs/>
        </w:rPr>
      </w:pPr>
      <w:r>
        <w:rPr>
          <w:rFonts w:eastAsia="Times New Roman"/>
          <w:i/>
          <w:iCs/>
          <w:szCs w:val="24"/>
          <w:lang w:eastAsia="en-GB"/>
        </w:rPr>
        <w:t>Table 1</w:t>
      </w:r>
      <w:r w:rsidR="00902193">
        <w:rPr>
          <w:rFonts w:eastAsia="Times New Roman"/>
          <w:i/>
          <w:iCs/>
          <w:szCs w:val="24"/>
          <w:lang w:eastAsia="en-GB"/>
        </w:rPr>
        <w:t>6</w:t>
      </w:r>
      <w:r>
        <w:rPr>
          <w:rFonts w:eastAsia="Times New Roman"/>
          <w:i/>
          <w:iCs/>
          <w:szCs w:val="24"/>
          <w:lang w:eastAsia="en-GB"/>
        </w:rPr>
        <w:t xml:space="preserve">. </w:t>
      </w:r>
      <w:r w:rsidRPr="00C9385B">
        <w:rPr>
          <w:i/>
          <w:iCs/>
        </w:rPr>
        <w:t xml:space="preserve">Refusals by </w:t>
      </w:r>
      <w:r>
        <w:rPr>
          <w:i/>
          <w:iCs/>
        </w:rPr>
        <w:t>age group</w:t>
      </w:r>
    </w:p>
    <w:tbl>
      <w:tblPr>
        <w:tblW w:w="4260" w:type="dxa"/>
        <w:tblLook w:val="04A0" w:firstRow="1" w:lastRow="0" w:firstColumn="1" w:lastColumn="0" w:noHBand="0" w:noVBand="1"/>
      </w:tblPr>
      <w:tblGrid>
        <w:gridCol w:w="1480"/>
        <w:gridCol w:w="1480"/>
        <w:gridCol w:w="1300"/>
      </w:tblGrid>
      <w:tr w:rsidR="00B7241D" w:rsidRPr="00B7241D" w14:paraId="72830D86" w14:textId="77777777" w:rsidTr="00B7241D">
        <w:trPr>
          <w:trHeight w:val="288"/>
        </w:trPr>
        <w:tc>
          <w:tcPr>
            <w:tcW w:w="1480" w:type="dxa"/>
            <w:tcBorders>
              <w:top w:val="nil"/>
              <w:left w:val="nil"/>
              <w:bottom w:val="nil"/>
              <w:right w:val="nil"/>
            </w:tcBorders>
            <w:noWrap/>
            <w:vAlign w:val="bottom"/>
            <w:hideMark/>
          </w:tcPr>
          <w:p w14:paraId="5EF397F4" w14:textId="77777777" w:rsidR="00B7241D" w:rsidRPr="00B7241D" w:rsidRDefault="00B7241D" w:rsidP="00C65529">
            <w:pPr>
              <w:spacing w:before="60" w:after="60" w:line="240" w:lineRule="auto"/>
              <w:rPr>
                <w:rFonts w:eastAsia="Times New Roman" w:cstheme="minorHAnsi"/>
                <w:kern w:val="0"/>
                <w:sz w:val="21"/>
                <w:szCs w:val="21"/>
                <w:lang w:eastAsia="en-GB"/>
                <w14:ligatures w14:val="none"/>
              </w:rPr>
            </w:pPr>
          </w:p>
        </w:tc>
        <w:tc>
          <w:tcPr>
            <w:tcW w:w="1480" w:type="dxa"/>
            <w:tcBorders>
              <w:top w:val="nil"/>
              <w:left w:val="nil"/>
              <w:bottom w:val="single" w:sz="4" w:space="0" w:color="auto"/>
              <w:right w:val="nil"/>
            </w:tcBorders>
            <w:shd w:val="clear" w:color="D9E1F2" w:fill="FFFFFF"/>
            <w:hideMark/>
          </w:tcPr>
          <w:p w14:paraId="4219440E" w14:textId="77777777" w:rsidR="00B7241D" w:rsidRPr="00B7241D" w:rsidRDefault="00B7241D" w:rsidP="00C65529">
            <w:pPr>
              <w:spacing w:before="60" w:after="60" w:line="240" w:lineRule="auto"/>
              <w:jc w:val="right"/>
              <w:rPr>
                <w:rFonts w:eastAsia="Times New Roman" w:cstheme="minorHAnsi"/>
                <w:b/>
                <w:bCs/>
                <w:color w:val="000000"/>
                <w:kern w:val="0"/>
                <w:sz w:val="21"/>
                <w:szCs w:val="21"/>
                <w:lang w:eastAsia="en-GB"/>
                <w14:ligatures w14:val="none"/>
              </w:rPr>
            </w:pPr>
            <w:r w:rsidRPr="00B7241D">
              <w:rPr>
                <w:rFonts w:eastAsia="Times New Roman" w:cstheme="minorHAnsi"/>
                <w:b/>
                <w:bCs/>
                <w:color w:val="000000"/>
                <w:kern w:val="0"/>
                <w:sz w:val="21"/>
                <w:szCs w:val="21"/>
                <w:lang w:eastAsia="en-GB"/>
                <w14:ligatures w14:val="none"/>
              </w:rPr>
              <w:t>Non-Refusal</w:t>
            </w:r>
          </w:p>
        </w:tc>
        <w:tc>
          <w:tcPr>
            <w:tcW w:w="1300" w:type="dxa"/>
            <w:tcBorders>
              <w:top w:val="nil"/>
              <w:left w:val="nil"/>
              <w:bottom w:val="single" w:sz="4" w:space="0" w:color="auto"/>
              <w:right w:val="nil"/>
            </w:tcBorders>
            <w:shd w:val="clear" w:color="D9E1F2" w:fill="FFFFFF"/>
            <w:hideMark/>
          </w:tcPr>
          <w:p w14:paraId="5E54B3D0" w14:textId="77777777" w:rsidR="00B7241D" w:rsidRPr="00B7241D" w:rsidRDefault="00B7241D" w:rsidP="00C65529">
            <w:pPr>
              <w:spacing w:before="60" w:after="60" w:line="240" w:lineRule="auto"/>
              <w:jc w:val="right"/>
              <w:rPr>
                <w:rFonts w:eastAsia="Times New Roman" w:cstheme="minorHAnsi"/>
                <w:b/>
                <w:bCs/>
                <w:color w:val="000000"/>
                <w:kern w:val="0"/>
                <w:sz w:val="21"/>
                <w:szCs w:val="21"/>
                <w:lang w:eastAsia="en-GB"/>
                <w14:ligatures w14:val="none"/>
              </w:rPr>
            </w:pPr>
            <w:r w:rsidRPr="00B7241D">
              <w:rPr>
                <w:rFonts w:eastAsia="Times New Roman" w:cstheme="minorHAnsi"/>
                <w:b/>
                <w:bCs/>
                <w:color w:val="000000"/>
                <w:kern w:val="0"/>
                <w:sz w:val="21"/>
                <w:szCs w:val="21"/>
                <w:lang w:eastAsia="en-GB"/>
                <w14:ligatures w14:val="none"/>
              </w:rPr>
              <w:t xml:space="preserve">Refusal </w:t>
            </w:r>
          </w:p>
        </w:tc>
      </w:tr>
      <w:tr w:rsidR="000C13B7" w:rsidRPr="00B7241D" w14:paraId="1161E837" w14:textId="77777777" w:rsidTr="0003400A">
        <w:trPr>
          <w:trHeight w:val="288"/>
        </w:trPr>
        <w:tc>
          <w:tcPr>
            <w:tcW w:w="1480" w:type="dxa"/>
            <w:tcBorders>
              <w:top w:val="nil"/>
              <w:left w:val="nil"/>
              <w:bottom w:val="nil"/>
              <w:right w:val="nil"/>
            </w:tcBorders>
            <w:noWrap/>
            <w:vAlign w:val="bottom"/>
            <w:hideMark/>
          </w:tcPr>
          <w:p w14:paraId="28AABB27" w14:textId="5C802CFA" w:rsidR="000C13B7" w:rsidRPr="00B7241D" w:rsidRDefault="00E86BBB" w:rsidP="000C13B7">
            <w:pPr>
              <w:spacing w:before="60" w:after="60" w:line="240" w:lineRule="auto"/>
              <w:rPr>
                <w:rFonts w:eastAsia="Times New Roman" w:cstheme="minorHAnsi"/>
                <w:b/>
                <w:bCs/>
                <w:color w:val="000000"/>
                <w:kern w:val="0"/>
                <w:sz w:val="21"/>
                <w:szCs w:val="21"/>
                <w:lang w:eastAsia="en-GB"/>
                <w14:ligatures w14:val="none"/>
              </w:rPr>
            </w:pPr>
            <w:r>
              <w:rPr>
                <w:rFonts w:eastAsia="Times New Roman" w:cstheme="minorHAnsi"/>
                <w:b/>
                <w:bCs/>
                <w:color w:val="000000"/>
                <w:kern w:val="0"/>
                <w:sz w:val="21"/>
                <w:szCs w:val="21"/>
                <w:lang w:eastAsia="en-GB"/>
                <w14:ligatures w14:val="none"/>
              </w:rPr>
              <w:t>18-24</w:t>
            </w:r>
          </w:p>
        </w:tc>
        <w:tc>
          <w:tcPr>
            <w:tcW w:w="1480" w:type="dxa"/>
            <w:tcBorders>
              <w:top w:val="nil"/>
              <w:left w:val="nil"/>
              <w:bottom w:val="nil"/>
              <w:right w:val="nil"/>
            </w:tcBorders>
            <w:shd w:val="clear" w:color="000000" w:fill="71C488"/>
            <w:noWrap/>
            <w:vAlign w:val="bottom"/>
            <w:hideMark/>
          </w:tcPr>
          <w:p w14:paraId="38DA892E" w14:textId="50BE7033" w:rsidR="000C13B7" w:rsidRPr="000C13B7" w:rsidRDefault="000C13B7" w:rsidP="000C13B7">
            <w:pPr>
              <w:spacing w:before="60" w:after="60" w:line="240" w:lineRule="auto"/>
              <w:jc w:val="right"/>
              <w:rPr>
                <w:rFonts w:ascii="Arial" w:eastAsia="Times New Roman" w:hAnsi="Arial" w:cs="Arial"/>
                <w:color w:val="000000"/>
                <w:kern w:val="0"/>
                <w:sz w:val="21"/>
                <w:szCs w:val="21"/>
                <w:lang w:eastAsia="en-GB"/>
                <w14:ligatures w14:val="none"/>
              </w:rPr>
            </w:pPr>
            <w:r w:rsidRPr="000C13B7">
              <w:rPr>
                <w:rFonts w:ascii="Arial" w:hAnsi="Arial" w:cs="Arial"/>
                <w:color w:val="000000"/>
                <w:sz w:val="21"/>
                <w:szCs w:val="21"/>
              </w:rPr>
              <w:t>82%</w:t>
            </w:r>
          </w:p>
        </w:tc>
        <w:tc>
          <w:tcPr>
            <w:tcW w:w="1300" w:type="dxa"/>
            <w:tcBorders>
              <w:top w:val="nil"/>
              <w:left w:val="nil"/>
              <w:bottom w:val="nil"/>
              <w:right w:val="nil"/>
            </w:tcBorders>
            <w:shd w:val="clear" w:color="000000" w:fill="EFF7F3"/>
            <w:noWrap/>
            <w:vAlign w:val="bottom"/>
            <w:hideMark/>
          </w:tcPr>
          <w:p w14:paraId="32CD8486" w14:textId="09D5A511" w:rsidR="000C13B7" w:rsidRPr="000C13B7" w:rsidRDefault="000C13B7" w:rsidP="000C13B7">
            <w:pPr>
              <w:spacing w:before="60" w:after="60" w:line="240" w:lineRule="auto"/>
              <w:jc w:val="right"/>
              <w:rPr>
                <w:rFonts w:ascii="Arial" w:eastAsia="Times New Roman" w:hAnsi="Arial" w:cs="Arial"/>
                <w:color w:val="000000"/>
                <w:kern w:val="0"/>
                <w:sz w:val="21"/>
                <w:szCs w:val="21"/>
                <w:lang w:eastAsia="en-GB"/>
                <w14:ligatures w14:val="none"/>
              </w:rPr>
            </w:pPr>
            <w:r w:rsidRPr="000C13B7">
              <w:rPr>
                <w:rFonts w:ascii="Arial" w:hAnsi="Arial" w:cs="Arial"/>
                <w:color w:val="000000"/>
                <w:sz w:val="21"/>
                <w:szCs w:val="21"/>
              </w:rPr>
              <w:t>18%</w:t>
            </w:r>
          </w:p>
        </w:tc>
      </w:tr>
      <w:tr w:rsidR="000C13B7" w:rsidRPr="00B7241D" w14:paraId="36449032" w14:textId="77777777" w:rsidTr="0003400A">
        <w:trPr>
          <w:trHeight w:val="288"/>
        </w:trPr>
        <w:tc>
          <w:tcPr>
            <w:tcW w:w="1480" w:type="dxa"/>
            <w:tcBorders>
              <w:top w:val="nil"/>
              <w:left w:val="nil"/>
              <w:bottom w:val="nil"/>
              <w:right w:val="nil"/>
            </w:tcBorders>
            <w:noWrap/>
            <w:vAlign w:val="bottom"/>
            <w:hideMark/>
          </w:tcPr>
          <w:p w14:paraId="74165028" w14:textId="219EB606" w:rsidR="000C13B7" w:rsidRPr="00B7241D" w:rsidRDefault="000C13B7" w:rsidP="000C13B7">
            <w:pPr>
              <w:spacing w:before="60" w:after="60" w:line="240" w:lineRule="auto"/>
              <w:rPr>
                <w:rFonts w:eastAsia="Times New Roman" w:cstheme="minorHAnsi"/>
                <w:b/>
                <w:bCs/>
                <w:color w:val="000000"/>
                <w:kern w:val="0"/>
                <w:sz w:val="21"/>
                <w:szCs w:val="21"/>
                <w:lang w:eastAsia="en-GB"/>
                <w14:ligatures w14:val="none"/>
              </w:rPr>
            </w:pPr>
            <w:r w:rsidRPr="00B7241D">
              <w:rPr>
                <w:rFonts w:eastAsia="Times New Roman" w:cstheme="minorHAnsi"/>
                <w:b/>
                <w:bCs/>
                <w:color w:val="000000"/>
                <w:kern w:val="0"/>
                <w:sz w:val="21"/>
                <w:szCs w:val="21"/>
                <w:lang w:eastAsia="en-GB"/>
                <w14:ligatures w14:val="none"/>
              </w:rPr>
              <w:t>2</w:t>
            </w:r>
            <w:r w:rsidR="00E86BBB">
              <w:rPr>
                <w:rFonts w:eastAsia="Times New Roman" w:cstheme="minorHAnsi"/>
                <w:b/>
                <w:bCs/>
                <w:color w:val="000000"/>
                <w:kern w:val="0"/>
                <w:sz w:val="21"/>
                <w:szCs w:val="21"/>
                <w:lang w:eastAsia="en-GB"/>
                <w14:ligatures w14:val="none"/>
              </w:rPr>
              <w:t>5</w:t>
            </w:r>
            <w:r w:rsidRPr="00B7241D">
              <w:rPr>
                <w:rFonts w:eastAsia="Times New Roman" w:cstheme="minorHAnsi"/>
                <w:b/>
                <w:bCs/>
                <w:color w:val="000000"/>
                <w:kern w:val="0"/>
                <w:sz w:val="21"/>
                <w:szCs w:val="21"/>
                <w:lang w:eastAsia="en-GB"/>
                <w14:ligatures w14:val="none"/>
              </w:rPr>
              <w:t>-3</w:t>
            </w:r>
            <w:r w:rsidR="00C44F0C">
              <w:rPr>
                <w:rFonts w:eastAsia="Times New Roman" w:cstheme="minorHAnsi"/>
                <w:b/>
                <w:bCs/>
                <w:color w:val="000000"/>
                <w:kern w:val="0"/>
                <w:sz w:val="21"/>
                <w:szCs w:val="21"/>
                <w:lang w:eastAsia="en-GB"/>
                <w14:ligatures w14:val="none"/>
              </w:rPr>
              <w:t>5</w:t>
            </w:r>
          </w:p>
        </w:tc>
        <w:tc>
          <w:tcPr>
            <w:tcW w:w="1480" w:type="dxa"/>
            <w:tcBorders>
              <w:top w:val="nil"/>
              <w:left w:val="nil"/>
              <w:bottom w:val="nil"/>
              <w:right w:val="nil"/>
            </w:tcBorders>
            <w:shd w:val="clear" w:color="000000" w:fill="75C68B"/>
            <w:noWrap/>
            <w:vAlign w:val="bottom"/>
            <w:hideMark/>
          </w:tcPr>
          <w:p w14:paraId="170E07FE" w14:textId="419F0815" w:rsidR="000C13B7" w:rsidRPr="000C13B7" w:rsidRDefault="000C13B7" w:rsidP="000C13B7">
            <w:pPr>
              <w:spacing w:before="60" w:after="60" w:line="240" w:lineRule="auto"/>
              <w:jc w:val="right"/>
              <w:rPr>
                <w:rFonts w:ascii="Arial" w:eastAsia="Times New Roman" w:hAnsi="Arial" w:cs="Arial"/>
                <w:color w:val="000000"/>
                <w:kern w:val="0"/>
                <w:sz w:val="21"/>
                <w:szCs w:val="21"/>
                <w:lang w:eastAsia="en-GB"/>
                <w14:ligatures w14:val="none"/>
              </w:rPr>
            </w:pPr>
            <w:r w:rsidRPr="000C13B7">
              <w:rPr>
                <w:rFonts w:ascii="Arial" w:hAnsi="Arial" w:cs="Arial"/>
                <w:color w:val="000000"/>
                <w:sz w:val="21"/>
                <w:szCs w:val="21"/>
              </w:rPr>
              <w:t>80%</w:t>
            </w:r>
          </w:p>
        </w:tc>
        <w:tc>
          <w:tcPr>
            <w:tcW w:w="1300" w:type="dxa"/>
            <w:tcBorders>
              <w:top w:val="nil"/>
              <w:left w:val="nil"/>
              <w:bottom w:val="nil"/>
              <w:right w:val="nil"/>
            </w:tcBorders>
            <w:shd w:val="clear" w:color="000000" w:fill="EBF5F0"/>
            <w:noWrap/>
            <w:vAlign w:val="bottom"/>
            <w:hideMark/>
          </w:tcPr>
          <w:p w14:paraId="10555FB0" w14:textId="35404745" w:rsidR="000C13B7" w:rsidRPr="000C13B7" w:rsidRDefault="000C13B7" w:rsidP="000C13B7">
            <w:pPr>
              <w:spacing w:before="60" w:after="60" w:line="240" w:lineRule="auto"/>
              <w:jc w:val="right"/>
              <w:rPr>
                <w:rFonts w:ascii="Arial" w:eastAsia="Times New Roman" w:hAnsi="Arial" w:cs="Arial"/>
                <w:color w:val="000000"/>
                <w:kern w:val="0"/>
                <w:sz w:val="21"/>
                <w:szCs w:val="21"/>
                <w:lang w:eastAsia="en-GB"/>
                <w14:ligatures w14:val="none"/>
              </w:rPr>
            </w:pPr>
            <w:r w:rsidRPr="000C13B7">
              <w:rPr>
                <w:rFonts w:ascii="Arial" w:hAnsi="Arial" w:cs="Arial"/>
                <w:color w:val="000000"/>
                <w:sz w:val="21"/>
                <w:szCs w:val="21"/>
              </w:rPr>
              <w:t>20%</w:t>
            </w:r>
          </w:p>
        </w:tc>
      </w:tr>
      <w:tr w:rsidR="000C13B7" w:rsidRPr="00B7241D" w14:paraId="52F7AD5A" w14:textId="77777777" w:rsidTr="0003400A">
        <w:trPr>
          <w:trHeight w:val="288"/>
        </w:trPr>
        <w:tc>
          <w:tcPr>
            <w:tcW w:w="1480" w:type="dxa"/>
            <w:tcBorders>
              <w:top w:val="nil"/>
              <w:left w:val="nil"/>
              <w:bottom w:val="nil"/>
              <w:right w:val="nil"/>
            </w:tcBorders>
            <w:noWrap/>
            <w:vAlign w:val="bottom"/>
            <w:hideMark/>
          </w:tcPr>
          <w:p w14:paraId="7F5C9CE9" w14:textId="069C9C4D" w:rsidR="000C13B7" w:rsidRPr="00B7241D" w:rsidRDefault="000C13B7" w:rsidP="000C13B7">
            <w:pPr>
              <w:spacing w:before="60" w:after="60" w:line="240" w:lineRule="auto"/>
              <w:rPr>
                <w:rFonts w:eastAsia="Times New Roman" w:cstheme="minorHAnsi"/>
                <w:b/>
                <w:bCs/>
                <w:color w:val="000000"/>
                <w:kern w:val="0"/>
                <w:sz w:val="21"/>
                <w:szCs w:val="21"/>
                <w:lang w:eastAsia="en-GB"/>
                <w14:ligatures w14:val="none"/>
              </w:rPr>
            </w:pPr>
            <w:r w:rsidRPr="00B7241D">
              <w:rPr>
                <w:rFonts w:eastAsia="Times New Roman" w:cstheme="minorHAnsi"/>
                <w:b/>
                <w:bCs/>
                <w:color w:val="000000"/>
                <w:kern w:val="0"/>
                <w:sz w:val="21"/>
                <w:szCs w:val="21"/>
                <w:lang w:eastAsia="en-GB"/>
                <w14:ligatures w14:val="none"/>
              </w:rPr>
              <w:t>3</w:t>
            </w:r>
            <w:r w:rsidR="001B223B">
              <w:rPr>
                <w:rFonts w:eastAsia="Times New Roman" w:cstheme="minorHAnsi"/>
                <w:b/>
                <w:bCs/>
                <w:color w:val="000000"/>
                <w:kern w:val="0"/>
                <w:sz w:val="21"/>
                <w:szCs w:val="21"/>
                <w:lang w:eastAsia="en-GB"/>
                <w14:ligatures w14:val="none"/>
              </w:rPr>
              <w:t>5</w:t>
            </w:r>
            <w:r w:rsidRPr="00B7241D">
              <w:rPr>
                <w:rFonts w:eastAsia="Times New Roman" w:cstheme="minorHAnsi"/>
                <w:b/>
                <w:bCs/>
                <w:color w:val="000000"/>
                <w:kern w:val="0"/>
                <w:sz w:val="21"/>
                <w:szCs w:val="21"/>
                <w:lang w:eastAsia="en-GB"/>
                <w14:ligatures w14:val="none"/>
              </w:rPr>
              <w:t>-5</w:t>
            </w:r>
            <w:r w:rsidR="001B223B">
              <w:rPr>
                <w:rFonts w:eastAsia="Times New Roman" w:cstheme="minorHAnsi"/>
                <w:b/>
                <w:bCs/>
                <w:color w:val="000000"/>
                <w:kern w:val="0"/>
                <w:sz w:val="21"/>
                <w:szCs w:val="21"/>
                <w:lang w:eastAsia="en-GB"/>
                <w14:ligatures w14:val="none"/>
              </w:rPr>
              <w:t>5</w:t>
            </w:r>
          </w:p>
        </w:tc>
        <w:tc>
          <w:tcPr>
            <w:tcW w:w="1480" w:type="dxa"/>
            <w:tcBorders>
              <w:top w:val="nil"/>
              <w:left w:val="nil"/>
              <w:bottom w:val="nil"/>
              <w:right w:val="nil"/>
            </w:tcBorders>
            <w:shd w:val="clear" w:color="000000" w:fill="69C181"/>
            <w:noWrap/>
            <w:vAlign w:val="bottom"/>
            <w:hideMark/>
          </w:tcPr>
          <w:p w14:paraId="1EFC932D" w14:textId="1D74296D" w:rsidR="000C13B7" w:rsidRPr="000C13B7" w:rsidRDefault="000C13B7" w:rsidP="000C13B7">
            <w:pPr>
              <w:spacing w:before="60" w:after="60" w:line="240" w:lineRule="auto"/>
              <w:jc w:val="right"/>
              <w:rPr>
                <w:rFonts w:ascii="Arial" w:eastAsia="Times New Roman" w:hAnsi="Arial" w:cs="Arial"/>
                <w:color w:val="000000"/>
                <w:kern w:val="0"/>
                <w:sz w:val="21"/>
                <w:szCs w:val="21"/>
                <w:lang w:eastAsia="en-GB"/>
                <w14:ligatures w14:val="none"/>
              </w:rPr>
            </w:pPr>
            <w:r w:rsidRPr="000C13B7">
              <w:rPr>
                <w:rFonts w:ascii="Arial" w:hAnsi="Arial" w:cs="Arial"/>
                <w:color w:val="000000"/>
                <w:sz w:val="21"/>
                <w:szCs w:val="21"/>
              </w:rPr>
              <w:t>86%</w:t>
            </w:r>
          </w:p>
        </w:tc>
        <w:tc>
          <w:tcPr>
            <w:tcW w:w="1300" w:type="dxa"/>
            <w:tcBorders>
              <w:top w:val="nil"/>
              <w:left w:val="nil"/>
              <w:bottom w:val="nil"/>
              <w:right w:val="nil"/>
            </w:tcBorders>
            <w:shd w:val="clear" w:color="000000" w:fill="F7FAFA"/>
            <w:noWrap/>
            <w:vAlign w:val="bottom"/>
            <w:hideMark/>
          </w:tcPr>
          <w:p w14:paraId="5AA6FAFD" w14:textId="3F090DF4" w:rsidR="000C13B7" w:rsidRPr="000C13B7" w:rsidRDefault="000C13B7" w:rsidP="000C13B7">
            <w:pPr>
              <w:spacing w:before="60" w:after="60" w:line="240" w:lineRule="auto"/>
              <w:jc w:val="right"/>
              <w:rPr>
                <w:rFonts w:ascii="Arial" w:eastAsia="Times New Roman" w:hAnsi="Arial" w:cs="Arial"/>
                <w:color w:val="000000"/>
                <w:kern w:val="0"/>
                <w:sz w:val="21"/>
                <w:szCs w:val="21"/>
                <w:lang w:eastAsia="en-GB"/>
                <w14:ligatures w14:val="none"/>
              </w:rPr>
            </w:pPr>
            <w:r w:rsidRPr="000C13B7">
              <w:rPr>
                <w:rFonts w:ascii="Arial" w:hAnsi="Arial" w:cs="Arial"/>
                <w:color w:val="000000"/>
                <w:sz w:val="21"/>
                <w:szCs w:val="21"/>
              </w:rPr>
              <w:t>14%</w:t>
            </w:r>
          </w:p>
        </w:tc>
      </w:tr>
      <w:tr w:rsidR="000C13B7" w:rsidRPr="00B7241D" w14:paraId="399EE8AF" w14:textId="77777777" w:rsidTr="00B7241D">
        <w:trPr>
          <w:trHeight w:val="288"/>
        </w:trPr>
        <w:tc>
          <w:tcPr>
            <w:tcW w:w="1480" w:type="dxa"/>
            <w:tcBorders>
              <w:top w:val="nil"/>
              <w:left w:val="nil"/>
              <w:bottom w:val="nil"/>
              <w:right w:val="nil"/>
            </w:tcBorders>
            <w:noWrap/>
            <w:vAlign w:val="bottom"/>
            <w:hideMark/>
          </w:tcPr>
          <w:p w14:paraId="02C22FB0" w14:textId="364A074D" w:rsidR="000C13B7" w:rsidRPr="00B7241D" w:rsidRDefault="00C44F0C" w:rsidP="000C13B7">
            <w:pPr>
              <w:spacing w:before="60" w:after="60" w:line="240" w:lineRule="auto"/>
              <w:rPr>
                <w:rFonts w:eastAsia="Times New Roman" w:cstheme="minorHAnsi"/>
                <w:b/>
                <w:bCs/>
                <w:color w:val="000000"/>
                <w:kern w:val="0"/>
                <w:sz w:val="21"/>
                <w:szCs w:val="21"/>
                <w:lang w:eastAsia="en-GB"/>
                <w14:ligatures w14:val="none"/>
              </w:rPr>
            </w:pPr>
            <w:r>
              <w:rPr>
                <w:rFonts w:eastAsia="Times New Roman" w:cstheme="minorHAnsi"/>
                <w:b/>
                <w:bCs/>
                <w:color w:val="000000"/>
                <w:kern w:val="0"/>
                <w:sz w:val="21"/>
                <w:szCs w:val="21"/>
                <w:lang w:eastAsia="en-GB"/>
                <w14:ligatures w14:val="none"/>
              </w:rPr>
              <w:t>O</w:t>
            </w:r>
            <w:r w:rsidR="00A34BCB">
              <w:rPr>
                <w:rFonts w:eastAsia="Times New Roman" w:cstheme="minorHAnsi"/>
                <w:b/>
                <w:bCs/>
                <w:color w:val="000000"/>
                <w:kern w:val="0"/>
                <w:sz w:val="21"/>
                <w:szCs w:val="21"/>
                <w:lang w:eastAsia="en-GB"/>
                <w14:ligatures w14:val="none"/>
              </w:rPr>
              <w:t>ver</w:t>
            </w:r>
            <w:r>
              <w:rPr>
                <w:rFonts w:eastAsia="Times New Roman" w:cstheme="minorHAnsi"/>
                <w:b/>
                <w:bCs/>
                <w:color w:val="000000"/>
                <w:kern w:val="0"/>
                <w:sz w:val="21"/>
                <w:szCs w:val="21"/>
                <w:lang w:eastAsia="en-GB"/>
                <w14:ligatures w14:val="none"/>
              </w:rPr>
              <w:t xml:space="preserve"> 55</w:t>
            </w:r>
          </w:p>
        </w:tc>
        <w:tc>
          <w:tcPr>
            <w:tcW w:w="1480" w:type="dxa"/>
            <w:tcBorders>
              <w:top w:val="nil"/>
              <w:left w:val="nil"/>
              <w:bottom w:val="nil"/>
              <w:right w:val="nil"/>
            </w:tcBorders>
            <w:shd w:val="clear" w:color="000000" w:fill="63BE7B"/>
            <w:noWrap/>
            <w:vAlign w:val="bottom"/>
            <w:hideMark/>
          </w:tcPr>
          <w:p w14:paraId="6EAC2C2E" w14:textId="2EBFD72C" w:rsidR="000C13B7" w:rsidRPr="000C13B7" w:rsidRDefault="000C13B7" w:rsidP="000C13B7">
            <w:pPr>
              <w:spacing w:before="60" w:after="60" w:line="240" w:lineRule="auto"/>
              <w:jc w:val="right"/>
              <w:rPr>
                <w:rFonts w:ascii="Arial" w:eastAsia="Times New Roman" w:hAnsi="Arial" w:cs="Arial"/>
                <w:color w:val="000000"/>
                <w:kern w:val="0"/>
                <w:sz w:val="21"/>
                <w:szCs w:val="21"/>
                <w:lang w:eastAsia="en-GB"/>
                <w14:ligatures w14:val="none"/>
              </w:rPr>
            </w:pPr>
            <w:r w:rsidRPr="000C13B7">
              <w:rPr>
                <w:rFonts w:ascii="Arial" w:hAnsi="Arial" w:cs="Arial"/>
                <w:color w:val="000000"/>
                <w:sz w:val="21"/>
                <w:szCs w:val="21"/>
              </w:rPr>
              <w:t>89%</w:t>
            </w:r>
          </w:p>
        </w:tc>
        <w:tc>
          <w:tcPr>
            <w:tcW w:w="1300" w:type="dxa"/>
            <w:tcBorders>
              <w:top w:val="nil"/>
              <w:left w:val="nil"/>
              <w:bottom w:val="nil"/>
              <w:right w:val="nil"/>
            </w:tcBorders>
            <w:shd w:val="clear" w:color="000000" w:fill="FCFCFF"/>
            <w:noWrap/>
            <w:vAlign w:val="bottom"/>
            <w:hideMark/>
          </w:tcPr>
          <w:p w14:paraId="5E27D839" w14:textId="0FFEF320" w:rsidR="000C13B7" w:rsidRPr="000C13B7" w:rsidRDefault="000C13B7" w:rsidP="000C13B7">
            <w:pPr>
              <w:spacing w:before="60" w:after="60" w:line="240" w:lineRule="auto"/>
              <w:jc w:val="right"/>
              <w:rPr>
                <w:rFonts w:ascii="Arial" w:eastAsia="Times New Roman" w:hAnsi="Arial" w:cs="Arial"/>
                <w:color w:val="000000"/>
                <w:kern w:val="0"/>
                <w:sz w:val="21"/>
                <w:szCs w:val="21"/>
                <w:lang w:eastAsia="en-GB"/>
                <w14:ligatures w14:val="none"/>
              </w:rPr>
            </w:pPr>
            <w:r w:rsidRPr="000C13B7">
              <w:rPr>
                <w:rFonts w:ascii="Arial" w:hAnsi="Arial" w:cs="Arial"/>
                <w:color w:val="000000"/>
                <w:sz w:val="21"/>
                <w:szCs w:val="21"/>
              </w:rPr>
              <w:t>11%</w:t>
            </w:r>
          </w:p>
        </w:tc>
      </w:tr>
    </w:tbl>
    <w:p w14:paraId="6E5C3AA6" w14:textId="097FEAB4" w:rsidR="0067580E" w:rsidRDefault="00021B75" w:rsidP="00B14FE8">
      <w:pPr>
        <w:pStyle w:val="BodyText1"/>
        <w:spacing w:before="60"/>
        <w:rPr>
          <w:sz w:val="20"/>
          <w:szCs w:val="20"/>
        </w:rPr>
      </w:pPr>
      <w:r w:rsidRPr="00E45652">
        <w:rPr>
          <w:sz w:val="20"/>
          <w:szCs w:val="20"/>
        </w:rPr>
        <w:t>Source: HMPPS</w:t>
      </w:r>
    </w:p>
    <w:p w14:paraId="0A35BA1D" w14:textId="77777777" w:rsidR="00B14FE8" w:rsidRPr="00B14FE8" w:rsidRDefault="00B14FE8" w:rsidP="00B14FE8">
      <w:pPr>
        <w:pStyle w:val="BodyText1"/>
      </w:pPr>
    </w:p>
    <w:p w14:paraId="56353FF1" w14:textId="56253325" w:rsidR="007C41BC" w:rsidRDefault="009A6B4E" w:rsidP="007C41BC">
      <w:pPr>
        <w:pStyle w:val="numberedsub0"/>
      </w:pPr>
      <w:bookmarkStart w:id="27" w:name="_Toc202885623"/>
      <w:r>
        <w:t xml:space="preserve">Completion </w:t>
      </w:r>
      <w:r w:rsidR="004B2ED2">
        <w:t>r</w:t>
      </w:r>
      <w:r>
        <w:t>ates</w:t>
      </w:r>
      <w:bookmarkEnd w:id="27"/>
    </w:p>
    <w:p w14:paraId="4B6874CB" w14:textId="4F8C908F" w:rsidR="005D4C1B" w:rsidRDefault="00026D2C" w:rsidP="00026D2C">
      <w:pPr>
        <w:pStyle w:val="BodyText1"/>
      </w:pPr>
      <w:r>
        <w:t>Completion</w:t>
      </w:r>
      <w:r w:rsidR="00F437B4">
        <w:t xml:space="preserve"> rates </w:t>
      </w:r>
      <w:r w:rsidR="000B77E1">
        <w:t>reflect the p</w:t>
      </w:r>
      <w:r w:rsidR="00862359" w:rsidRPr="00862359">
        <w:t>ercentage of people who start ASB courses or unpaid work that complete</w:t>
      </w:r>
      <w:r w:rsidR="009C307E">
        <w:t>. Completion rates</w:t>
      </w:r>
      <w:r w:rsidR="00862359" w:rsidRPr="00862359">
        <w:t xml:space="preserve"> </w:t>
      </w:r>
      <w:r w:rsidR="00716911" w:rsidRPr="00862359">
        <w:t>exclude</w:t>
      </w:r>
      <w:r w:rsidR="00862359" w:rsidRPr="00862359">
        <w:t xml:space="preserve"> </w:t>
      </w:r>
      <w:r w:rsidR="000B77E1">
        <w:t xml:space="preserve">those who </w:t>
      </w:r>
      <w:r w:rsidR="00862359" w:rsidRPr="00862359">
        <w:t>refus</w:t>
      </w:r>
      <w:r w:rsidR="003E1812">
        <w:t>e to take part</w:t>
      </w:r>
      <w:r w:rsidR="00862359" w:rsidRPr="00862359">
        <w:t>.</w:t>
      </w:r>
      <w:r w:rsidR="000B77E1">
        <w:t xml:space="preserve"> </w:t>
      </w:r>
      <w:bookmarkStart w:id="28" w:name="_Hlk170400846"/>
    </w:p>
    <w:p w14:paraId="4BEAE3A1" w14:textId="3A1B8D41" w:rsidR="00AE7277" w:rsidRDefault="001A0366" w:rsidP="00021B75">
      <w:pPr>
        <w:pStyle w:val="BodyText1"/>
      </w:pPr>
      <w:r>
        <w:lastRenderedPageBreak/>
        <w:t>Completion</w:t>
      </w:r>
      <w:r w:rsidR="00B47DB8">
        <w:t xml:space="preserve"> rates are considered for both </w:t>
      </w:r>
      <w:r w:rsidR="00B47DB8" w:rsidRPr="00B47DB8">
        <w:t xml:space="preserve">ASB courses </w:t>
      </w:r>
      <w:r w:rsidR="00B47DB8">
        <w:t>and</w:t>
      </w:r>
      <w:r w:rsidR="00B47DB8" w:rsidRPr="00B47DB8">
        <w:t xml:space="preserve"> unpaid work </w:t>
      </w:r>
      <w:r w:rsidR="00B47DB8">
        <w:t>however due to data limitations (Annex A) we are not able to assess the total percentage of those committing an offence who have completed either a</w:t>
      </w:r>
      <w:r>
        <w:t xml:space="preserve">n activity and / or an ASB course. </w:t>
      </w:r>
      <w:bookmarkEnd w:id="28"/>
    </w:p>
    <w:p w14:paraId="38CBBBFC" w14:textId="77777777" w:rsidR="00565062" w:rsidRDefault="00565062" w:rsidP="00021B75">
      <w:pPr>
        <w:pStyle w:val="BodyText1"/>
      </w:pPr>
    </w:p>
    <w:p w14:paraId="0EFA265D" w14:textId="58A8B6D7" w:rsidR="0031035E" w:rsidRPr="00D349B6" w:rsidRDefault="002B45DF" w:rsidP="0031035E">
      <w:pPr>
        <w:pStyle w:val="boldsubheading"/>
        <w:rPr>
          <w:szCs w:val="24"/>
        </w:rPr>
      </w:pPr>
      <w:bookmarkStart w:id="29" w:name="_Toc202885624"/>
      <w:r w:rsidRPr="00D349B6">
        <w:rPr>
          <w:szCs w:val="24"/>
        </w:rPr>
        <w:t>Unpaid work</w:t>
      </w:r>
      <w:bookmarkEnd w:id="29"/>
    </w:p>
    <w:p w14:paraId="3EC06A3F" w14:textId="0A101DD8" w:rsidR="00A5514D" w:rsidRDefault="00AF3D04" w:rsidP="00350FFA">
      <w:pPr>
        <w:spacing w:line="240" w:lineRule="auto"/>
        <w:rPr>
          <w:rFonts w:eastAsia="Times New Roman"/>
          <w:sz w:val="24"/>
          <w:szCs w:val="24"/>
          <w:lang w:eastAsia="en-GB"/>
        </w:rPr>
      </w:pPr>
      <w:r>
        <w:rPr>
          <w:rFonts w:eastAsia="Times New Roman"/>
          <w:sz w:val="24"/>
          <w:szCs w:val="24"/>
          <w:lang w:eastAsia="en-GB"/>
        </w:rPr>
        <w:t>Of the</w:t>
      </w:r>
      <w:r w:rsidR="00C9434A">
        <w:rPr>
          <w:rFonts w:eastAsia="Times New Roman"/>
          <w:sz w:val="24"/>
          <w:szCs w:val="24"/>
          <w:lang w:eastAsia="en-GB"/>
        </w:rPr>
        <w:t xml:space="preserve"> </w:t>
      </w:r>
      <w:r w:rsidR="00BD69CD">
        <w:rPr>
          <w:rFonts w:eastAsia="Times New Roman"/>
          <w:sz w:val="24"/>
          <w:szCs w:val="24"/>
          <w:lang w:eastAsia="en-GB"/>
        </w:rPr>
        <w:t>4</w:t>
      </w:r>
      <w:r w:rsidR="00AB0DF6">
        <w:rPr>
          <w:rFonts w:eastAsia="Times New Roman"/>
          <w:sz w:val="24"/>
          <w:szCs w:val="24"/>
          <w:lang w:eastAsia="en-GB"/>
        </w:rPr>
        <w:t>13</w:t>
      </w:r>
      <w:r w:rsidR="008653B0">
        <w:rPr>
          <w:rFonts w:eastAsia="Times New Roman"/>
          <w:sz w:val="24"/>
          <w:szCs w:val="24"/>
          <w:lang w:eastAsia="en-GB"/>
        </w:rPr>
        <w:t xml:space="preserve"> </w:t>
      </w:r>
      <w:r w:rsidR="00F94081">
        <w:rPr>
          <w:rFonts w:eastAsia="Times New Roman"/>
          <w:sz w:val="24"/>
          <w:szCs w:val="24"/>
          <w:lang w:eastAsia="en-GB"/>
        </w:rPr>
        <w:t>on conditional caution and community resolution pathways</w:t>
      </w:r>
      <w:r w:rsidR="00DD55D6">
        <w:rPr>
          <w:rFonts w:eastAsia="Times New Roman"/>
          <w:sz w:val="24"/>
          <w:szCs w:val="24"/>
          <w:lang w:eastAsia="en-GB"/>
        </w:rPr>
        <w:t xml:space="preserve"> </w:t>
      </w:r>
      <w:r w:rsidR="00D345B0">
        <w:rPr>
          <w:rFonts w:eastAsia="Times New Roman"/>
          <w:sz w:val="24"/>
          <w:szCs w:val="24"/>
          <w:lang w:eastAsia="en-GB"/>
        </w:rPr>
        <w:t>undertaking unpaid work</w:t>
      </w:r>
      <w:r>
        <w:rPr>
          <w:rFonts w:eastAsia="Times New Roman"/>
          <w:sz w:val="24"/>
          <w:szCs w:val="24"/>
          <w:lang w:eastAsia="en-GB"/>
        </w:rPr>
        <w:t xml:space="preserve"> </w:t>
      </w:r>
      <w:r w:rsidR="00BD69CD">
        <w:rPr>
          <w:rFonts w:eastAsia="Times New Roman"/>
          <w:sz w:val="24"/>
          <w:szCs w:val="24"/>
          <w:lang w:eastAsia="en-GB"/>
        </w:rPr>
        <w:t>2</w:t>
      </w:r>
      <w:r w:rsidR="00ED5EA4">
        <w:rPr>
          <w:rFonts w:eastAsia="Times New Roman"/>
          <w:sz w:val="24"/>
          <w:szCs w:val="24"/>
          <w:lang w:eastAsia="en-GB"/>
        </w:rPr>
        <w:t>89</w:t>
      </w:r>
      <w:r w:rsidR="004C6E37">
        <w:rPr>
          <w:rFonts w:eastAsia="Times New Roman"/>
          <w:sz w:val="24"/>
          <w:szCs w:val="24"/>
          <w:lang w:eastAsia="en-GB"/>
        </w:rPr>
        <w:t xml:space="preserve"> (</w:t>
      </w:r>
      <w:r w:rsidR="00B42C30">
        <w:rPr>
          <w:rFonts w:eastAsia="Times New Roman"/>
          <w:sz w:val="24"/>
          <w:szCs w:val="24"/>
          <w:lang w:eastAsia="en-GB"/>
        </w:rPr>
        <w:t>70</w:t>
      </w:r>
      <w:r w:rsidR="0016547A">
        <w:rPr>
          <w:rFonts w:eastAsia="Times New Roman"/>
          <w:sz w:val="24"/>
          <w:szCs w:val="24"/>
          <w:lang w:eastAsia="en-GB"/>
        </w:rPr>
        <w:t>%</w:t>
      </w:r>
      <w:r w:rsidR="004C6E37">
        <w:rPr>
          <w:rFonts w:eastAsia="Times New Roman"/>
          <w:sz w:val="24"/>
          <w:szCs w:val="24"/>
          <w:lang w:eastAsia="en-GB"/>
        </w:rPr>
        <w:t>)</w:t>
      </w:r>
      <w:r>
        <w:rPr>
          <w:rFonts w:eastAsia="Times New Roman"/>
          <w:sz w:val="24"/>
          <w:szCs w:val="24"/>
          <w:lang w:eastAsia="en-GB"/>
        </w:rPr>
        <w:t xml:space="preserve"> comp</w:t>
      </w:r>
      <w:r w:rsidR="00663183">
        <w:rPr>
          <w:rFonts w:eastAsia="Times New Roman"/>
          <w:sz w:val="24"/>
          <w:szCs w:val="24"/>
          <w:lang w:eastAsia="en-GB"/>
        </w:rPr>
        <w:t>l</w:t>
      </w:r>
      <w:r>
        <w:rPr>
          <w:rFonts w:eastAsia="Times New Roman"/>
          <w:sz w:val="24"/>
          <w:szCs w:val="24"/>
          <w:lang w:eastAsia="en-GB"/>
        </w:rPr>
        <w:t xml:space="preserve">eted </w:t>
      </w:r>
      <w:r w:rsidR="00D345B0">
        <w:rPr>
          <w:rFonts w:eastAsia="Times New Roman"/>
          <w:sz w:val="24"/>
          <w:szCs w:val="24"/>
          <w:lang w:eastAsia="en-GB"/>
        </w:rPr>
        <w:t>and</w:t>
      </w:r>
      <w:r w:rsidR="00E82164">
        <w:rPr>
          <w:rFonts w:eastAsia="Times New Roman"/>
          <w:sz w:val="24"/>
          <w:szCs w:val="24"/>
          <w:lang w:eastAsia="en-GB"/>
        </w:rPr>
        <w:t xml:space="preserve"> </w:t>
      </w:r>
      <w:r w:rsidR="00BD69CD">
        <w:rPr>
          <w:rFonts w:eastAsia="Times New Roman"/>
          <w:sz w:val="24"/>
          <w:szCs w:val="24"/>
          <w:lang w:eastAsia="en-GB"/>
        </w:rPr>
        <w:t>123</w:t>
      </w:r>
      <w:r w:rsidR="004C6E37">
        <w:rPr>
          <w:rFonts w:eastAsia="Times New Roman"/>
          <w:sz w:val="24"/>
          <w:szCs w:val="24"/>
          <w:lang w:eastAsia="en-GB"/>
        </w:rPr>
        <w:t xml:space="preserve"> (</w:t>
      </w:r>
      <w:r w:rsidR="00B42C30">
        <w:rPr>
          <w:rFonts w:eastAsia="Times New Roman"/>
          <w:sz w:val="24"/>
          <w:szCs w:val="24"/>
          <w:lang w:eastAsia="en-GB"/>
        </w:rPr>
        <w:t>30</w:t>
      </w:r>
      <w:r w:rsidR="00E82164">
        <w:rPr>
          <w:rFonts w:eastAsia="Times New Roman"/>
          <w:sz w:val="24"/>
          <w:szCs w:val="24"/>
          <w:lang w:eastAsia="en-GB"/>
        </w:rPr>
        <w:t>%</w:t>
      </w:r>
      <w:r w:rsidR="004C6E37">
        <w:rPr>
          <w:rFonts w:eastAsia="Times New Roman"/>
          <w:sz w:val="24"/>
          <w:szCs w:val="24"/>
          <w:lang w:eastAsia="en-GB"/>
        </w:rPr>
        <w:t>)</w:t>
      </w:r>
      <w:r w:rsidR="00490A54">
        <w:rPr>
          <w:rFonts w:eastAsia="Times New Roman"/>
          <w:sz w:val="24"/>
          <w:szCs w:val="24"/>
          <w:lang w:eastAsia="en-GB"/>
        </w:rPr>
        <w:t xml:space="preserve"> </w:t>
      </w:r>
      <w:r w:rsidR="00D345B0">
        <w:rPr>
          <w:rFonts w:eastAsia="Times New Roman"/>
          <w:sz w:val="24"/>
          <w:szCs w:val="24"/>
          <w:lang w:eastAsia="en-GB"/>
        </w:rPr>
        <w:t>did</w:t>
      </w:r>
      <w:r w:rsidR="00810C94">
        <w:rPr>
          <w:rFonts w:eastAsia="Times New Roman"/>
          <w:sz w:val="24"/>
          <w:szCs w:val="24"/>
          <w:lang w:eastAsia="en-GB"/>
        </w:rPr>
        <w:t xml:space="preserve"> </w:t>
      </w:r>
      <w:r w:rsidR="00490A54">
        <w:rPr>
          <w:rFonts w:eastAsia="Times New Roman"/>
          <w:sz w:val="24"/>
          <w:szCs w:val="24"/>
          <w:lang w:eastAsia="en-GB"/>
        </w:rPr>
        <w:t>not</w:t>
      </w:r>
      <w:r w:rsidR="008F115D">
        <w:rPr>
          <w:rFonts w:eastAsia="Times New Roman"/>
          <w:sz w:val="24"/>
          <w:szCs w:val="24"/>
          <w:lang w:eastAsia="en-GB"/>
        </w:rPr>
        <w:t xml:space="preserve"> comple</w:t>
      </w:r>
      <w:r w:rsidR="00D345B0">
        <w:rPr>
          <w:rFonts w:eastAsia="Times New Roman"/>
          <w:sz w:val="24"/>
          <w:szCs w:val="24"/>
          <w:lang w:eastAsia="en-GB"/>
        </w:rPr>
        <w:t>te</w:t>
      </w:r>
      <w:r w:rsidR="008F115D">
        <w:rPr>
          <w:rFonts w:eastAsia="Times New Roman"/>
          <w:sz w:val="24"/>
          <w:szCs w:val="24"/>
          <w:lang w:eastAsia="en-GB"/>
        </w:rPr>
        <w:t>.</w:t>
      </w:r>
      <w:r w:rsidR="00B63531">
        <w:rPr>
          <w:rFonts w:eastAsia="Times New Roman"/>
          <w:sz w:val="24"/>
          <w:szCs w:val="24"/>
          <w:lang w:eastAsia="en-GB"/>
        </w:rPr>
        <w:t xml:space="preserve"> Notably the completion rate had increased</w:t>
      </w:r>
      <w:r w:rsidR="00F361EA">
        <w:rPr>
          <w:rFonts w:eastAsia="Times New Roman"/>
          <w:sz w:val="24"/>
          <w:szCs w:val="24"/>
          <w:lang w:eastAsia="en-GB"/>
        </w:rPr>
        <w:t xml:space="preserve"> by 9%,</w:t>
      </w:r>
      <w:r w:rsidR="00B63531">
        <w:rPr>
          <w:rFonts w:eastAsia="Times New Roman"/>
          <w:sz w:val="24"/>
          <w:szCs w:val="24"/>
          <w:lang w:eastAsia="en-GB"/>
        </w:rPr>
        <w:t xml:space="preserve"> </w:t>
      </w:r>
      <w:r w:rsidR="00F361EA">
        <w:rPr>
          <w:rFonts w:eastAsia="Times New Roman"/>
          <w:sz w:val="24"/>
          <w:szCs w:val="24"/>
          <w:lang w:eastAsia="en-GB"/>
        </w:rPr>
        <w:t>from 61% in the Phase 1 analysis.</w:t>
      </w:r>
      <w:r w:rsidR="008F115D">
        <w:rPr>
          <w:rFonts w:eastAsia="Times New Roman"/>
          <w:sz w:val="24"/>
          <w:szCs w:val="24"/>
          <w:lang w:eastAsia="en-GB"/>
        </w:rPr>
        <w:t xml:space="preserve"> </w:t>
      </w:r>
      <w:r w:rsidR="00DA7036">
        <w:rPr>
          <w:rFonts w:eastAsia="Times New Roman"/>
          <w:sz w:val="24"/>
          <w:szCs w:val="24"/>
          <w:lang w:eastAsia="en-GB"/>
        </w:rPr>
        <w:t xml:space="preserve">The completion rate by </w:t>
      </w:r>
      <w:r w:rsidR="003618F5">
        <w:rPr>
          <w:rFonts w:eastAsia="Times New Roman"/>
          <w:sz w:val="24"/>
          <w:szCs w:val="24"/>
          <w:lang w:eastAsia="en-GB"/>
        </w:rPr>
        <w:t>referral</w:t>
      </w:r>
      <w:r w:rsidR="00DA7036">
        <w:rPr>
          <w:rFonts w:eastAsia="Times New Roman"/>
          <w:sz w:val="24"/>
          <w:szCs w:val="24"/>
          <w:lang w:eastAsia="en-GB"/>
        </w:rPr>
        <w:t xml:space="preserve"> </w:t>
      </w:r>
      <w:r w:rsidR="003618F5">
        <w:rPr>
          <w:rFonts w:eastAsia="Times New Roman"/>
          <w:sz w:val="24"/>
          <w:szCs w:val="24"/>
          <w:lang w:eastAsia="en-GB"/>
        </w:rPr>
        <w:t>pathway</w:t>
      </w:r>
      <w:r w:rsidR="00DA7036">
        <w:rPr>
          <w:rFonts w:eastAsia="Times New Roman"/>
          <w:sz w:val="24"/>
          <w:szCs w:val="24"/>
          <w:lang w:eastAsia="en-GB"/>
        </w:rPr>
        <w:t xml:space="preserve"> </w:t>
      </w:r>
      <w:r w:rsidR="0008005D">
        <w:rPr>
          <w:rFonts w:eastAsia="Times New Roman"/>
          <w:sz w:val="24"/>
          <w:szCs w:val="24"/>
          <w:lang w:eastAsia="en-GB"/>
        </w:rPr>
        <w:t>had diverged from the Phase 1 analysis</w:t>
      </w:r>
      <w:r w:rsidR="00CF30F9">
        <w:rPr>
          <w:rFonts w:eastAsia="Times New Roman"/>
          <w:sz w:val="24"/>
          <w:szCs w:val="24"/>
          <w:lang w:eastAsia="en-GB"/>
        </w:rPr>
        <w:t>,</w:t>
      </w:r>
      <w:r w:rsidR="0008005D">
        <w:rPr>
          <w:rFonts w:eastAsia="Times New Roman"/>
          <w:sz w:val="24"/>
          <w:szCs w:val="24"/>
          <w:lang w:eastAsia="en-GB"/>
        </w:rPr>
        <w:t xml:space="preserve"> where</w:t>
      </w:r>
      <w:r w:rsidR="00CF30F9">
        <w:rPr>
          <w:rFonts w:eastAsia="Times New Roman"/>
          <w:sz w:val="24"/>
          <w:szCs w:val="24"/>
          <w:lang w:eastAsia="en-GB"/>
        </w:rPr>
        <w:t xml:space="preserve"> </w:t>
      </w:r>
      <w:r w:rsidR="00CE08F3">
        <w:rPr>
          <w:rFonts w:eastAsia="Times New Roman"/>
          <w:sz w:val="24"/>
          <w:szCs w:val="24"/>
          <w:lang w:eastAsia="en-GB"/>
        </w:rPr>
        <w:t xml:space="preserve">61% </w:t>
      </w:r>
      <w:r w:rsidR="003618F5">
        <w:rPr>
          <w:rFonts w:eastAsia="Times New Roman"/>
          <w:sz w:val="24"/>
          <w:szCs w:val="24"/>
          <w:lang w:eastAsia="en-GB"/>
        </w:rPr>
        <w:t>conditional caution</w:t>
      </w:r>
      <w:r w:rsidR="00CE08F3">
        <w:rPr>
          <w:rFonts w:eastAsia="Times New Roman"/>
          <w:sz w:val="24"/>
          <w:szCs w:val="24"/>
          <w:lang w:eastAsia="en-GB"/>
        </w:rPr>
        <w:t xml:space="preserve"> and 64% </w:t>
      </w:r>
      <w:r w:rsidR="003618F5">
        <w:rPr>
          <w:rFonts w:eastAsia="Times New Roman"/>
          <w:sz w:val="24"/>
          <w:szCs w:val="24"/>
          <w:lang w:eastAsia="en-GB"/>
        </w:rPr>
        <w:t>community resolution</w:t>
      </w:r>
      <w:r w:rsidR="0008005D">
        <w:rPr>
          <w:rFonts w:eastAsia="Times New Roman"/>
          <w:sz w:val="24"/>
          <w:szCs w:val="24"/>
          <w:lang w:eastAsia="en-GB"/>
        </w:rPr>
        <w:t xml:space="preserve"> completed. In the current data, the completion rate is higher for community resolutions (75%) compared to conditional cautions (68%). </w:t>
      </w:r>
    </w:p>
    <w:p w14:paraId="2637D543" w14:textId="77777777" w:rsidR="00673100" w:rsidRDefault="00673100" w:rsidP="00350FFA">
      <w:pPr>
        <w:spacing w:line="240" w:lineRule="auto"/>
        <w:rPr>
          <w:rFonts w:eastAsia="Times New Roman"/>
          <w:sz w:val="24"/>
          <w:szCs w:val="24"/>
          <w:lang w:eastAsia="en-GB"/>
        </w:rPr>
      </w:pPr>
    </w:p>
    <w:p w14:paraId="04623D6F" w14:textId="570A1754" w:rsidR="00673100" w:rsidRDefault="00E3277F" w:rsidP="00350FFA">
      <w:pPr>
        <w:spacing w:line="240" w:lineRule="auto"/>
        <w:rPr>
          <w:rFonts w:eastAsia="Times New Roman"/>
          <w:i/>
          <w:iCs/>
          <w:sz w:val="24"/>
          <w:szCs w:val="24"/>
          <w:lang w:eastAsia="en-GB"/>
        </w:rPr>
      </w:pPr>
      <w:r>
        <w:rPr>
          <w:rFonts w:eastAsia="Times New Roman"/>
          <w:sz w:val="24"/>
          <w:szCs w:val="24"/>
          <w:lang w:eastAsia="en-GB"/>
        </w:rPr>
        <w:t xml:space="preserve">Figure 1. </w:t>
      </w:r>
      <w:r w:rsidR="00AA4F35">
        <w:rPr>
          <w:rFonts w:eastAsia="Times New Roman"/>
          <w:sz w:val="24"/>
          <w:szCs w:val="24"/>
          <w:lang w:eastAsia="en-GB"/>
        </w:rPr>
        <w:t>Unpaid work</w:t>
      </w:r>
      <w:r w:rsidR="00371E35" w:rsidRPr="00371E35">
        <w:rPr>
          <w:rFonts w:eastAsia="Times New Roman"/>
          <w:i/>
          <w:iCs/>
          <w:sz w:val="24"/>
          <w:szCs w:val="24"/>
          <w:lang w:eastAsia="en-GB"/>
        </w:rPr>
        <w:t xml:space="preserve"> completions by referral pathway</w:t>
      </w:r>
    </w:p>
    <w:p w14:paraId="38D577FF" w14:textId="2F3B13BC" w:rsidR="00B81454" w:rsidRDefault="00C43D5A" w:rsidP="00350FFA">
      <w:pPr>
        <w:spacing w:line="240" w:lineRule="auto"/>
        <w:rPr>
          <w:rFonts w:eastAsia="Times New Roman"/>
          <w:i/>
          <w:iCs/>
          <w:sz w:val="24"/>
          <w:szCs w:val="24"/>
          <w:lang w:eastAsia="en-GB"/>
        </w:rPr>
      </w:pPr>
      <w:r w:rsidRPr="00C43D5A">
        <w:rPr>
          <w:rFonts w:eastAsia="Times New Roman"/>
          <w:i/>
          <w:iCs/>
          <w:noProof/>
          <w:sz w:val="24"/>
          <w:szCs w:val="24"/>
          <w:lang w:eastAsia="en-GB"/>
        </w:rPr>
        <w:drawing>
          <wp:inline distT="0" distB="0" distL="0" distR="0" wp14:anchorId="0870E353" wp14:editId="61AFECD5">
            <wp:extent cx="5731510" cy="3263900"/>
            <wp:effectExtent l="0" t="0" r="2540" b="0"/>
            <wp:docPr id="1777226307" name="Picture 1" descr="A blue and whit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26307" name="Picture 1" descr="A blue and white background with text&#10;&#10;AI-generated content may be incorrect."/>
                    <pic:cNvPicPr/>
                  </pic:nvPicPr>
                  <pic:blipFill>
                    <a:blip r:embed="rId13"/>
                    <a:stretch>
                      <a:fillRect/>
                    </a:stretch>
                  </pic:blipFill>
                  <pic:spPr>
                    <a:xfrm>
                      <a:off x="0" y="0"/>
                      <a:ext cx="5731510" cy="3263900"/>
                    </a:xfrm>
                    <a:prstGeom prst="rect">
                      <a:avLst/>
                    </a:prstGeom>
                  </pic:spPr>
                </pic:pic>
              </a:graphicData>
            </a:graphic>
          </wp:inline>
        </w:drawing>
      </w:r>
    </w:p>
    <w:p w14:paraId="4B3A6908" w14:textId="0771987C" w:rsidR="00673100" w:rsidRPr="00673100" w:rsidRDefault="00673100" w:rsidP="00350FFA">
      <w:pPr>
        <w:spacing w:line="240" w:lineRule="auto"/>
        <w:rPr>
          <w:rFonts w:eastAsia="Times New Roman"/>
          <w:i/>
          <w:iCs/>
          <w:sz w:val="20"/>
          <w:szCs w:val="20"/>
          <w:lang w:eastAsia="en-GB"/>
        </w:rPr>
      </w:pPr>
      <w:r w:rsidRPr="00673100">
        <w:rPr>
          <w:rFonts w:eastAsia="Times New Roman"/>
          <w:i/>
          <w:iCs/>
          <w:sz w:val="20"/>
          <w:szCs w:val="20"/>
          <w:lang w:eastAsia="en-GB"/>
        </w:rPr>
        <w:t>Source: HMPPS</w:t>
      </w:r>
    </w:p>
    <w:p w14:paraId="40795FEA" w14:textId="77777777" w:rsidR="00AE7277" w:rsidRDefault="00AE7277" w:rsidP="00350FFA">
      <w:pPr>
        <w:spacing w:line="240" w:lineRule="auto"/>
        <w:rPr>
          <w:rFonts w:eastAsia="Times New Roman"/>
          <w:i/>
          <w:iCs/>
          <w:sz w:val="24"/>
          <w:szCs w:val="24"/>
          <w:lang w:eastAsia="en-GB"/>
        </w:rPr>
      </w:pPr>
    </w:p>
    <w:p w14:paraId="6A509625" w14:textId="70258681" w:rsidR="00021B75" w:rsidRPr="002417E9" w:rsidRDefault="005A5C89" w:rsidP="00350FFA">
      <w:pPr>
        <w:spacing w:line="240" w:lineRule="auto"/>
        <w:rPr>
          <w:rFonts w:eastAsia="Times New Roman"/>
          <w:sz w:val="24"/>
          <w:szCs w:val="24"/>
          <w:lang w:eastAsia="en-GB"/>
        </w:rPr>
      </w:pPr>
      <w:r>
        <w:rPr>
          <w:rFonts w:eastAsia="Times New Roman"/>
          <w:sz w:val="24"/>
          <w:szCs w:val="24"/>
          <w:lang w:eastAsia="en-GB"/>
        </w:rPr>
        <w:t>There are several off</w:t>
      </w:r>
      <w:r w:rsidR="00250F5C">
        <w:rPr>
          <w:rFonts w:eastAsia="Times New Roman"/>
          <w:sz w:val="24"/>
          <w:szCs w:val="24"/>
          <w:lang w:eastAsia="en-GB"/>
        </w:rPr>
        <w:t>ence</w:t>
      </w:r>
      <w:r>
        <w:rPr>
          <w:rFonts w:eastAsia="Times New Roman"/>
          <w:sz w:val="24"/>
          <w:szCs w:val="24"/>
          <w:lang w:eastAsia="en-GB"/>
        </w:rPr>
        <w:t xml:space="preserve"> types </w:t>
      </w:r>
      <w:r w:rsidR="00250F5C">
        <w:rPr>
          <w:rFonts w:eastAsia="Times New Roman"/>
          <w:sz w:val="24"/>
          <w:szCs w:val="24"/>
          <w:lang w:eastAsia="en-GB"/>
        </w:rPr>
        <w:t>where comp</w:t>
      </w:r>
      <w:r w:rsidR="005037F2">
        <w:rPr>
          <w:rFonts w:eastAsia="Times New Roman"/>
          <w:sz w:val="24"/>
          <w:szCs w:val="24"/>
          <w:lang w:eastAsia="en-GB"/>
        </w:rPr>
        <w:t>let</w:t>
      </w:r>
      <w:r w:rsidR="00250F5C">
        <w:rPr>
          <w:rFonts w:eastAsia="Times New Roman"/>
          <w:sz w:val="24"/>
          <w:szCs w:val="24"/>
          <w:lang w:eastAsia="en-GB"/>
        </w:rPr>
        <w:t xml:space="preserve">ion rates are </w:t>
      </w:r>
      <w:r w:rsidR="005037F2">
        <w:rPr>
          <w:rFonts w:eastAsia="Times New Roman"/>
          <w:sz w:val="24"/>
          <w:szCs w:val="24"/>
          <w:lang w:eastAsia="en-GB"/>
        </w:rPr>
        <w:t>notably</w:t>
      </w:r>
      <w:r w:rsidR="00250F5C">
        <w:rPr>
          <w:rFonts w:eastAsia="Times New Roman"/>
          <w:sz w:val="24"/>
          <w:szCs w:val="24"/>
          <w:lang w:eastAsia="en-GB"/>
        </w:rPr>
        <w:t xml:space="preserve"> lower, </w:t>
      </w:r>
      <w:r w:rsidR="005037F2">
        <w:rPr>
          <w:rFonts w:eastAsia="Times New Roman"/>
          <w:sz w:val="24"/>
          <w:szCs w:val="24"/>
          <w:lang w:eastAsia="en-GB"/>
        </w:rPr>
        <w:t>criminal</w:t>
      </w:r>
      <w:r w:rsidR="00654DD5">
        <w:rPr>
          <w:rFonts w:eastAsia="Times New Roman"/>
          <w:sz w:val="24"/>
          <w:szCs w:val="24"/>
          <w:lang w:eastAsia="en-GB"/>
        </w:rPr>
        <w:t xml:space="preserve"> damage </w:t>
      </w:r>
      <w:r w:rsidR="00927593">
        <w:rPr>
          <w:rFonts w:eastAsia="Times New Roman"/>
          <w:sz w:val="24"/>
          <w:szCs w:val="24"/>
          <w:lang w:eastAsia="en-GB"/>
        </w:rPr>
        <w:t>or vandalism has the lowest</w:t>
      </w:r>
      <w:r w:rsidR="00654DD5">
        <w:rPr>
          <w:rFonts w:eastAsia="Times New Roman"/>
          <w:sz w:val="24"/>
          <w:szCs w:val="24"/>
          <w:lang w:eastAsia="en-GB"/>
        </w:rPr>
        <w:t xml:space="preserve"> </w:t>
      </w:r>
      <w:r w:rsidR="005037F2">
        <w:rPr>
          <w:rFonts w:eastAsia="Times New Roman"/>
          <w:sz w:val="24"/>
          <w:szCs w:val="24"/>
          <w:lang w:eastAsia="en-GB"/>
        </w:rPr>
        <w:t>completion</w:t>
      </w:r>
      <w:r w:rsidR="00654DD5">
        <w:rPr>
          <w:rFonts w:eastAsia="Times New Roman"/>
          <w:sz w:val="24"/>
          <w:szCs w:val="24"/>
          <w:lang w:eastAsia="en-GB"/>
        </w:rPr>
        <w:t xml:space="preserve"> rate (</w:t>
      </w:r>
      <w:r w:rsidR="007A4638">
        <w:rPr>
          <w:rFonts w:eastAsia="Times New Roman"/>
          <w:sz w:val="24"/>
          <w:szCs w:val="24"/>
          <w:lang w:eastAsia="en-GB"/>
        </w:rPr>
        <w:t>45</w:t>
      </w:r>
      <w:r w:rsidR="00942123">
        <w:rPr>
          <w:rFonts w:eastAsia="Times New Roman"/>
          <w:sz w:val="24"/>
          <w:szCs w:val="24"/>
          <w:lang w:eastAsia="en-GB"/>
        </w:rPr>
        <w:t>%</w:t>
      </w:r>
      <w:r w:rsidR="007A4638">
        <w:rPr>
          <w:rFonts w:eastAsia="Times New Roman"/>
          <w:sz w:val="24"/>
          <w:szCs w:val="24"/>
          <w:lang w:eastAsia="en-GB"/>
        </w:rPr>
        <w:t xml:space="preserve"> - though this is up from 39% in the Phase 1 data)</w:t>
      </w:r>
      <w:r w:rsidR="00861883">
        <w:rPr>
          <w:rFonts w:eastAsia="Times New Roman"/>
          <w:sz w:val="24"/>
          <w:szCs w:val="24"/>
          <w:lang w:eastAsia="en-GB"/>
        </w:rPr>
        <w:t xml:space="preserve">. </w:t>
      </w:r>
      <w:r w:rsidR="004E0C61">
        <w:rPr>
          <w:rFonts w:eastAsia="Times New Roman"/>
          <w:sz w:val="24"/>
          <w:szCs w:val="24"/>
          <w:lang w:eastAsia="en-GB"/>
        </w:rPr>
        <w:t xml:space="preserve">Two offense types witnessed substantial increases completion rate from </w:t>
      </w:r>
      <w:r w:rsidR="002417E9">
        <w:rPr>
          <w:rFonts w:eastAsia="Times New Roman"/>
          <w:sz w:val="24"/>
          <w:szCs w:val="24"/>
          <w:lang w:eastAsia="en-GB"/>
        </w:rPr>
        <w:t>P</w:t>
      </w:r>
      <w:r w:rsidR="004E0C61">
        <w:rPr>
          <w:rFonts w:eastAsia="Times New Roman"/>
          <w:sz w:val="24"/>
          <w:szCs w:val="24"/>
          <w:lang w:eastAsia="en-GB"/>
        </w:rPr>
        <w:t xml:space="preserve">hase 1 to </w:t>
      </w:r>
      <w:r w:rsidR="002417E9">
        <w:rPr>
          <w:rFonts w:eastAsia="Times New Roman"/>
          <w:sz w:val="24"/>
          <w:szCs w:val="24"/>
          <w:lang w:eastAsia="en-GB"/>
        </w:rPr>
        <w:t>P</w:t>
      </w:r>
      <w:r w:rsidR="004E0C61">
        <w:rPr>
          <w:rFonts w:eastAsia="Times New Roman"/>
          <w:sz w:val="24"/>
          <w:szCs w:val="24"/>
          <w:lang w:eastAsia="en-GB"/>
        </w:rPr>
        <w:t>hase 2 data analysis: d</w:t>
      </w:r>
      <w:r w:rsidR="00654DD5">
        <w:rPr>
          <w:rFonts w:eastAsia="Times New Roman"/>
          <w:sz w:val="24"/>
          <w:szCs w:val="24"/>
          <w:lang w:eastAsia="en-GB"/>
        </w:rPr>
        <w:t xml:space="preserve">rug </w:t>
      </w:r>
      <w:r w:rsidR="00727AEA">
        <w:rPr>
          <w:rFonts w:eastAsia="Times New Roman"/>
          <w:sz w:val="24"/>
          <w:szCs w:val="24"/>
          <w:lang w:eastAsia="en-GB"/>
        </w:rPr>
        <w:t>and</w:t>
      </w:r>
      <w:r w:rsidR="00654DD5">
        <w:rPr>
          <w:rFonts w:eastAsia="Times New Roman"/>
          <w:sz w:val="24"/>
          <w:szCs w:val="24"/>
          <w:lang w:eastAsia="en-GB"/>
        </w:rPr>
        <w:t xml:space="preserve"> substance </w:t>
      </w:r>
      <w:r w:rsidR="005037F2">
        <w:rPr>
          <w:rFonts w:eastAsia="Times New Roman"/>
          <w:sz w:val="24"/>
          <w:szCs w:val="24"/>
          <w:lang w:eastAsia="en-GB"/>
        </w:rPr>
        <w:t>misuse</w:t>
      </w:r>
      <w:r w:rsidR="00654DD5">
        <w:rPr>
          <w:rFonts w:eastAsia="Times New Roman"/>
          <w:sz w:val="24"/>
          <w:szCs w:val="24"/>
          <w:lang w:eastAsia="en-GB"/>
        </w:rPr>
        <w:t xml:space="preserve"> (51%</w:t>
      </w:r>
      <w:r w:rsidR="00861883">
        <w:rPr>
          <w:rFonts w:eastAsia="Times New Roman"/>
          <w:sz w:val="24"/>
          <w:szCs w:val="24"/>
          <w:lang w:eastAsia="en-GB"/>
        </w:rPr>
        <w:t xml:space="preserve"> to </w:t>
      </w:r>
      <w:r w:rsidR="004E0C61">
        <w:rPr>
          <w:rFonts w:eastAsia="Times New Roman"/>
          <w:sz w:val="24"/>
          <w:szCs w:val="24"/>
          <w:lang w:eastAsia="en-GB"/>
        </w:rPr>
        <w:t>69%</w:t>
      </w:r>
      <w:r w:rsidR="00654DD5">
        <w:rPr>
          <w:rFonts w:eastAsia="Times New Roman"/>
          <w:sz w:val="24"/>
          <w:szCs w:val="24"/>
          <w:lang w:eastAsia="en-GB"/>
        </w:rPr>
        <w:t>)</w:t>
      </w:r>
      <w:r w:rsidR="006B0F54">
        <w:rPr>
          <w:rFonts w:eastAsia="Times New Roman"/>
          <w:sz w:val="24"/>
          <w:szCs w:val="24"/>
          <w:lang w:eastAsia="en-GB"/>
        </w:rPr>
        <w:t xml:space="preserve"> </w:t>
      </w:r>
      <w:r w:rsidR="00861883">
        <w:rPr>
          <w:rFonts w:eastAsia="Times New Roman"/>
          <w:sz w:val="24"/>
          <w:szCs w:val="24"/>
          <w:lang w:eastAsia="en-GB"/>
        </w:rPr>
        <w:t xml:space="preserve">and </w:t>
      </w:r>
      <w:r w:rsidR="006B0F54">
        <w:rPr>
          <w:rFonts w:eastAsia="Times New Roman"/>
          <w:sz w:val="24"/>
          <w:szCs w:val="24"/>
          <w:lang w:eastAsia="en-GB"/>
        </w:rPr>
        <w:t xml:space="preserve">theft </w:t>
      </w:r>
      <w:r w:rsidR="004E0C61">
        <w:rPr>
          <w:rFonts w:eastAsia="Times New Roman"/>
          <w:sz w:val="24"/>
          <w:szCs w:val="24"/>
          <w:lang w:eastAsia="en-GB"/>
        </w:rPr>
        <w:t>(</w:t>
      </w:r>
      <w:r w:rsidR="006B0F54">
        <w:rPr>
          <w:rFonts w:eastAsia="Times New Roman"/>
          <w:sz w:val="24"/>
          <w:szCs w:val="24"/>
          <w:lang w:eastAsia="en-GB"/>
        </w:rPr>
        <w:t>54%</w:t>
      </w:r>
      <w:r w:rsidR="004E0C61">
        <w:rPr>
          <w:rFonts w:eastAsia="Times New Roman"/>
          <w:sz w:val="24"/>
          <w:szCs w:val="24"/>
          <w:lang w:eastAsia="en-GB"/>
        </w:rPr>
        <w:t xml:space="preserve"> to 65%)</w:t>
      </w:r>
      <w:r w:rsidR="006B0F54">
        <w:rPr>
          <w:rFonts w:eastAsia="Times New Roman"/>
          <w:sz w:val="24"/>
          <w:szCs w:val="24"/>
          <w:lang w:eastAsia="en-GB"/>
        </w:rPr>
        <w:t xml:space="preserve">. </w:t>
      </w:r>
      <w:r w:rsidR="000C68C9">
        <w:rPr>
          <w:rFonts w:eastAsia="Times New Roman"/>
          <w:sz w:val="24"/>
          <w:szCs w:val="24"/>
          <w:lang w:eastAsia="en-GB"/>
        </w:rPr>
        <w:t>All offense types witnessed an increase in completion rate bar assault, which reduced marginally from 76% to 74%.</w:t>
      </w:r>
    </w:p>
    <w:p w14:paraId="7852CD08" w14:textId="77777777" w:rsidR="00021B75" w:rsidRDefault="00021B75" w:rsidP="00350FFA">
      <w:pPr>
        <w:spacing w:line="240" w:lineRule="auto"/>
        <w:rPr>
          <w:rFonts w:eastAsia="Times New Roman"/>
          <w:i/>
          <w:iCs/>
          <w:sz w:val="24"/>
          <w:szCs w:val="24"/>
          <w:lang w:eastAsia="en-GB"/>
        </w:rPr>
      </w:pPr>
    </w:p>
    <w:p w14:paraId="02BD60BA" w14:textId="75864EAC" w:rsidR="00501D7E" w:rsidRPr="009C2C0B" w:rsidRDefault="00E3277F" w:rsidP="00350FFA">
      <w:pPr>
        <w:spacing w:line="240" w:lineRule="auto"/>
        <w:rPr>
          <w:rFonts w:eastAsia="Times New Roman"/>
          <w:i/>
          <w:iCs/>
          <w:sz w:val="24"/>
          <w:szCs w:val="24"/>
          <w:lang w:eastAsia="en-GB"/>
        </w:rPr>
      </w:pPr>
      <w:bookmarkStart w:id="30" w:name="_Hlk173951113"/>
      <w:r>
        <w:rPr>
          <w:rFonts w:eastAsia="Times New Roman"/>
          <w:i/>
          <w:iCs/>
          <w:sz w:val="24"/>
          <w:szCs w:val="24"/>
          <w:lang w:eastAsia="en-GB"/>
        </w:rPr>
        <w:t>Table 1</w:t>
      </w:r>
      <w:r w:rsidR="00021B75">
        <w:rPr>
          <w:rFonts w:eastAsia="Times New Roman"/>
          <w:i/>
          <w:iCs/>
          <w:sz w:val="24"/>
          <w:szCs w:val="24"/>
          <w:lang w:eastAsia="en-GB"/>
        </w:rPr>
        <w:t>7</w:t>
      </w:r>
      <w:r>
        <w:rPr>
          <w:rFonts w:eastAsia="Times New Roman"/>
          <w:i/>
          <w:iCs/>
          <w:sz w:val="24"/>
          <w:szCs w:val="24"/>
          <w:lang w:eastAsia="en-GB"/>
        </w:rPr>
        <w:t xml:space="preserve">. </w:t>
      </w:r>
      <w:bookmarkEnd w:id="30"/>
      <w:r w:rsidR="00DC48A6">
        <w:rPr>
          <w:rFonts w:eastAsia="Times New Roman"/>
          <w:i/>
          <w:iCs/>
          <w:sz w:val="24"/>
          <w:szCs w:val="24"/>
          <w:lang w:eastAsia="en-GB"/>
        </w:rPr>
        <w:t>Unpaid work c</w:t>
      </w:r>
      <w:r w:rsidR="009C2C0B" w:rsidRPr="009C2C0B">
        <w:rPr>
          <w:rFonts w:eastAsia="Times New Roman"/>
          <w:i/>
          <w:iCs/>
          <w:sz w:val="24"/>
          <w:szCs w:val="24"/>
          <w:lang w:eastAsia="en-GB"/>
        </w:rPr>
        <w:t>ompletion</w:t>
      </w:r>
      <w:r w:rsidR="00B35DAC" w:rsidRPr="009C2C0B">
        <w:rPr>
          <w:rFonts w:eastAsia="Times New Roman"/>
          <w:i/>
          <w:iCs/>
          <w:sz w:val="24"/>
          <w:szCs w:val="24"/>
          <w:lang w:eastAsia="en-GB"/>
        </w:rPr>
        <w:t xml:space="preserve"> rates by offence </w:t>
      </w:r>
      <w:r w:rsidR="009C2C0B" w:rsidRPr="009C2C0B">
        <w:rPr>
          <w:rFonts w:eastAsia="Times New Roman"/>
          <w:i/>
          <w:iCs/>
          <w:sz w:val="24"/>
          <w:szCs w:val="24"/>
          <w:lang w:eastAsia="en-GB"/>
        </w:rPr>
        <w:t>type</w:t>
      </w:r>
    </w:p>
    <w:tbl>
      <w:tblPr>
        <w:tblW w:w="6237" w:type="dxa"/>
        <w:tblLook w:val="04A0" w:firstRow="1" w:lastRow="0" w:firstColumn="1" w:lastColumn="0" w:noHBand="0" w:noVBand="1"/>
      </w:tblPr>
      <w:tblGrid>
        <w:gridCol w:w="3686"/>
        <w:gridCol w:w="1276"/>
        <w:gridCol w:w="1275"/>
      </w:tblGrid>
      <w:tr w:rsidR="00A73BA1" w:rsidRPr="00A73BA1" w14:paraId="648C2C57" w14:textId="77777777" w:rsidTr="00C630BF">
        <w:trPr>
          <w:trHeight w:val="276"/>
        </w:trPr>
        <w:tc>
          <w:tcPr>
            <w:tcW w:w="3686" w:type="dxa"/>
            <w:tcBorders>
              <w:top w:val="nil"/>
              <w:left w:val="nil"/>
              <w:bottom w:val="single" w:sz="4" w:space="0" w:color="auto"/>
              <w:right w:val="nil"/>
            </w:tcBorders>
            <w:shd w:val="clear" w:color="D9E1F2" w:fill="FFFFFF"/>
            <w:hideMark/>
          </w:tcPr>
          <w:p w14:paraId="7020EE41" w14:textId="77777777" w:rsidR="00A73BA1" w:rsidRPr="00A73BA1" w:rsidRDefault="00A73BA1" w:rsidP="00A73BA1">
            <w:pPr>
              <w:spacing w:after="0" w:line="240" w:lineRule="auto"/>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lastRenderedPageBreak/>
              <w:t> </w:t>
            </w:r>
          </w:p>
        </w:tc>
        <w:tc>
          <w:tcPr>
            <w:tcW w:w="1276" w:type="dxa"/>
            <w:tcBorders>
              <w:top w:val="nil"/>
              <w:left w:val="nil"/>
              <w:bottom w:val="single" w:sz="4" w:space="0" w:color="auto"/>
              <w:right w:val="nil"/>
            </w:tcBorders>
            <w:shd w:val="clear" w:color="D9E1F2" w:fill="FFFFFF"/>
            <w:hideMark/>
          </w:tcPr>
          <w:p w14:paraId="3A61316B" w14:textId="77777777" w:rsidR="00A73BA1" w:rsidRPr="00A73BA1" w:rsidRDefault="00A73BA1" w:rsidP="00A73BA1">
            <w:pPr>
              <w:spacing w:after="0" w:line="240" w:lineRule="auto"/>
              <w:jc w:val="right"/>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t>No</w:t>
            </w:r>
          </w:p>
        </w:tc>
        <w:tc>
          <w:tcPr>
            <w:tcW w:w="1275" w:type="dxa"/>
            <w:tcBorders>
              <w:top w:val="nil"/>
              <w:left w:val="nil"/>
              <w:bottom w:val="single" w:sz="4" w:space="0" w:color="auto"/>
              <w:right w:val="nil"/>
            </w:tcBorders>
            <w:shd w:val="clear" w:color="D9E1F2" w:fill="FFFFFF"/>
            <w:hideMark/>
          </w:tcPr>
          <w:p w14:paraId="3DB1AED0" w14:textId="77777777" w:rsidR="00A73BA1" w:rsidRPr="00A73BA1" w:rsidRDefault="00A73BA1" w:rsidP="00A73BA1">
            <w:pPr>
              <w:spacing w:after="0" w:line="240" w:lineRule="auto"/>
              <w:jc w:val="right"/>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t>Yes</w:t>
            </w:r>
          </w:p>
        </w:tc>
      </w:tr>
      <w:tr w:rsidR="0062378B" w:rsidRPr="00A73BA1" w14:paraId="36CE259F" w14:textId="77777777" w:rsidTr="00DE1B46">
        <w:trPr>
          <w:trHeight w:val="474"/>
        </w:trPr>
        <w:tc>
          <w:tcPr>
            <w:tcW w:w="3686" w:type="dxa"/>
            <w:tcBorders>
              <w:top w:val="nil"/>
              <w:left w:val="nil"/>
              <w:bottom w:val="nil"/>
              <w:right w:val="nil"/>
            </w:tcBorders>
            <w:shd w:val="clear" w:color="000000" w:fill="FFFFFF"/>
            <w:vAlign w:val="bottom"/>
            <w:hideMark/>
          </w:tcPr>
          <w:p w14:paraId="708DEA15" w14:textId="77777777" w:rsidR="0062378B" w:rsidRPr="00A73BA1" w:rsidRDefault="0062378B" w:rsidP="0062378B">
            <w:pPr>
              <w:spacing w:before="60" w:after="60" w:line="240" w:lineRule="auto"/>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t>Assaults (Common Assault and ABH)</w:t>
            </w:r>
          </w:p>
        </w:tc>
        <w:tc>
          <w:tcPr>
            <w:tcW w:w="1276" w:type="dxa"/>
            <w:tcBorders>
              <w:top w:val="nil"/>
              <w:left w:val="nil"/>
              <w:bottom w:val="nil"/>
              <w:right w:val="nil"/>
            </w:tcBorders>
            <w:shd w:val="clear" w:color="000000" w:fill="F6FAFA"/>
            <w:noWrap/>
            <w:vAlign w:val="bottom"/>
            <w:hideMark/>
          </w:tcPr>
          <w:p w14:paraId="0F5A17BA" w14:textId="2A895F6D"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26%</w:t>
            </w:r>
          </w:p>
        </w:tc>
        <w:tc>
          <w:tcPr>
            <w:tcW w:w="1275" w:type="dxa"/>
            <w:tcBorders>
              <w:top w:val="nil"/>
              <w:left w:val="nil"/>
              <w:bottom w:val="nil"/>
              <w:right w:val="nil"/>
            </w:tcBorders>
            <w:shd w:val="clear" w:color="000000" w:fill="98D4A9"/>
            <w:noWrap/>
            <w:vAlign w:val="bottom"/>
            <w:hideMark/>
          </w:tcPr>
          <w:p w14:paraId="0E4CE3DC" w14:textId="7B2C0A4E"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74%</w:t>
            </w:r>
          </w:p>
        </w:tc>
      </w:tr>
      <w:tr w:rsidR="0062378B" w:rsidRPr="00A73BA1" w14:paraId="7B399AD6" w14:textId="77777777" w:rsidTr="00DE1B46">
        <w:trPr>
          <w:trHeight w:val="263"/>
        </w:trPr>
        <w:tc>
          <w:tcPr>
            <w:tcW w:w="3686" w:type="dxa"/>
            <w:tcBorders>
              <w:top w:val="nil"/>
              <w:left w:val="nil"/>
              <w:bottom w:val="nil"/>
              <w:right w:val="nil"/>
            </w:tcBorders>
            <w:shd w:val="clear" w:color="000000" w:fill="FFFFFF"/>
            <w:vAlign w:val="bottom"/>
            <w:hideMark/>
          </w:tcPr>
          <w:p w14:paraId="1D860F2B" w14:textId="77777777" w:rsidR="0062378B" w:rsidRPr="00A73BA1" w:rsidRDefault="0062378B" w:rsidP="0062378B">
            <w:pPr>
              <w:spacing w:before="60" w:after="60" w:line="240" w:lineRule="auto"/>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t xml:space="preserve">Criminal damage or vandalism </w:t>
            </w:r>
          </w:p>
        </w:tc>
        <w:tc>
          <w:tcPr>
            <w:tcW w:w="1276" w:type="dxa"/>
            <w:tcBorders>
              <w:top w:val="nil"/>
              <w:left w:val="nil"/>
              <w:bottom w:val="nil"/>
              <w:right w:val="nil"/>
            </w:tcBorders>
            <w:shd w:val="clear" w:color="000000" w:fill="BDE3C9"/>
            <w:noWrap/>
            <w:vAlign w:val="bottom"/>
            <w:hideMark/>
          </w:tcPr>
          <w:p w14:paraId="3B00A642" w14:textId="4BC7CE89"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55%</w:t>
            </w:r>
          </w:p>
        </w:tc>
        <w:tc>
          <w:tcPr>
            <w:tcW w:w="1275" w:type="dxa"/>
            <w:tcBorders>
              <w:top w:val="nil"/>
              <w:left w:val="nil"/>
              <w:bottom w:val="nil"/>
              <w:right w:val="nil"/>
            </w:tcBorders>
            <w:shd w:val="clear" w:color="000000" w:fill="D1EBDA"/>
            <w:noWrap/>
            <w:vAlign w:val="bottom"/>
            <w:hideMark/>
          </w:tcPr>
          <w:p w14:paraId="22F71050" w14:textId="1FD7CAE4"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45%</w:t>
            </w:r>
          </w:p>
        </w:tc>
      </w:tr>
      <w:tr w:rsidR="0062378B" w:rsidRPr="00A73BA1" w14:paraId="280E59A4" w14:textId="77777777" w:rsidTr="00DE1B46">
        <w:trPr>
          <w:trHeight w:val="139"/>
        </w:trPr>
        <w:tc>
          <w:tcPr>
            <w:tcW w:w="3686" w:type="dxa"/>
            <w:tcBorders>
              <w:top w:val="nil"/>
              <w:left w:val="nil"/>
              <w:bottom w:val="nil"/>
              <w:right w:val="nil"/>
            </w:tcBorders>
            <w:shd w:val="clear" w:color="000000" w:fill="FFFFFF"/>
            <w:vAlign w:val="bottom"/>
            <w:hideMark/>
          </w:tcPr>
          <w:p w14:paraId="6BF5F269" w14:textId="77777777" w:rsidR="0062378B" w:rsidRPr="00A73BA1" w:rsidRDefault="0062378B" w:rsidP="0062378B">
            <w:pPr>
              <w:spacing w:before="60" w:after="60" w:line="240" w:lineRule="auto"/>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t xml:space="preserve">Drug or substance misuse </w:t>
            </w:r>
          </w:p>
        </w:tc>
        <w:tc>
          <w:tcPr>
            <w:tcW w:w="1276" w:type="dxa"/>
            <w:tcBorders>
              <w:top w:val="nil"/>
              <w:left w:val="nil"/>
              <w:bottom w:val="nil"/>
              <w:right w:val="nil"/>
            </w:tcBorders>
            <w:shd w:val="clear" w:color="000000" w:fill="EDF6F2"/>
            <w:noWrap/>
            <w:vAlign w:val="bottom"/>
            <w:hideMark/>
          </w:tcPr>
          <w:p w14:paraId="55618AEC" w14:textId="7655257F"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31%</w:t>
            </w:r>
          </w:p>
        </w:tc>
        <w:tc>
          <w:tcPr>
            <w:tcW w:w="1275" w:type="dxa"/>
            <w:tcBorders>
              <w:top w:val="nil"/>
              <w:left w:val="nil"/>
              <w:bottom w:val="nil"/>
              <w:right w:val="nil"/>
            </w:tcBorders>
            <w:shd w:val="clear" w:color="000000" w:fill="A1D7B1"/>
            <w:noWrap/>
            <w:vAlign w:val="bottom"/>
            <w:hideMark/>
          </w:tcPr>
          <w:p w14:paraId="1A1B656A" w14:textId="1673F7CD"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69%</w:t>
            </w:r>
          </w:p>
        </w:tc>
      </w:tr>
      <w:tr w:rsidR="0062378B" w:rsidRPr="00A73BA1" w14:paraId="027D2164" w14:textId="77777777" w:rsidTr="00DE1B46">
        <w:trPr>
          <w:trHeight w:val="276"/>
        </w:trPr>
        <w:tc>
          <w:tcPr>
            <w:tcW w:w="3686" w:type="dxa"/>
            <w:tcBorders>
              <w:top w:val="nil"/>
              <w:left w:val="nil"/>
              <w:bottom w:val="nil"/>
              <w:right w:val="nil"/>
            </w:tcBorders>
            <w:shd w:val="clear" w:color="000000" w:fill="FFFFFF"/>
            <w:vAlign w:val="bottom"/>
            <w:hideMark/>
          </w:tcPr>
          <w:p w14:paraId="4991C304" w14:textId="77777777" w:rsidR="0062378B" w:rsidRPr="00A73BA1" w:rsidRDefault="0062378B" w:rsidP="0062378B">
            <w:pPr>
              <w:spacing w:before="60" w:after="60" w:line="240" w:lineRule="auto"/>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t>Drunk and disorderly</w:t>
            </w:r>
          </w:p>
        </w:tc>
        <w:tc>
          <w:tcPr>
            <w:tcW w:w="1276" w:type="dxa"/>
            <w:tcBorders>
              <w:top w:val="nil"/>
              <w:left w:val="nil"/>
              <w:bottom w:val="nil"/>
              <w:right w:val="nil"/>
            </w:tcBorders>
            <w:shd w:val="clear" w:color="000000" w:fill="F0F7F4"/>
            <w:noWrap/>
            <w:vAlign w:val="bottom"/>
            <w:hideMark/>
          </w:tcPr>
          <w:p w14:paraId="77F35381" w14:textId="75FB8A85"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30%</w:t>
            </w:r>
          </w:p>
        </w:tc>
        <w:tc>
          <w:tcPr>
            <w:tcW w:w="1275" w:type="dxa"/>
            <w:tcBorders>
              <w:top w:val="nil"/>
              <w:left w:val="nil"/>
              <w:bottom w:val="nil"/>
              <w:right w:val="nil"/>
            </w:tcBorders>
            <w:shd w:val="clear" w:color="000000" w:fill="9ED6AE"/>
            <w:noWrap/>
            <w:vAlign w:val="bottom"/>
            <w:hideMark/>
          </w:tcPr>
          <w:p w14:paraId="4CD78103" w14:textId="2625D791"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70%</w:t>
            </w:r>
          </w:p>
        </w:tc>
      </w:tr>
      <w:tr w:rsidR="0062378B" w:rsidRPr="00A73BA1" w14:paraId="18F4DC3D" w14:textId="77777777" w:rsidTr="00DE1B46">
        <w:trPr>
          <w:trHeight w:val="276"/>
        </w:trPr>
        <w:tc>
          <w:tcPr>
            <w:tcW w:w="3686" w:type="dxa"/>
            <w:tcBorders>
              <w:top w:val="nil"/>
              <w:left w:val="nil"/>
              <w:bottom w:val="nil"/>
              <w:right w:val="nil"/>
            </w:tcBorders>
            <w:shd w:val="clear" w:color="000000" w:fill="FFFFFF"/>
            <w:vAlign w:val="bottom"/>
            <w:hideMark/>
          </w:tcPr>
          <w:p w14:paraId="1576AFE1" w14:textId="77777777" w:rsidR="0062378B" w:rsidRPr="00A73BA1" w:rsidRDefault="0062378B" w:rsidP="0062378B">
            <w:pPr>
              <w:spacing w:before="60" w:after="60" w:line="240" w:lineRule="auto"/>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t xml:space="preserve">Harassment </w:t>
            </w:r>
          </w:p>
        </w:tc>
        <w:tc>
          <w:tcPr>
            <w:tcW w:w="1276" w:type="dxa"/>
            <w:tcBorders>
              <w:top w:val="nil"/>
              <w:left w:val="nil"/>
              <w:bottom w:val="nil"/>
              <w:right w:val="nil"/>
            </w:tcBorders>
            <w:noWrap/>
            <w:vAlign w:val="bottom"/>
            <w:hideMark/>
          </w:tcPr>
          <w:p w14:paraId="05460736" w14:textId="14CB9884"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p>
        </w:tc>
        <w:tc>
          <w:tcPr>
            <w:tcW w:w="1275" w:type="dxa"/>
            <w:tcBorders>
              <w:top w:val="nil"/>
              <w:left w:val="nil"/>
              <w:bottom w:val="nil"/>
              <w:right w:val="nil"/>
            </w:tcBorders>
            <w:shd w:val="clear" w:color="000000" w:fill="63BE7B"/>
            <w:noWrap/>
            <w:vAlign w:val="bottom"/>
            <w:hideMark/>
          </w:tcPr>
          <w:p w14:paraId="6A8F5D22" w14:textId="5360D314"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100%</w:t>
            </w:r>
          </w:p>
        </w:tc>
      </w:tr>
      <w:tr w:rsidR="0062378B" w:rsidRPr="00A73BA1" w14:paraId="7924DA6D" w14:textId="77777777" w:rsidTr="00DE1B46">
        <w:trPr>
          <w:trHeight w:val="276"/>
        </w:trPr>
        <w:tc>
          <w:tcPr>
            <w:tcW w:w="3686" w:type="dxa"/>
            <w:tcBorders>
              <w:top w:val="nil"/>
              <w:left w:val="nil"/>
              <w:bottom w:val="nil"/>
              <w:right w:val="nil"/>
            </w:tcBorders>
            <w:shd w:val="clear" w:color="000000" w:fill="FFFFFF"/>
            <w:vAlign w:val="bottom"/>
            <w:hideMark/>
          </w:tcPr>
          <w:p w14:paraId="04B1BF72" w14:textId="77777777" w:rsidR="0062378B" w:rsidRPr="00A73BA1" w:rsidRDefault="0062378B" w:rsidP="0062378B">
            <w:pPr>
              <w:spacing w:before="60" w:after="60" w:line="240" w:lineRule="auto"/>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t>Public order offence</w:t>
            </w:r>
          </w:p>
        </w:tc>
        <w:tc>
          <w:tcPr>
            <w:tcW w:w="1276" w:type="dxa"/>
            <w:tcBorders>
              <w:top w:val="nil"/>
              <w:left w:val="nil"/>
              <w:bottom w:val="nil"/>
              <w:right w:val="nil"/>
            </w:tcBorders>
            <w:shd w:val="clear" w:color="000000" w:fill="FBFCFF"/>
            <w:noWrap/>
            <w:vAlign w:val="bottom"/>
            <w:hideMark/>
          </w:tcPr>
          <w:p w14:paraId="320A1D21" w14:textId="2DDA6F2F"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24%</w:t>
            </w:r>
          </w:p>
        </w:tc>
        <w:tc>
          <w:tcPr>
            <w:tcW w:w="1275" w:type="dxa"/>
            <w:tcBorders>
              <w:top w:val="nil"/>
              <w:left w:val="nil"/>
              <w:bottom w:val="nil"/>
              <w:right w:val="nil"/>
            </w:tcBorders>
            <w:shd w:val="clear" w:color="000000" w:fill="93D2A4"/>
            <w:noWrap/>
            <w:vAlign w:val="bottom"/>
            <w:hideMark/>
          </w:tcPr>
          <w:p w14:paraId="490C54FA" w14:textId="7803FCB7"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76%</w:t>
            </w:r>
          </w:p>
        </w:tc>
      </w:tr>
      <w:tr w:rsidR="0062378B" w:rsidRPr="00A73BA1" w14:paraId="073D1CFA" w14:textId="77777777" w:rsidTr="00DE1B46">
        <w:trPr>
          <w:trHeight w:val="249"/>
        </w:trPr>
        <w:tc>
          <w:tcPr>
            <w:tcW w:w="3686" w:type="dxa"/>
            <w:tcBorders>
              <w:top w:val="nil"/>
              <w:left w:val="nil"/>
              <w:bottom w:val="nil"/>
              <w:right w:val="nil"/>
            </w:tcBorders>
            <w:shd w:val="clear" w:color="000000" w:fill="FFFFFF"/>
            <w:vAlign w:val="bottom"/>
            <w:hideMark/>
          </w:tcPr>
          <w:p w14:paraId="15DC7F1C" w14:textId="77777777" w:rsidR="0062378B" w:rsidRPr="00A73BA1" w:rsidRDefault="0062378B" w:rsidP="0062378B">
            <w:pPr>
              <w:spacing w:before="60" w:after="60" w:line="240" w:lineRule="auto"/>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t>Theft (from person/shop only)</w:t>
            </w:r>
          </w:p>
        </w:tc>
        <w:tc>
          <w:tcPr>
            <w:tcW w:w="1276" w:type="dxa"/>
            <w:tcBorders>
              <w:top w:val="nil"/>
              <w:left w:val="nil"/>
              <w:bottom w:val="nil"/>
              <w:right w:val="nil"/>
            </w:tcBorders>
            <w:shd w:val="clear" w:color="000000" w:fill="E4F3EA"/>
            <w:noWrap/>
            <w:vAlign w:val="bottom"/>
            <w:hideMark/>
          </w:tcPr>
          <w:p w14:paraId="47052439" w14:textId="27B7F295"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35%</w:t>
            </w:r>
          </w:p>
        </w:tc>
        <w:tc>
          <w:tcPr>
            <w:tcW w:w="1275" w:type="dxa"/>
            <w:tcBorders>
              <w:top w:val="nil"/>
              <w:left w:val="nil"/>
              <w:bottom w:val="nil"/>
              <w:right w:val="nil"/>
            </w:tcBorders>
            <w:shd w:val="clear" w:color="000000" w:fill="AADBB8"/>
            <w:noWrap/>
            <w:vAlign w:val="bottom"/>
            <w:hideMark/>
          </w:tcPr>
          <w:p w14:paraId="2B4B6A63" w14:textId="39DB40FC"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65%</w:t>
            </w:r>
          </w:p>
        </w:tc>
      </w:tr>
      <w:tr w:rsidR="0062378B" w:rsidRPr="00A73BA1" w14:paraId="6669F94B" w14:textId="77777777" w:rsidTr="00DE1B46">
        <w:trPr>
          <w:trHeight w:val="276"/>
        </w:trPr>
        <w:tc>
          <w:tcPr>
            <w:tcW w:w="3686" w:type="dxa"/>
            <w:tcBorders>
              <w:top w:val="nil"/>
              <w:left w:val="nil"/>
              <w:bottom w:val="nil"/>
              <w:right w:val="nil"/>
            </w:tcBorders>
            <w:shd w:val="clear" w:color="000000" w:fill="FFFFFF"/>
            <w:vAlign w:val="bottom"/>
            <w:hideMark/>
          </w:tcPr>
          <w:p w14:paraId="4E8D6176" w14:textId="77777777" w:rsidR="0062378B" w:rsidRPr="00A73BA1" w:rsidRDefault="0062378B" w:rsidP="0062378B">
            <w:pPr>
              <w:spacing w:before="60" w:after="60" w:line="240" w:lineRule="auto"/>
              <w:rPr>
                <w:rFonts w:ascii="Arial" w:eastAsia="Times New Roman" w:hAnsi="Arial" w:cs="Arial"/>
                <w:b/>
                <w:bCs/>
                <w:color w:val="000000"/>
                <w:kern w:val="0"/>
                <w:sz w:val="21"/>
                <w:szCs w:val="21"/>
                <w:lang w:eastAsia="en-GB"/>
                <w14:ligatures w14:val="none"/>
              </w:rPr>
            </w:pPr>
            <w:r w:rsidRPr="00A73BA1">
              <w:rPr>
                <w:rFonts w:ascii="Arial" w:eastAsia="Times New Roman" w:hAnsi="Arial" w:cs="Arial"/>
                <w:b/>
                <w:bCs/>
                <w:color w:val="000000"/>
                <w:kern w:val="0"/>
                <w:sz w:val="21"/>
                <w:szCs w:val="21"/>
                <w:lang w:eastAsia="en-GB"/>
                <w14:ligatures w14:val="none"/>
              </w:rPr>
              <w:t>Other</w:t>
            </w:r>
          </w:p>
        </w:tc>
        <w:tc>
          <w:tcPr>
            <w:tcW w:w="1276" w:type="dxa"/>
            <w:tcBorders>
              <w:top w:val="nil"/>
              <w:left w:val="nil"/>
              <w:bottom w:val="nil"/>
              <w:right w:val="nil"/>
            </w:tcBorders>
            <w:shd w:val="clear" w:color="000000" w:fill="FCFCFF"/>
            <w:noWrap/>
            <w:vAlign w:val="bottom"/>
            <w:hideMark/>
          </w:tcPr>
          <w:p w14:paraId="20E0C004" w14:textId="082CB36E"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23%</w:t>
            </w:r>
          </w:p>
        </w:tc>
        <w:tc>
          <w:tcPr>
            <w:tcW w:w="1275" w:type="dxa"/>
            <w:tcBorders>
              <w:top w:val="nil"/>
              <w:left w:val="nil"/>
              <w:bottom w:val="nil"/>
              <w:right w:val="nil"/>
            </w:tcBorders>
            <w:shd w:val="clear" w:color="000000" w:fill="91D1A3"/>
            <w:noWrap/>
            <w:vAlign w:val="bottom"/>
            <w:hideMark/>
          </w:tcPr>
          <w:p w14:paraId="69330C41" w14:textId="41479FFD" w:rsidR="0062378B" w:rsidRPr="0062378B" w:rsidRDefault="0062378B" w:rsidP="0062378B">
            <w:pPr>
              <w:spacing w:before="60" w:after="60" w:line="240" w:lineRule="auto"/>
              <w:jc w:val="right"/>
              <w:rPr>
                <w:rFonts w:ascii="Arial" w:eastAsia="Times New Roman" w:hAnsi="Arial" w:cs="Arial"/>
                <w:color w:val="000000"/>
                <w:kern w:val="0"/>
                <w:sz w:val="21"/>
                <w:szCs w:val="21"/>
                <w:lang w:eastAsia="en-GB"/>
                <w14:ligatures w14:val="none"/>
              </w:rPr>
            </w:pPr>
            <w:r w:rsidRPr="0062378B">
              <w:rPr>
                <w:rFonts w:ascii="Arial" w:hAnsi="Arial" w:cs="Arial"/>
                <w:color w:val="000000"/>
                <w:sz w:val="21"/>
                <w:szCs w:val="21"/>
              </w:rPr>
              <w:t>77%</w:t>
            </w:r>
          </w:p>
        </w:tc>
      </w:tr>
    </w:tbl>
    <w:p w14:paraId="001901AA" w14:textId="708BCED8" w:rsidR="00A73BA1" w:rsidRPr="00673100" w:rsidRDefault="00673100" w:rsidP="00350FFA">
      <w:pPr>
        <w:spacing w:line="240" w:lineRule="auto"/>
        <w:rPr>
          <w:rFonts w:eastAsia="Times New Roman"/>
          <w:sz w:val="20"/>
          <w:szCs w:val="20"/>
          <w:lang w:eastAsia="en-GB"/>
        </w:rPr>
      </w:pPr>
      <w:r w:rsidRPr="00673100">
        <w:rPr>
          <w:rFonts w:eastAsia="Times New Roman"/>
          <w:sz w:val="20"/>
          <w:szCs w:val="20"/>
          <w:lang w:eastAsia="en-GB"/>
        </w:rPr>
        <w:t>Source: HMPPS</w:t>
      </w:r>
    </w:p>
    <w:p w14:paraId="4CA65259" w14:textId="77777777" w:rsidR="00A73BA1" w:rsidRDefault="00A73BA1" w:rsidP="00350FFA">
      <w:pPr>
        <w:spacing w:line="240" w:lineRule="auto"/>
        <w:rPr>
          <w:rFonts w:eastAsia="Times New Roman"/>
          <w:sz w:val="24"/>
          <w:szCs w:val="24"/>
          <w:lang w:eastAsia="en-GB"/>
        </w:rPr>
      </w:pPr>
    </w:p>
    <w:p w14:paraId="3ECD318B" w14:textId="75775F0A" w:rsidR="0073031B" w:rsidRDefault="005F765E" w:rsidP="00350FFA">
      <w:pPr>
        <w:spacing w:line="240" w:lineRule="auto"/>
        <w:rPr>
          <w:rFonts w:eastAsia="Times New Roman"/>
          <w:sz w:val="24"/>
          <w:szCs w:val="24"/>
          <w:lang w:eastAsia="en-GB"/>
        </w:rPr>
      </w:pPr>
      <w:r>
        <w:rPr>
          <w:rFonts w:eastAsia="Times New Roman"/>
          <w:sz w:val="24"/>
          <w:szCs w:val="24"/>
          <w:lang w:eastAsia="en-GB"/>
        </w:rPr>
        <w:t>Unpaid work c</w:t>
      </w:r>
      <w:r w:rsidR="0073031B">
        <w:rPr>
          <w:rFonts w:eastAsia="Times New Roman"/>
          <w:sz w:val="24"/>
          <w:szCs w:val="24"/>
          <w:lang w:eastAsia="en-GB"/>
        </w:rPr>
        <w:t xml:space="preserve">ompletion rates for </w:t>
      </w:r>
      <w:r w:rsidR="00D2109F">
        <w:rPr>
          <w:rFonts w:eastAsia="Times New Roman"/>
          <w:sz w:val="24"/>
          <w:szCs w:val="24"/>
          <w:lang w:eastAsia="en-GB"/>
        </w:rPr>
        <w:t>fe</w:t>
      </w:r>
      <w:r w:rsidR="0073031B">
        <w:rPr>
          <w:rFonts w:eastAsia="Times New Roman"/>
          <w:sz w:val="24"/>
          <w:szCs w:val="24"/>
          <w:lang w:eastAsia="en-GB"/>
        </w:rPr>
        <w:t>ma</w:t>
      </w:r>
      <w:r w:rsidR="00D2109F">
        <w:rPr>
          <w:rFonts w:eastAsia="Times New Roman"/>
          <w:sz w:val="24"/>
          <w:szCs w:val="24"/>
          <w:lang w:eastAsia="en-GB"/>
        </w:rPr>
        <w:t>l</w:t>
      </w:r>
      <w:r w:rsidR="0073031B">
        <w:rPr>
          <w:rFonts w:eastAsia="Times New Roman"/>
          <w:sz w:val="24"/>
          <w:szCs w:val="24"/>
          <w:lang w:eastAsia="en-GB"/>
        </w:rPr>
        <w:t>es</w:t>
      </w:r>
      <w:r w:rsidR="00D2109F">
        <w:rPr>
          <w:rFonts w:eastAsia="Times New Roman"/>
          <w:sz w:val="24"/>
          <w:szCs w:val="24"/>
          <w:lang w:eastAsia="en-GB"/>
        </w:rPr>
        <w:t xml:space="preserve"> (</w:t>
      </w:r>
      <w:r w:rsidR="00F13B39">
        <w:rPr>
          <w:rFonts w:eastAsia="Times New Roman"/>
          <w:sz w:val="24"/>
          <w:szCs w:val="24"/>
          <w:lang w:eastAsia="en-GB"/>
        </w:rPr>
        <w:t>73</w:t>
      </w:r>
      <w:r w:rsidR="00D2109F">
        <w:rPr>
          <w:rFonts w:eastAsia="Times New Roman"/>
          <w:sz w:val="24"/>
          <w:szCs w:val="24"/>
          <w:lang w:eastAsia="en-GB"/>
        </w:rPr>
        <w:t>%)</w:t>
      </w:r>
      <w:r w:rsidR="0073031B">
        <w:rPr>
          <w:rFonts w:eastAsia="Times New Roman"/>
          <w:sz w:val="24"/>
          <w:szCs w:val="24"/>
          <w:lang w:eastAsia="en-GB"/>
        </w:rPr>
        <w:t xml:space="preserve"> and males </w:t>
      </w:r>
      <w:r w:rsidR="00D2109F">
        <w:rPr>
          <w:rFonts w:eastAsia="Times New Roman"/>
          <w:sz w:val="24"/>
          <w:szCs w:val="24"/>
          <w:lang w:eastAsia="en-GB"/>
        </w:rPr>
        <w:t>(</w:t>
      </w:r>
      <w:r w:rsidR="00F13B39">
        <w:rPr>
          <w:rFonts w:eastAsia="Times New Roman"/>
          <w:sz w:val="24"/>
          <w:szCs w:val="24"/>
          <w:lang w:eastAsia="en-GB"/>
        </w:rPr>
        <w:t>69</w:t>
      </w:r>
      <w:r w:rsidR="00D2109F">
        <w:rPr>
          <w:rFonts w:eastAsia="Times New Roman"/>
          <w:sz w:val="24"/>
          <w:szCs w:val="24"/>
          <w:lang w:eastAsia="en-GB"/>
        </w:rPr>
        <w:t xml:space="preserve">%) </w:t>
      </w:r>
      <w:r w:rsidR="00DF5066">
        <w:rPr>
          <w:rFonts w:eastAsia="Times New Roman"/>
          <w:sz w:val="24"/>
          <w:szCs w:val="24"/>
          <w:lang w:eastAsia="en-GB"/>
        </w:rPr>
        <w:t xml:space="preserve">remain </w:t>
      </w:r>
      <w:r w:rsidR="0073031B">
        <w:rPr>
          <w:rFonts w:eastAsia="Times New Roman"/>
          <w:sz w:val="24"/>
          <w:szCs w:val="24"/>
          <w:lang w:eastAsia="en-GB"/>
        </w:rPr>
        <w:t xml:space="preserve">very similar. </w:t>
      </w:r>
    </w:p>
    <w:p w14:paraId="65C98DE2" w14:textId="77777777" w:rsidR="00FD1E2B" w:rsidRDefault="00FD1E2B" w:rsidP="00350FFA">
      <w:pPr>
        <w:spacing w:line="240" w:lineRule="auto"/>
        <w:rPr>
          <w:rFonts w:eastAsia="Times New Roman"/>
          <w:sz w:val="24"/>
          <w:szCs w:val="24"/>
          <w:lang w:eastAsia="en-GB"/>
        </w:rPr>
      </w:pPr>
    </w:p>
    <w:p w14:paraId="53968F88" w14:textId="5BE9C58A" w:rsidR="00FD1E2B" w:rsidRPr="009C2C0B" w:rsidRDefault="00E3277F" w:rsidP="00245C57">
      <w:pPr>
        <w:spacing w:before="60" w:after="60" w:line="240" w:lineRule="auto"/>
        <w:rPr>
          <w:rFonts w:eastAsia="Times New Roman"/>
          <w:i/>
          <w:iCs/>
          <w:sz w:val="24"/>
          <w:szCs w:val="24"/>
          <w:lang w:eastAsia="en-GB"/>
        </w:rPr>
      </w:pPr>
      <w:bookmarkStart w:id="31" w:name="_Hlk173951170"/>
      <w:r>
        <w:rPr>
          <w:rFonts w:eastAsia="Times New Roman"/>
          <w:i/>
          <w:iCs/>
          <w:sz w:val="24"/>
          <w:szCs w:val="24"/>
          <w:lang w:eastAsia="en-GB"/>
        </w:rPr>
        <w:t>Table 1</w:t>
      </w:r>
      <w:r w:rsidR="00C82587">
        <w:rPr>
          <w:rFonts w:eastAsia="Times New Roman"/>
          <w:i/>
          <w:iCs/>
          <w:sz w:val="24"/>
          <w:szCs w:val="24"/>
          <w:lang w:eastAsia="en-GB"/>
        </w:rPr>
        <w:t>8</w:t>
      </w:r>
      <w:r>
        <w:rPr>
          <w:rFonts w:eastAsia="Times New Roman"/>
          <w:i/>
          <w:iCs/>
          <w:sz w:val="24"/>
          <w:szCs w:val="24"/>
          <w:lang w:eastAsia="en-GB"/>
        </w:rPr>
        <w:t xml:space="preserve">. </w:t>
      </w:r>
      <w:r w:rsidR="00FD1E2B">
        <w:rPr>
          <w:rFonts w:eastAsia="Times New Roman"/>
          <w:i/>
          <w:iCs/>
          <w:sz w:val="24"/>
          <w:szCs w:val="24"/>
          <w:lang w:eastAsia="en-GB"/>
        </w:rPr>
        <w:t>Unpaid work c</w:t>
      </w:r>
      <w:r w:rsidR="00FD1E2B" w:rsidRPr="009C2C0B">
        <w:rPr>
          <w:rFonts w:eastAsia="Times New Roman"/>
          <w:i/>
          <w:iCs/>
          <w:sz w:val="24"/>
          <w:szCs w:val="24"/>
          <w:lang w:eastAsia="en-GB"/>
        </w:rPr>
        <w:t xml:space="preserve">ompletion rates by </w:t>
      </w:r>
      <w:r w:rsidR="00FD1E2B">
        <w:rPr>
          <w:rFonts w:eastAsia="Times New Roman"/>
          <w:i/>
          <w:iCs/>
          <w:sz w:val="24"/>
          <w:szCs w:val="24"/>
          <w:lang w:eastAsia="en-GB"/>
        </w:rPr>
        <w:t>sex</w:t>
      </w:r>
    </w:p>
    <w:tbl>
      <w:tblPr>
        <w:tblW w:w="4000" w:type="dxa"/>
        <w:tblLook w:val="04A0" w:firstRow="1" w:lastRow="0" w:firstColumn="1" w:lastColumn="0" w:noHBand="0" w:noVBand="1"/>
      </w:tblPr>
      <w:tblGrid>
        <w:gridCol w:w="1480"/>
        <w:gridCol w:w="1220"/>
        <w:gridCol w:w="1300"/>
      </w:tblGrid>
      <w:tr w:rsidR="00245C57" w:rsidRPr="00245C57" w14:paraId="778B3F5C" w14:textId="77777777" w:rsidTr="00245C57">
        <w:trPr>
          <w:trHeight w:val="288"/>
        </w:trPr>
        <w:tc>
          <w:tcPr>
            <w:tcW w:w="1480" w:type="dxa"/>
            <w:tcBorders>
              <w:top w:val="nil"/>
              <w:left w:val="nil"/>
              <w:bottom w:val="single" w:sz="4" w:space="0" w:color="auto"/>
              <w:right w:val="nil"/>
            </w:tcBorders>
            <w:shd w:val="clear" w:color="D9E1F2" w:fill="FFFFFF"/>
            <w:hideMark/>
          </w:tcPr>
          <w:p w14:paraId="5E350DC7" w14:textId="77777777" w:rsidR="00245C57" w:rsidRPr="00245C57" w:rsidRDefault="00245C57" w:rsidP="00245C57">
            <w:pPr>
              <w:spacing w:before="60" w:after="60" w:line="240" w:lineRule="auto"/>
              <w:rPr>
                <w:rFonts w:ascii="Arial" w:eastAsia="Times New Roman" w:hAnsi="Arial" w:cs="Arial"/>
                <w:b/>
                <w:bCs/>
                <w:color w:val="000000"/>
                <w:kern w:val="0"/>
                <w:sz w:val="21"/>
                <w:szCs w:val="21"/>
                <w:lang w:eastAsia="en-GB"/>
                <w14:ligatures w14:val="none"/>
              </w:rPr>
            </w:pPr>
            <w:r w:rsidRPr="00245C57">
              <w:rPr>
                <w:rFonts w:ascii="Arial" w:eastAsia="Times New Roman" w:hAnsi="Arial" w:cs="Arial"/>
                <w:b/>
                <w:bCs/>
                <w:color w:val="000000"/>
                <w:kern w:val="0"/>
                <w:sz w:val="21"/>
                <w:szCs w:val="21"/>
                <w:lang w:eastAsia="en-GB"/>
                <w14:ligatures w14:val="none"/>
              </w:rPr>
              <w:t> </w:t>
            </w:r>
          </w:p>
        </w:tc>
        <w:tc>
          <w:tcPr>
            <w:tcW w:w="1220" w:type="dxa"/>
            <w:tcBorders>
              <w:top w:val="nil"/>
              <w:left w:val="nil"/>
              <w:bottom w:val="single" w:sz="4" w:space="0" w:color="auto"/>
              <w:right w:val="nil"/>
            </w:tcBorders>
            <w:shd w:val="clear" w:color="D9E1F2" w:fill="FFFFFF"/>
            <w:hideMark/>
          </w:tcPr>
          <w:p w14:paraId="345E7D43" w14:textId="77777777" w:rsidR="00245C57" w:rsidRPr="00245C57" w:rsidRDefault="00245C57" w:rsidP="00245C57">
            <w:pPr>
              <w:spacing w:before="60" w:after="60" w:line="240" w:lineRule="auto"/>
              <w:jc w:val="right"/>
              <w:rPr>
                <w:rFonts w:ascii="Arial" w:eastAsia="Times New Roman" w:hAnsi="Arial" w:cs="Arial"/>
                <w:b/>
                <w:bCs/>
                <w:color w:val="000000"/>
                <w:kern w:val="0"/>
                <w:sz w:val="21"/>
                <w:szCs w:val="21"/>
                <w:lang w:eastAsia="en-GB"/>
                <w14:ligatures w14:val="none"/>
              </w:rPr>
            </w:pPr>
            <w:r w:rsidRPr="00245C57">
              <w:rPr>
                <w:rFonts w:ascii="Arial" w:eastAsia="Times New Roman" w:hAnsi="Arial" w:cs="Arial"/>
                <w:b/>
                <w:bCs/>
                <w:color w:val="000000"/>
                <w:kern w:val="0"/>
                <w:sz w:val="21"/>
                <w:szCs w:val="21"/>
                <w:lang w:eastAsia="en-GB"/>
                <w14:ligatures w14:val="none"/>
              </w:rPr>
              <w:t>No</w:t>
            </w:r>
          </w:p>
        </w:tc>
        <w:tc>
          <w:tcPr>
            <w:tcW w:w="1300" w:type="dxa"/>
            <w:tcBorders>
              <w:top w:val="nil"/>
              <w:left w:val="nil"/>
              <w:bottom w:val="single" w:sz="4" w:space="0" w:color="auto"/>
              <w:right w:val="nil"/>
            </w:tcBorders>
            <w:shd w:val="clear" w:color="D9E1F2" w:fill="FFFFFF"/>
            <w:hideMark/>
          </w:tcPr>
          <w:p w14:paraId="27F83162" w14:textId="77777777" w:rsidR="00245C57" w:rsidRPr="00245C57" w:rsidRDefault="00245C57" w:rsidP="00245C57">
            <w:pPr>
              <w:spacing w:before="60" w:after="60" w:line="240" w:lineRule="auto"/>
              <w:jc w:val="right"/>
              <w:rPr>
                <w:rFonts w:ascii="Arial" w:eastAsia="Times New Roman" w:hAnsi="Arial" w:cs="Arial"/>
                <w:b/>
                <w:bCs/>
                <w:color w:val="000000"/>
                <w:kern w:val="0"/>
                <w:sz w:val="21"/>
                <w:szCs w:val="21"/>
                <w:lang w:eastAsia="en-GB"/>
                <w14:ligatures w14:val="none"/>
              </w:rPr>
            </w:pPr>
            <w:r w:rsidRPr="00245C57">
              <w:rPr>
                <w:rFonts w:ascii="Arial" w:eastAsia="Times New Roman" w:hAnsi="Arial" w:cs="Arial"/>
                <w:b/>
                <w:bCs/>
                <w:color w:val="000000"/>
                <w:kern w:val="0"/>
                <w:sz w:val="21"/>
                <w:szCs w:val="21"/>
                <w:lang w:eastAsia="en-GB"/>
                <w14:ligatures w14:val="none"/>
              </w:rPr>
              <w:t>Yes</w:t>
            </w:r>
          </w:p>
        </w:tc>
      </w:tr>
      <w:tr w:rsidR="00DF5066" w:rsidRPr="00245C57" w14:paraId="4A870E15" w14:textId="77777777" w:rsidTr="00245C57">
        <w:trPr>
          <w:trHeight w:val="288"/>
        </w:trPr>
        <w:tc>
          <w:tcPr>
            <w:tcW w:w="1480" w:type="dxa"/>
            <w:tcBorders>
              <w:top w:val="nil"/>
              <w:left w:val="nil"/>
              <w:bottom w:val="nil"/>
              <w:right w:val="nil"/>
            </w:tcBorders>
            <w:shd w:val="clear" w:color="000000" w:fill="FFFFFF"/>
            <w:vAlign w:val="bottom"/>
            <w:hideMark/>
          </w:tcPr>
          <w:p w14:paraId="340AA68E" w14:textId="77777777" w:rsidR="00DF5066" w:rsidRPr="00245C57" w:rsidRDefault="00DF5066" w:rsidP="00DF5066">
            <w:pPr>
              <w:spacing w:before="60" w:after="60" w:line="240" w:lineRule="auto"/>
              <w:rPr>
                <w:rFonts w:ascii="Arial" w:eastAsia="Times New Roman" w:hAnsi="Arial" w:cs="Arial"/>
                <w:b/>
                <w:bCs/>
                <w:color w:val="000000"/>
                <w:kern w:val="0"/>
                <w:sz w:val="21"/>
                <w:szCs w:val="21"/>
                <w:lang w:eastAsia="en-GB"/>
                <w14:ligatures w14:val="none"/>
              </w:rPr>
            </w:pPr>
            <w:r w:rsidRPr="00245C57">
              <w:rPr>
                <w:rFonts w:ascii="Arial" w:eastAsia="Times New Roman" w:hAnsi="Arial" w:cs="Arial"/>
                <w:b/>
                <w:bCs/>
                <w:color w:val="000000"/>
                <w:kern w:val="0"/>
                <w:sz w:val="21"/>
                <w:szCs w:val="21"/>
                <w:lang w:eastAsia="en-GB"/>
                <w14:ligatures w14:val="none"/>
              </w:rPr>
              <w:t xml:space="preserve">Female </w:t>
            </w:r>
          </w:p>
        </w:tc>
        <w:tc>
          <w:tcPr>
            <w:tcW w:w="1220" w:type="dxa"/>
            <w:tcBorders>
              <w:top w:val="nil"/>
              <w:left w:val="nil"/>
              <w:bottom w:val="nil"/>
              <w:right w:val="nil"/>
            </w:tcBorders>
            <w:shd w:val="clear" w:color="000000" w:fill="FCFCFF"/>
            <w:noWrap/>
            <w:vAlign w:val="bottom"/>
            <w:hideMark/>
          </w:tcPr>
          <w:p w14:paraId="17A4726D" w14:textId="1E2B18F0" w:rsidR="00DF5066" w:rsidRPr="00DF5066" w:rsidRDefault="00DF5066" w:rsidP="00DF5066">
            <w:pPr>
              <w:spacing w:before="60" w:after="60" w:line="240" w:lineRule="auto"/>
              <w:jc w:val="right"/>
              <w:rPr>
                <w:rFonts w:ascii="Arial" w:eastAsia="Times New Roman" w:hAnsi="Arial" w:cs="Arial"/>
                <w:color w:val="000000"/>
                <w:kern w:val="0"/>
                <w:sz w:val="21"/>
                <w:szCs w:val="21"/>
                <w:lang w:eastAsia="en-GB"/>
                <w14:ligatures w14:val="none"/>
              </w:rPr>
            </w:pPr>
            <w:r w:rsidRPr="00DF5066">
              <w:rPr>
                <w:rFonts w:ascii="Arial" w:hAnsi="Arial" w:cs="Arial"/>
                <w:color w:val="000000"/>
                <w:sz w:val="21"/>
                <w:szCs w:val="21"/>
              </w:rPr>
              <w:t>27%</w:t>
            </w:r>
          </w:p>
        </w:tc>
        <w:tc>
          <w:tcPr>
            <w:tcW w:w="1300" w:type="dxa"/>
            <w:tcBorders>
              <w:top w:val="nil"/>
              <w:left w:val="nil"/>
              <w:bottom w:val="nil"/>
              <w:right w:val="nil"/>
            </w:tcBorders>
            <w:shd w:val="clear" w:color="000000" w:fill="63BE7B"/>
            <w:noWrap/>
            <w:vAlign w:val="bottom"/>
            <w:hideMark/>
          </w:tcPr>
          <w:p w14:paraId="1AC67519" w14:textId="1EF12D2D" w:rsidR="00DF5066" w:rsidRPr="00DF5066" w:rsidRDefault="00DF5066" w:rsidP="00DF5066">
            <w:pPr>
              <w:spacing w:before="60" w:after="60" w:line="240" w:lineRule="auto"/>
              <w:jc w:val="right"/>
              <w:rPr>
                <w:rFonts w:ascii="Arial" w:eastAsia="Times New Roman" w:hAnsi="Arial" w:cs="Arial"/>
                <w:color w:val="000000"/>
                <w:kern w:val="0"/>
                <w:sz w:val="21"/>
                <w:szCs w:val="21"/>
                <w:lang w:eastAsia="en-GB"/>
                <w14:ligatures w14:val="none"/>
              </w:rPr>
            </w:pPr>
            <w:r w:rsidRPr="00DF5066">
              <w:rPr>
                <w:rFonts w:ascii="Arial" w:hAnsi="Arial" w:cs="Arial"/>
                <w:color w:val="000000"/>
                <w:sz w:val="21"/>
                <w:szCs w:val="21"/>
              </w:rPr>
              <w:t>73%</w:t>
            </w:r>
          </w:p>
        </w:tc>
      </w:tr>
      <w:tr w:rsidR="00DF5066" w:rsidRPr="00245C57" w14:paraId="10498039" w14:textId="77777777" w:rsidTr="00F75EB5">
        <w:trPr>
          <w:trHeight w:val="288"/>
        </w:trPr>
        <w:tc>
          <w:tcPr>
            <w:tcW w:w="1480" w:type="dxa"/>
            <w:tcBorders>
              <w:top w:val="nil"/>
              <w:left w:val="nil"/>
              <w:bottom w:val="nil"/>
              <w:right w:val="nil"/>
            </w:tcBorders>
            <w:shd w:val="clear" w:color="000000" w:fill="FFFFFF"/>
            <w:vAlign w:val="bottom"/>
            <w:hideMark/>
          </w:tcPr>
          <w:p w14:paraId="3A3418D7" w14:textId="77777777" w:rsidR="00DF5066" w:rsidRPr="00245C57" w:rsidRDefault="00DF5066" w:rsidP="00DF5066">
            <w:pPr>
              <w:spacing w:before="60" w:after="60" w:line="240" w:lineRule="auto"/>
              <w:rPr>
                <w:rFonts w:ascii="Arial" w:eastAsia="Times New Roman" w:hAnsi="Arial" w:cs="Arial"/>
                <w:b/>
                <w:bCs/>
                <w:color w:val="000000"/>
                <w:kern w:val="0"/>
                <w:sz w:val="21"/>
                <w:szCs w:val="21"/>
                <w:lang w:eastAsia="en-GB"/>
                <w14:ligatures w14:val="none"/>
              </w:rPr>
            </w:pPr>
            <w:r w:rsidRPr="00245C57">
              <w:rPr>
                <w:rFonts w:ascii="Arial" w:eastAsia="Times New Roman" w:hAnsi="Arial" w:cs="Arial"/>
                <w:b/>
                <w:bCs/>
                <w:color w:val="000000"/>
                <w:kern w:val="0"/>
                <w:sz w:val="21"/>
                <w:szCs w:val="21"/>
                <w:lang w:eastAsia="en-GB"/>
                <w14:ligatures w14:val="none"/>
              </w:rPr>
              <w:t>Male</w:t>
            </w:r>
          </w:p>
        </w:tc>
        <w:tc>
          <w:tcPr>
            <w:tcW w:w="1220" w:type="dxa"/>
            <w:tcBorders>
              <w:top w:val="nil"/>
              <w:left w:val="nil"/>
              <w:bottom w:val="nil"/>
              <w:right w:val="nil"/>
            </w:tcBorders>
            <w:shd w:val="clear" w:color="000000" w:fill="F2F8F6"/>
            <w:noWrap/>
            <w:vAlign w:val="bottom"/>
            <w:hideMark/>
          </w:tcPr>
          <w:p w14:paraId="7BA9C871" w14:textId="410ACD27" w:rsidR="00DF5066" w:rsidRPr="00DF5066" w:rsidRDefault="00DF5066" w:rsidP="00DF5066">
            <w:pPr>
              <w:spacing w:before="60" w:after="60" w:line="240" w:lineRule="auto"/>
              <w:jc w:val="right"/>
              <w:rPr>
                <w:rFonts w:ascii="Arial" w:eastAsia="Times New Roman" w:hAnsi="Arial" w:cs="Arial"/>
                <w:color w:val="000000"/>
                <w:kern w:val="0"/>
                <w:sz w:val="21"/>
                <w:szCs w:val="21"/>
                <w:lang w:eastAsia="en-GB"/>
                <w14:ligatures w14:val="none"/>
              </w:rPr>
            </w:pPr>
            <w:r w:rsidRPr="00DF5066">
              <w:rPr>
                <w:rFonts w:ascii="Arial" w:hAnsi="Arial" w:cs="Arial"/>
                <w:color w:val="000000"/>
                <w:sz w:val="21"/>
                <w:szCs w:val="21"/>
              </w:rPr>
              <w:t>31%</w:t>
            </w:r>
          </w:p>
        </w:tc>
        <w:tc>
          <w:tcPr>
            <w:tcW w:w="1300" w:type="dxa"/>
            <w:tcBorders>
              <w:top w:val="nil"/>
              <w:left w:val="nil"/>
              <w:bottom w:val="nil"/>
              <w:right w:val="nil"/>
            </w:tcBorders>
            <w:shd w:val="clear" w:color="000000" w:fill="6EC385"/>
            <w:noWrap/>
            <w:vAlign w:val="bottom"/>
            <w:hideMark/>
          </w:tcPr>
          <w:p w14:paraId="3B7B9D2C" w14:textId="335191D5" w:rsidR="00DF5066" w:rsidRPr="00DF5066" w:rsidRDefault="00DF5066" w:rsidP="00DF5066">
            <w:pPr>
              <w:spacing w:before="60" w:after="60" w:line="240" w:lineRule="auto"/>
              <w:jc w:val="right"/>
              <w:rPr>
                <w:rFonts w:ascii="Arial" w:eastAsia="Times New Roman" w:hAnsi="Arial" w:cs="Arial"/>
                <w:color w:val="000000"/>
                <w:kern w:val="0"/>
                <w:sz w:val="21"/>
                <w:szCs w:val="21"/>
                <w:lang w:eastAsia="en-GB"/>
                <w14:ligatures w14:val="none"/>
              </w:rPr>
            </w:pPr>
            <w:r w:rsidRPr="00DF5066">
              <w:rPr>
                <w:rFonts w:ascii="Arial" w:hAnsi="Arial" w:cs="Arial"/>
                <w:color w:val="000000"/>
                <w:sz w:val="21"/>
                <w:szCs w:val="21"/>
              </w:rPr>
              <w:t>69%</w:t>
            </w:r>
          </w:p>
        </w:tc>
      </w:tr>
    </w:tbl>
    <w:p w14:paraId="0D1B4CBB" w14:textId="77777777" w:rsidR="0073031B" w:rsidRPr="00673100" w:rsidRDefault="0073031B" w:rsidP="0073031B">
      <w:pPr>
        <w:spacing w:line="240" w:lineRule="auto"/>
        <w:rPr>
          <w:rFonts w:eastAsia="Times New Roman"/>
          <w:sz w:val="20"/>
          <w:szCs w:val="20"/>
          <w:lang w:eastAsia="en-GB"/>
        </w:rPr>
      </w:pPr>
      <w:r w:rsidRPr="00673100">
        <w:rPr>
          <w:rFonts w:eastAsia="Times New Roman"/>
          <w:sz w:val="20"/>
          <w:szCs w:val="20"/>
          <w:lang w:eastAsia="en-GB"/>
        </w:rPr>
        <w:t>Source: HMPPS</w:t>
      </w:r>
    </w:p>
    <w:p w14:paraId="453E022B" w14:textId="77777777" w:rsidR="00696803" w:rsidRDefault="00696803" w:rsidP="00245C57">
      <w:pPr>
        <w:tabs>
          <w:tab w:val="left" w:pos="1665"/>
        </w:tabs>
        <w:spacing w:line="240" w:lineRule="auto"/>
        <w:rPr>
          <w:rFonts w:eastAsia="Times New Roman"/>
          <w:sz w:val="24"/>
          <w:szCs w:val="24"/>
          <w:lang w:eastAsia="en-GB"/>
        </w:rPr>
      </w:pPr>
    </w:p>
    <w:p w14:paraId="02A94AC7" w14:textId="37999BFA" w:rsidR="00E2307E" w:rsidRDefault="00027527" w:rsidP="00245C57">
      <w:pPr>
        <w:tabs>
          <w:tab w:val="left" w:pos="1665"/>
        </w:tabs>
        <w:spacing w:line="240" w:lineRule="auto"/>
        <w:rPr>
          <w:rFonts w:eastAsia="Times New Roman"/>
          <w:sz w:val="24"/>
          <w:szCs w:val="24"/>
          <w:lang w:eastAsia="en-GB"/>
        </w:rPr>
      </w:pPr>
      <w:bookmarkStart w:id="32" w:name="_Hlk174043554"/>
      <w:r>
        <w:rPr>
          <w:rFonts w:eastAsia="Times New Roman"/>
          <w:sz w:val="24"/>
          <w:szCs w:val="24"/>
          <w:lang w:eastAsia="en-GB"/>
        </w:rPr>
        <w:t>Completion</w:t>
      </w:r>
      <w:r w:rsidR="00696803">
        <w:rPr>
          <w:rFonts w:eastAsia="Times New Roman"/>
          <w:sz w:val="24"/>
          <w:szCs w:val="24"/>
          <w:lang w:eastAsia="en-GB"/>
        </w:rPr>
        <w:t xml:space="preserve"> rates </w:t>
      </w:r>
      <w:r>
        <w:rPr>
          <w:rFonts w:eastAsia="Times New Roman"/>
          <w:sz w:val="24"/>
          <w:szCs w:val="24"/>
          <w:lang w:eastAsia="en-GB"/>
        </w:rPr>
        <w:t>differ slightly between ethnic groups</w:t>
      </w:r>
      <w:r w:rsidR="00985E1E">
        <w:rPr>
          <w:rFonts w:eastAsia="Times New Roman"/>
          <w:sz w:val="24"/>
          <w:szCs w:val="24"/>
          <w:lang w:eastAsia="en-GB"/>
        </w:rPr>
        <w:t xml:space="preserve">, </w:t>
      </w:r>
      <w:bookmarkEnd w:id="32"/>
      <w:r w:rsidR="00650942">
        <w:rPr>
          <w:rFonts w:eastAsia="Times New Roman"/>
          <w:sz w:val="24"/>
          <w:szCs w:val="24"/>
          <w:lang w:eastAsia="en-GB"/>
        </w:rPr>
        <w:t xml:space="preserve">with the highest rate </w:t>
      </w:r>
      <w:r w:rsidR="005F68D9">
        <w:rPr>
          <w:rFonts w:eastAsia="Times New Roman"/>
          <w:sz w:val="24"/>
          <w:szCs w:val="24"/>
          <w:lang w:eastAsia="en-GB"/>
        </w:rPr>
        <w:t xml:space="preserve">being 85% for </w:t>
      </w:r>
      <w:r w:rsidR="005F68D9" w:rsidRPr="005F68D9">
        <w:rPr>
          <w:rFonts w:eastAsia="Times New Roman"/>
          <w:sz w:val="24"/>
          <w:szCs w:val="24"/>
          <w:lang w:eastAsia="en-GB"/>
        </w:rPr>
        <w:t>Black, Black British, Black Welsh, Caribbean or African</w:t>
      </w:r>
      <w:r w:rsidR="005F68D9">
        <w:rPr>
          <w:rFonts w:eastAsia="Times New Roman"/>
          <w:sz w:val="24"/>
          <w:szCs w:val="24"/>
          <w:lang w:eastAsia="en-GB"/>
        </w:rPr>
        <w:t xml:space="preserve">. In the Phase 1 data, the highest was </w:t>
      </w:r>
      <w:r w:rsidR="00650942">
        <w:rPr>
          <w:rFonts w:eastAsia="Times New Roman"/>
          <w:sz w:val="24"/>
          <w:szCs w:val="24"/>
          <w:lang w:eastAsia="en-GB"/>
        </w:rPr>
        <w:t xml:space="preserve">67% for </w:t>
      </w:r>
      <w:r w:rsidR="00650942" w:rsidRPr="00650942">
        <w:rPr>
          <w:rFonts w:eastAsia="Times New Roman"/>
          <w:sz w:val="24"/>
          <w:szCs w:val="24"/>
          <w:lang w:eastAsia="en-GB"/>
        </w:rPr>
        <w:t>Asian, Asian British or Asian Welsh</w:t>
      </w:r>
      <w:r w:rsidR="005F68D9">
        <w:rPr>
          <w:rFonts w:eastAsia="Times New Roman"/>
          <w:sz w:val="24"/>
          <w:szCs w:val="24"/>
          <w:lang w:eastAsia="en-GB"/>
        </w:rPr>
        <w:t xml:space="preserve">, so there has been a significant change in the pattern. </w:t>
      </w:r>
    </w:p>
    <w:p w14:paraId="0F24A20F" w14:textId="77777777" w:rsidR="00E2307E" w:rsidRDefault="00E2307E" w:rsidP="00245C57">
      <w:pPr>
        <w:tabs>
          <w:tab w:val="left" w:pos="1665"/>
        </w:tabs>
        <w:spacing w:line="240" w:lineRule="auto"/>
        <w:rPr>
          <w:rFonts w:eastAsia="Times New Roman"/>
          <w:sz w:val="24"/>
          <w:szCs w:val="24"/>
          <w:lang w:eastAsia="en-GB"/>
        </w:rPr>
      </w:pPr>
    </w:p>
    <w:p w14:paraId="27FAC02F" w14:textId="3085CAAB" w:rsidR="00FD1E2B" w:rsidRDefault="00E3277F" w:rsidP="00696803">
      <w:pPr>
        <w:spacing w:after="120" w:line="240" w:lineRule="auto"/>
        <w:rPr>
          <w:rFonts w:eastAsia="Times New Roman"/>
          <w:i/>
          <w:iCs/>
          <w:sz w:val="24"/>
          <w:szCs w:val="24"/>
          <w:lang w:eastAsia="en-GB"/>
        </w:rPr>
      </w:pPr>
      <w:r>
        <w:rPr>
          <w:rFonts w:eastAsia="Times New Roman"/>
          <w:i/>
          <w:iCs/>
          <w:sz w:val="24"/>
          <w:szCs w:val="24"/>
          <w:lang w:eastAsia="en-GB"/>
        </w:rPr>
        <w:t>Table 1</w:t>
      </w:r>
      <w:r w:rsidR="00C82587">
        <w:rPr>
          <w:rFonts w:eastAsia="Times New Roman"/>
          <w:i/>
          <w:iCs/>
          <w:sz w:val="24"/>
          <w:szCs w:val="24"/>
          <w:lang w:eastAsia="en-GB"/>
        </w:rPr>
        <w:t>9</w:t>
      </w:r>
      <w:r>
        <w:rPr>
          <w:rFonts w:eastAsia="Times New Roman"/>
          <w:i/>
          <w:iCs/>
          <w:sz w:val="24"/>
          <w:szCs w:val="24"/>
          <w:lang w:eastAsia="en-GB"/>
        </w:rPr>
        <w:t xml:space="preserve">. </w:t>
      </w:r>
      <w:r w:rsidR="00FD1E2B">
        <w:rPr>
          <w:rFonts w:eastAsia="Times New Roman"/>
          <w:i/>
          <w:iCs/>
          <w:sz w:val="24"/>
          <w:szCs w:val="24"/>
          <w:lang w:eastAsia="en-GB"/>
        </w:rPr>
        <w:t>Unpaid work c</w:t>
      </w:r>
      <w:r w:rsidR="00FD1E2B" w:rsidRPr="009C2C0B">
        <w:rPr>
          <w:rFonts w:eastAsia="Times New Roman"/>
          <w:i/>
          <w:iCs/>
          <w:sz w:val="24"/>
          <w:szCs w:val="24"/>
          <w:lang w:eastAsia="en-GB"/>
        </w:rPr>
        <w:t xml:space="preserve">ompletion rates by </w:t>
      </w:r>
      <w:r w:rsidR="00FD1E2B">
        <w:rPr>
          <w:rFonts w:eastAsia="Times New Roman"/>
          <w:i/>
          <w:iCs/>
          <w:sz w:val="24"/>
          <w:szCs w:val="24"/>
          <w:lang w:eastAsia="en-GB"/>
        </w:rPr>
        <w:t>ethnic group</w:t>
      </w:r>
    </w:p>
    <w:tbl>
      <w:tblPr>
        <w:tblW w:w="7088" w:type="dxa"/>
        <w:tblLook w:val="04A0" w:firstRow="1" w:lastRow="0" w:firstColumn="1" w:lastColumn="0" w:noHBand="0" w:noVBand="1"/>
      </w:tblPr>
      <w:tblGrid>
        <w:gridCol w:w="4678"/>
        <w:gridCol w:w="1276"/>
        <w:gridCol w:w="1134"/>
      </w:tblGrid>
      <w:tr w:rsidR="00E2307E" w:rsidRPr="00E2307E" w14:paraId="3BEC0884" w14:textId="77777777" w:rsidTr="00E2307E">
        <w:trPr>
          <w:trHeight w:val="288"/>
        </w:trPr>
        <w:tc>
          <w:tcPr>
            <w:tcW w:w="4678" w:type="dxa"/>
            <w:tcBorders>
              <w:top w:val="nil"/>
              <w:left w:val="nil"/>
              <w:bottom w:val="single" w:sz="4" w:space="0" w:color="auto"/>
              <w:right w:val="nil"/>
            </w:tcBorders>
            <w:shd w:val="clear" w:color="D9E1F2" w:fill="FFFFFF"/>
            <w:hideMark/>
          </w:tcPr>
          <w:p w14:paraId="4FA2E281" w14:textId="77777777" w:rsidR="00E2307E" w:rsidRPr="00E2307E" w:rsidRDefault="00E2307E" w:rsidP="00E2307E">
            <w:pPr>
              <w:spacing w:after="0" w:line="240" w:lineRule="auto"/>
              <w:rPr>
                <w:rFonts w:ascii="Arial" w:eastAsia="Times New Roman" w:hAnsi="Arial" w:cs="Arial"/>
                <w:b/>
                <w:bCs/>
                <w:color w:val="000000"/>
                <w:kern w:val="0"/>
                <w:sz w:val="21"/>
                <w:szCs w:val="21"/>
                <w:lang w:eastAsia="en-GB"/>
                <w14:ligatures w14:val="none"/>
              </w:rPr>
            </w:pPr>
            <w:r w:rsidRPr="00E2307E">
              <w:rPr>
                <w:rFonts w:ascii="Arial" w:eastAsia="Times New Roman" w:hAnsi="Arial" w:cs="Arial"/>
                <w:b/>
                <w:bCs/>
                <w:color w:val="000000"/>
                <w:kern w:val="0"/>
                <w:sz w:val="21"/>
                <w:szCs w:val="21"/>
                <w:lang w:eastAsia="en-GB"/>
                <w14:ligatures w14:val="none"/>
              </w:rPr>
              <w:t> </w:t>
            </w:r>
          </w:p>
        </w:tc>
        <w:tc>
          <w:tcPr>
            <w:tcW w:w="1276" w:type="dxa"/>
            <w:tcBorders>
              <w:top w:val="nil"/>
              <w:left w:val="nil"/>
              <w:bottom w:val="single" w:sz="4" w:space="0" w:color="auto"/>
              <w:right w:val="nil"/>
            </w:tcBorders>
            <w:shd w:val="clear" w:color="D9E1F2" w:fill="FFFFFF"/>
            <w:hideMark/>
          </w:tcPr>
          <w:p w14:paraId="36D84C99" w14:textId="77777777" w:rsidR="00E2307E" w:rsidRPr="00E2307E" w:rsidRDefault="00E2307E" w:rsidP="00E2307E">
            <w:pPr>
              <w:spacing w:after="0" w:line="240" w:lineRule="auto"/>
              <w:jc w:val="right"/>
              <w:rPr>
                <w:rFonts w:ascii="Arial" w:eastAsia="Times New Roman" w:hAnsi="Arial" w:cs="Arial"/>
                <w:b/>
                <w:bCs/>
                <w:color w:val="000000"/>
                <w:kern w:val="0"/>
                <w:sz w:val="21"/>
                <w:szCs w:val="21"/>
                <w:lang w:eastAsia="en-GB"/>
                <w14:ligatures w14:val="none"/>
              </w:rPr>
            </w:pPr>
            <w:r w:rsidRPr="00E2307E">
              <w:rPr>
                <w:rFonts w:ascii="Arial" w:eastAsia="Times New Roman" w:hAnsi="Arial" w:cs="Arial"/>
                <w:b/>
                <w:bCs/>
                <w:color w:val="000000"/>
                <w:kern w:val="0"/>
                <w:sz w:val="21"/>
                <w:szCs w:val="21"/>
                <w:lang w:eastAsia="en-GB"/>
                <w14:ligatures w14:val="none"/>
              </w:rPr>
              <w:t>No</w:t>
            </w:r>
          </w:p>
        </w:tc>
        <w:tc>
          <w:tcPr>
            <w:tcW w:w="1134" w:type="dxa"/>
            <w:tcBorders>
              <w:top w:val="nil"/>
              <w:left w:val="nil"/>
              <w:bottom w:val="single" w:sz="4" w:space="0" w:color="auto"/>
              <w:right w:val="nil"/>
            </w:tcBorders>
            <w:shd w:val="clear" w:color="D9E1F2" w:fill="FFFFFF"/>
            <w:hideMark/>
          </w:tcPr>
          <w:p w14:paraId="22FF6C57" w14:textId="77777777" w:rsidR="00E2307E" w:rsidRPr="00E2307E" w:rsidRDefault="00E2307E" w:rsidP="00E2307E">
            <w:pPr>
              <w:spacing w:after="0" w:line="240" w:lineRule="auto"/>
              <w:jc w:val="right"/>
              <w:rPr>
                <w:rFonts w:ascii="Arial" w:eastAsia="Times New Roman" w:hAnsi="Arial" w:cs="Arial"/>
                <w:b/>
                <w:bCs/>
                <w:color w:val="000000"/>
                <w:kern w:val="0"/>
                <w:sz w:val="21"/>
                <w:szCs w:val="21"/>
                <w:lang w:eastAsia="en-GB"/>
                <w14:ligatures w14:val="none"/>
              </w:rPr>
            </w:pPr>
            <w:r w:rsidRPr="00E2307E">
              <w:rPr>
                <w:rFonts w:ascii="Arial" w:eastAsia="Times New Roman" w:hAnsi="Arial" w:cs="Arial"/>
                <w:b/>
                <w:bCs/>
                <w:color w:val="000000"/>
                <w:kern w:val="0"/>
                <w:sz w:val="21"/>
                <w:szCs w:val="21"/>
                <w:lang w:eastAsia="en-GB"/>
                <w14:ligatures w14:val="none"/>
              </w:rPr>
              <w:t>Yes</w:t>
            </w:r>
          </w:p>
        </w:tc>
      </w:tr>
      <w:tr w:rsidR="005F68D9" w:rsidRPr="00E2307E" w14:paraId="77BF69DA" w14:textId="77777777" w:rsidTr="005F68D9">
        <w:trPr>
          <w:trHeight w:val="305"/>
        </w:trPr>
        <w:tc>
          <w:tcPr>
            <w:tcW w:w="4678" w:type="dxa"/>
            <w:tcBorders>
              <w:top w:val="nil"/>
              <w:left w:val="nil"/>
              <w:bottom w:val="nil"/>
              <w:right w:val="nil"/>
            </w:tcBorders>
            <w:shd w:val="clear" w:color="000000" w:fill="FFFFFF"/>
            <w:vAlign w:val="bottom"/>
            <w:hideMark/>
          </w:tcPr>
          <w:p w14:paraId="690F91A8" w14:textId="77777777" w:rsidR="005F68D9" w:rsidRPr="00E2307E" w:rsidRDefault="005F68D9" w:rsidP="005F68D9">
            <w:pPr>
              <w:spacing w:after="0" w:line="240" w:lineRule="auto"/>
              <w:rPr>
                <w:rFonts w:ascii="Arial" w:eastAsia="Times New Roman" w:hAnsi="Arial" w:cs="Arial"/>
                <w:b/>
                <w:bCs/>
                <w:color w:val="000000"/>
                <w:kern w:val="0"/>
                <w:sz w:val="21"/>
                <w:szCs w:val="21"/>
                <w:lang w:eastAsia="en-GB"/>
                <w14:ligatures w14:val="none"/>
              </w:rPr>
            </w:pPr>
            <w:r w:rsidRPr="00E2307E">
              <w:rPr>
                <w:rFonts w:ascii="Arial" w:eastAsia="Times New Roman" w:hAnsi="Arial" w:cs="Arial"/>
                <w:b/>
                <w:bCs/>
                <w:color w:val="000000"/>
                <w:kern w:val="0"/>
                <w:sz w:val="21"/>
                <w:szCs w:val="21"/>
                <w:lang w:eastAsia="en-GB"/>
                <w14:ligatures w14:val="none"/>
              </w:rPr>
              <w:t>Asian, Asian British or Asian Welsh</w:t>
            </w:r>
          </w:p>
        </w:tc>
        <w:tc>
          <w:tcPr>
            <w:tcW w:w="1276" w:type="dxa"/>
            <w:tcBorders>
              <w:top w:val="nil"/>
              <w:left w:val="nil"/>
              <w:bottom w:val="nil"/>
              <w:right w:val="nil"/>
            </w:tcBorders>
            <w:shd w:val="clear" w:color="000000" w:fill="DAEFE2"/>
            <w:noWrap/>
            <w:vAlign w:val="bottom"/>
            <w:hideMark/>
          </w:tcPr>
          <w:p w14:paraId="1553D4D7" w14:textId="1E1E2AEF" w:rsidR="005F68D9" w:rsidRPr="005F68D9" w:rsidRDefault="005F68D9" w:rsidP="005F68D9">
            <w:pPr>
              <w:spacing w:after="0" w:line="240" w:lineRule="auto"/>
              <w:jc w:val="right"/>
              <w:rPr>
                <w:rFonts w:ascii="Arial" w:eastAsia="Times New Roman" w:hAnsi="Arial" w:cs="Arial"/>
                <w:color w:val="000000"/>
                <w:kern w:val="0"/>
                <w:sz w:val="21"/>
                <w:szCs w:val="21"/>
                <w:lang w:eastAsia="en-GB"/>
                <w14:ligatures w14:val="none"/>
              </w:rPr>
            </w:pPr>
            <w:r w:rsidRPr="005F68D9">
              <w:rPr>
                <w:rFonts w:ascii="Arial" w:hAnsi="Arial" w:cs="Arial"/>
                <w:color w:val="000000"/>
                <w:sz w:val="21"/>
                <w:szCs w:val="21"/>
              </w:rPr>
              <w:t>31%</w:t>
            </w:r>
          </w:p>
        </w:tc>
        <w:tc>
          <w:tcPr>
            <w:tcW w:w="1134" w:type="dxa"/>
            <w:tcBorders>
              <w:top w:val="nil"/>
              <w:left w:val="nil"/>
              <w:bottom w:val="nil"/>
              <w:right w:val="nil"/>
            </w:tcBorders>
            <w:shd w:val="clear" w:color="000000" w:fill="86CC99"/>
            <w:noWrap/>
            <w:vAlign w:val="bottom"/>
            <w:hideMark/>
          </w:tcPr>
          <w:p w14:paraId="4C190AC8" w14:textId="73D85D6A" w:rsidR="005F68D9" w:rsidRPr="005F68D9" w:rsidRDefault="005F68D9" w:rsidP="005F68D9">
            <w:pPr>
              <w:spacing w:after="0" w:line="240" w:lineRule="auto"/>
              <w:jc w:val="right"/>
              <w:rPr>
                <w:rFonts w:ascii="Arial" w:eastAsia="Times New Roman" w:hAnsi="Arial" w:cs="Arial"/>
                <w:color w:val="000000"/>
                <w:kern w:val="0"/>
                <w:sz w:val="21"/>
                <w:szCs w:val="21"/>
                <w:lang w:eastAsia="en-GB"/>
                <w14:ligatures w14:val="none"/>
              </w:rPr>
            </w:pPr>
            <w:r w:rsidRPr="005F68D9">
              <w:rPr>
                <w:rFonts w:ascii="Arial" w:hAnsi="Arial" w:cs="Arial"/>
                <w:color w:val="000000"/>
                <w:sz w:val="21"/>
                <w:szCs w:val="21"/>
              </w:rPr>
              <w:t>69%</w:t>
            </w:r>
          </w:p>
        </w:tc>
      </w:tr>
      <w:tr w:rsidR="005F68D9" w:rsidRPr="00E2307E" w14:paraId="75AA0D22" w14:textId="77777777" w:rsidTr="005F68D9">
        <w:trPr>
          <w:trHeight w:val="630"/>
        </w:trPr>
        <w:tc>
          <w:tcPr>
            <w:tcW w:w="4678" w:type="dxa"/>
            <w:tcBorders>
              <w:top w:val="nil"/>
              <w:left w:val="nil"/>
              <w:bottom w:val="nil"/>
              <w:right w:val="nil"/>
            </w:tcBorders>
            <w:shd w:val="clear" w:color="000000" w:fill="FFFFFF"/>
            <w:vAlign w:val="bottom"/>
            <w:hideMark/>
          </w:tcPr>
          <w:p w14:paraId="054CD02D" w14:textId="77777777" w:rsidR="005F68D9" w:rsidRPr="00E2307E" w:rsidRDefault="005F68D9" w:rsidP="005F68D9">
            <w:pPr>
              <w:spacing w:after="0" w:line="240" w:lineRule="auto"/>
              <w:rPr>
                <w:rFonts w:ascii="Arial" w:eastAsia="Times New Roman" w:hAnsi="Arial" w:cs="Arial"/>
                <w:b/>
                <w:bCs/>
                <w:color w:val="000000"/>
                <w:kern w:val="0"/>
                <w:sz w:val="21"/>
                <w:szCs w:val="21"/>
                <w:lang w:eastAsia="en-GB"/>
                <w14:ligatures w14:val="none"/>
              </w:rPr>
            </w:pPr>
            <w:r w:rsidRPr="00E2307E">
              <w:rPr>
                <w:rFonts w:ascii="Arial" w:eastAsia="Times New Roman" w:hAnsi="Arial" w:cs="Arial"/>
                <w:b/>
                <w:bCs/>
                <w:color w:val="000000"/>
                <w:kern w:val="0"/>
                <w:sz w:val="21"/>
                <w:szCs w:val="21"/>
                <w:lang w:eastAsia="en-GB"/>
                <w14:ligatures w14:val="none"/>
              </w:rPr>
              <w:t>Black, Black British, Black Welsh, Caribbean or African</w:t>
            </w:r>
          </w:p>
        </w:tc>
        <w:tc>
          <w:tcPr>
            <w:tcW w:w="1276" w:type="dxa"/>
            <w:tcBorders>
              <w:top w:val="nil"/>
              <w:left w:val="nil"/>
              <w:bottom w:val="nil"/>
              <w:right w:val="nil"/>
            </w:tcBorders>
            <w:shd w:val="clear" w:color="000000" w:fill="FCFCFF"/>
            <w:noWrap/>
            <w:vAlign w:val="bottom"/>
            <w:hideMark/>
          </w:tcPr>
          <w:p w14:paraId="6EDB0B1D" w14:textId="4E6C6886" w:rsidR="005F68D9" w:rsidRPr="005F68D9" w:rsidRDefault="005F68D9" w:rsidP="005F68D9">
            <w:pPr>
              <w:spacing w:after="0" w:line="240" w:lineRule="auto"/>
              <w:jc w:val="right"/>
              <w:rPr>
                <w:rFonts w:ascii="Arial" w:eastAsia="Times New Roman" w:hAnsi="Arial" w:cs="Arial"/>
                <w:color w:val="000000"/>
                <w:kern w:val="0"/>
                <w:sz w:val="21"/>
                <w:szCs w:val="21"/>
                <w:lang w:eastAsia="en-GB"/>
                <w14:ligatures w14:val="none"/>
              </w:rPr>
            </w:pPr>
            <w:r w:rsidRPr="005F68D9">
              <w:rPr>
                <w:rFonts w:ascii="Arial" w:hAnsi="Arial" w:cs="Arial"/>
                <w:color w:val="000000"/>
                <w:sz w:val="21"/>
                <w:szCs w:val="21"/>
              </w:rPr>
              <w:t>15%</w:t>
            </w:r>
          </w:p>
        </w:tc>
        <w:tc>
          <w:tcPr>
            <w:tcW w:w="1134" w:type="dxa"/>
            <w:tcBorders>
              <w:top w:val="nil"/>
              <w:left w:val="nil"/>
              <w:bottom w:val="nil"/>
              <w:right w:val="nil"/>
            </w:tcBorders>
            <w:shd w:val="clear" w:color="000000" w:fill="63BE7B"/>
            <w:noWrap/>
            <w:vAlign w:val="bottom"/>
            <w:hideMark/>
          </w:tcPr>
          <w:p w14:paraId="64463D49" w14:textId="0FBAE230" w:rsidR="005F68D9" w:rsidRPr="005F68D9" w:rsidRDefault="005F68D9" w:rsidP="005F68D9">
            <w:pPr>
              <w:spacing w:after="0" w:line="240" w:lineRule="auto"/>
              <w:jc w:val="right"/>
              <w:rPr>
                <w:rFonts w:ascii="Arial" w:eastAsia="Times New Roman" w:hAnsi="Arial" w:cs="Arial"/>
                <w:color w:val="000000"/>
                <w:kern w:val="0"/>
                <w:sz w:val="21"/>
                <w:szCs w:val="21"/>
                <w:lang w:eastAsia="en-GB"/>
                <w14:ligatures w14:val="none"/>
              </w:rPr>
            </w:pPr>
            <w:r w:rsidRPr="005F68D9">
              <w:rPr>
                <w:rFonts w:ascii="Arial" w:hAnsi="Arial" w:cs="Arial"/>
                <w:color w:val="000000"/>
                <w:sz w:val="21"/>
                <w:szCs w:val="21"/>
              </w:rPr>
              <w:t>85%</w:t>
            </w:r>
          </w:p>
        </w:tc>
      </w:tr>
      <w:tr w:rsidR="005F68D9" w:rsidRPr="00E2307E" w14:paraId="0F2C3B87" w14:textId="77777777" w:rsidTr="005F68D9">
        <w:trPr>
          <w:trHeight w:val="722"/>
        </w:trPr>
        <w:tc>
          <w:tcPr>
            <w:tcW w:w="4678" w:type="dxa"/>
            <w:tcBorders>
              <w:top w:val="nil"/>
              <w:left w:val="nil"/>
              <w:bottom w:val="nil"/>
              <w:right w:val="nil"/>
            </w:tcBorders>
            <w:shd w:val="clear" w:color="000000" w:fill="FFFFFF"/>
            <w:vAlign w:val="bottom"/>
            <w:hideMark/>
          </w:tcPr>
          <w:p w14:paraId="17C6B59C" w14:textId="77777777" w:rsidR="005F68D9" w:rsidRPr="00E2307E" w:rsidRDefault="005F68D9" w:rsidP="005F68D9">
            <w:pPr>
              <w:spacing w:after="0" w:line="240" w:lineRule="auto"/>
              <w:rPr>
                <w:rFonts w:ascii="Arial" w:eastAsia="Times New Roman" w:hAnsi="Arial" w:cs="Arial"/>
                <w:b/>
                <w:bCs/>
                <w:color w:val="000000"/>
                <w:kern w:val="0"/>
                <w:sz w:val="21"/>
                <w:szCs w:val="21"/>
                <w:lang w:eastAsia="en-GB"/>
                <w14:ligatures w14:val="none"/>
              </w:rPr>
            </w:pPr>
            <w:r w:rsidRPr="00E2307E">
              <w:rPr>
                <w:rFonts w:ascii="Arial" w:eastAsia="Times New Roman" w:hAnsi="Arial" w:cs="Arial"/>
                <w:b/>
                <w:bCs/>
                <w:color w:val="000000"/>
                <w:kern w:val="0"/>
                <w:sz w:val="21"/>
                <w:szCs w:val="21"/>
                <w:lang w:eastAsia="en-GB"/>
                <w14:ligatures w14:val="none"/>
              </w:rPr>
              <w:t>White: English, Welsh, Scottish, Northern Irish or British</w:t>
            </w:r>
          </w:p>
        </w:tc>
        <w:tc>
          <w:tcPr>
            <w:tcW w:w="1276" w:type="dxa"/>
            <w:tcBorders>
              <w:top w:val="nil"/>
              <w:left w:val="nil"/>
              <w:bottom w:val="nil"/>
              <w:right w:val="nil"/>
            </w:tcBorders>
            <w:shd w:val="clear" w:color="000000" w:fill="D2EBDB"/>
            <w:noWrap/>
            <w:vAlign w:val="bottom"/>
            <w:hideMark/>
          </w:tcPr>
          <w:p w14:paraId="3D31D6A6" w14:textId="55390FCB" w:rsidR="005F68D9" w:rsidRPr="005F68D9" w:rsidRDefault="005F68D9" w:rsidP="005F68D9">
            <w:pPr>
              <w:spacing w:after="0" w:line="240" w:lineRule="auto"/>
              <w:jc w:val="right"/>
              <w:rPr>
                <w:rFonts w:ascii="Arial" w:eastAsia="Times New Roman" w:hAnsi="Arial" w:cs="Arial"/>
                <w:color w:val="000000"/>
                <w:kern w:val="0"/>
                <w:sz w:val="21"/>
                <w:szCs w:val="21"/>
                <w:lang w:eastAsia="en-GB"/>
                <w14:ligatures w14:val="none"/>
              </w:rPr>
            </w:pPr>
            <w:r w:rsidRPr="005F68D9">
              <w:rPr>
                <w:rFonts w:ascii="Arial" w:hAnsi="Arial" w:cs="Arial"/>
                <w:color w:val="000000"/>
                <w:sz w:val="21"/>
                <w:szCs w:val="21"/>
              </w:rPr>
              <w:t>35%</w:t>
            </w:r>
          </w:p>
        </w:tc>
        <w:tc>
          <w:tcPr>
            <w:tcW w:w="1134" w:type="dxa"/>
            <w:tcBorders>
              <w:top w:val="nil"/>
              <w:left w:val="nil"/>
              <w:bottom w:val="nil"/>
              <w:right w:val="nil"/>
            </w:tcBorders>
            <w:shd w:val="clear" w:color="000000" w:fill="8ED0A0"/>
            <w:noWrap/>
            <w:vAlign w:val="bottom"/>
            <w:hideMark/>
          </w:tcPr>
          <w:p w14:paraId="3C0461E4" w14:textId="2060CB05" w:rsidR="005F68D9" w:rsidRPr="005F68D9" w:rsidRDefault="005F68D9" w:rsidP="005F68D9">
            <w:pPr>
              <w:spacing w:after="0" w:line="240" w:lineRule="auto"/>
              <w:jc w:val="right"/>
              <w:rPr>
                <w:rFonts w:ascii="Arial" w:eastAsia="Times New Roman" w:hAnsi="Arial" w:cs="Arial"/>
                <w:color w:val="000000"/>
                <w:kern w:val="0"/>
                <w:sz w:val="21"/>
                <w:szCs w:val="21"/>
                <w:lang w:eastAsia="en-GB"/>
                <w14:ligatures w14:val="none"/>
              </w:rPr>
            </w:pPr>
            <w:r w:rsidRPr="005F68D9">
              <w:rPr>
                <w:rFonts w:ascii="Arial" w:hAnsi="Arial" w:cs="Arial"/>
                <w:color w:val="000000"/>
                <w:sz w:val="21"/>
                <w:szCs w:val="21"/>
              </w:rPr>
              <w:t>65%</w:t>
            </w:r>
          </w:p>
        </w:tc>
      </w:tr>
    </w:tbl>
    <w:p w14:paraId="05895945" w14:textId="77777777" w:rsidR="00F12D06" w:rsidRPr="00673100" w:rsidRDefault="00F12D06" w:rsidP="001E1429">
      <w:pPr>
        <w:spacing w:before="60" w:line="240" w:lineRule="auto"/>
        <w:rPr>
          <w:rFonts w:eastAsia="Times New Roman"/>
          <w:sz w:val="20"/>
          <w:szCs w:val="20"/>
          <w:lang w:eastAsia="en-GB"/>
        </w:rPr>
      </w:pPr>
      <w:r w:rsidRPr="00673100">
        <w:rPr>
          <w:rFonts w:eastAsia="Times New Roman"/>
          <w:sz w:val="20"/>
          <w:szCs w:val="20"/>
          <w:lang w:eastAsia="en-GB"/>
        </w:rPr>
        <w:t>Source: HMPPS</w:t>
      </w:r>
    </w:p>
    <w:p w14:paraId="07B700D4" w14:textId="77777777" w:rsidR="00C82587" w:rsidRPr="009C2C0B" w:rsidRDefault="00C82587" w:rsidP="00FD1E2B">
      <w:pPr>
        <w:spacing w:line="240" w:lineRule="auto"/>
        <w:rPr>
          <w:rFonts w:eastAsia="Times New Roman"/>
          <w:i/>
          <w:iCs/>
          <w:sz w:val="24"/>
          <w:szCs w:val="24"/>
          <w:lang w:eastAsia="en-GB"/>
        </w:rPr>
      </w:pPr>
    </w:p>
    <w:p w14:paraId="6D4CA47F" w14:textId="4A798586" w:rsidR="009F14A0" w:rsidRDefault="009F14A0" w:rsidP="009F14A0">
      <w:pPr>
        <w:spacing w:after="0" w:line="240" w:lineRule="auto"/>
        <w:rPr>
          <w:rFonts w:eastAsia="Times New Roman"/>
          <w:sz w:val="24"/>
          <w:szCs w:val="24"/>
          <w:lang w:eastAsia="en-GB"/>
        </w:rPr>
      </w:pPr>
      <w:r>
        <w:rPr>
          <w:rFonts w:eastAsia="Times New Roman"/>
          <w:sz w:val="24"/>
          <w:szCs w:val="24"/>
          <w:lang w:eastAsia="en-GB"/>
        </w:rPr>
        <w:t xml:space="preserve">Completion rates </w:t>
      </w:r>
      <w:r w:rsidR="000D6999">
        <w:rPr>
          <w:rFonts w:eastAsia="Times New Roman"/>
          <w:sz w:val="24"/>
          <w:szCs w:val="24"/>
          <w:lang w:eastAsia="en-GB"/>
        </w:rPr>
        <w:t xml:space="preserve">between age groups had normalised </w:t>
      </w:r>
      <w:r w:rsidR="00E66991">
        <w:rPr>
          <w:rFonts w:eastAsia="Times New Roman"/>
          <w:sz w:val="24"/>
          <w:szCs w:val="24"/>
          <w:lang w:eastAsia="en-GB"/>
        </w:rPr>
        <w:t xml:space="preserve">somewhat between the Phase 1 and Phase 2 data, though the latest data showed the </w:t>
      </w:r>
      <w:r w:rsidR="00833B0E">
        <w:rPr>
          <w:rFonts w:eastAsia="Times New Roman"/>
          <w:sz w:val="24"/>
          <w:szCs w:val="24"/>
          <w:lang w:eastAsia="en-GB"/>
        </w:rPr>
        <w:t>extremes of age groupings were more likely to complete.</w:t>
      </w:r>
    </w:p>
    <w:p w14:paraId="07470171" w14:textId="77777777" w:rsidR="009F14A0" w:rsidRDefault="009F14A0" w:rsidP="009F14A0">
      <w:pPr>
        <w:spacing w:after="0" w:line="240" w:lineRule="auto"/>
        <w:rPr>
          <w:rFonts w:eastAsia="Times New Roman"/>
          <w:i/>
          <w:iCs/>
          <w:sz w:val="24"/>
          <w:szCs w:val="24"/>
          <w:lang w:eastAsia="en-GB"/>
        </w:rPr>
      </w:pPr>
    </w:p>
    <w:p w14:paraId="779DF940" w14:textId="77777777" w:rsidR="009F14A0" w:rsidRDefault="009F14A0" w:rsidP="009F14A0">
      <w:pPr>
        <w:spacing w:after="0" w:line="240" w:lineRule="auto"/>
        <w:rPr>
          <w:rFonts w:eastAsia="Times New Roman"/>
          <w:i/>
          <w:iCs/>
          <w:sz w:val="24"/>
          <w:szCs w:val="24"/>
          <w:lang w:eastAsia="en-GB"/>
        </w:rPr>
      </w:pPr>
    </w:p>
    <w:p w14:paraId="3C60764A" w14:textId="139F9CBC" w:rsidR="00FD1E2B" w:rsidRDefault="00E3277F" w:rsidP="009F14A0">
      <w:pPr>
        <w:spacing w:after="0" w:line="240" w:lineRule="auto"/>
        <w:rPr>
          <w:rFonts w:eastAsia="Times New Roman"/>
          <w:i/>
          <w:iCs/>
          <w:sz w:val="24"/>
          <w:szCs w:val="24"/>
          <w:lang w:eastAsia="en-GB"/>
        </w:rPr>
      </w:pPr>
      <w:r>
        <w:rPr>
          <w:rFonts w:eastAsia="Times New Roman"/>
          <w:i/>
          <w:iCs/>
          <w:sz w:val="24"/>
          <w:szCs w:val="24"/>
          <w:lang w:eastAsia="en-GB"/>
        </w:rPr>
        <w:t xml:space="preserve">Table </w:t>
      </w:r>
      <w:r w:rsidR="00C82587">
        <w:rPr>
          <w:rFonts w:eastAsia="Times New Roman"/>
          <w:i/>
          <w:iCs/>
          <w:sz w:val="24"/>
          <w:szCs w:val="24"/>
          <w:lang w:eastAsia="en-GB"/>
        </w:rPr>
        <w:t>20</w:t>
      </w:r>
      <w:r>
        <w:rPr>
          <w:rFonts w:eastAsia="Times New Roman"/>
          <w:i/>
          <w:iCs/>
          <w:sz w:val="24"/>
          <w:szCs w:val="24"/>
          <w:lang w:eastAsia="en-GB"/>
        </w:rPr>
        <w:t xml:space="preserve">. </w:t>
      </w:r>
      <w:r w:rsidR="00FD1E2B">
        <w:rPr>
          <w:rFonts w:eastAsia="Times New Roman"/>
          <w:i/>
          <w:iCs/>
          <w:sz w:val="24"/>
          <w:szCs w:val="24"/>
          <w:lang w:eastAsia="en-GB"/>
        </w:rPr>
        <w:t>Unpaid work c</w:t>
      </w:r>
      <w:r w:rsidR="00FD1E2B" w:rsidRPr="009C2C0B">
        <w:rPr>
          <w:rFonts w:eastAsia="Times New Roman"/>
          <w:i/>
          <w:iCs/>
          <w:sz w:val="24"/>
          <w:szCs w:val="24"/>
          <w:lang w:eastAsia="en-GB"/>
        </w:rPr>
        <w:t xml:space="preserve">ompletion rates by </w:t>
      </w:r>
      <w:r w:rsidR="00FD1E2B">
        <w:rPr>
          <w:rFonts w:eastAsia="Times New Roman"/>
          <w:i/>
          <w:iCs/>
          <w:sz w:val="24"/>
          <w:szCs w:val="24"/>
          <w:lang w:eastAsia="en-GB"/>
        </w:rPr>
        <w:t>age group</w:t>
      </w:r>
    </w:p>
    <w:tbl>
      <w:tblPr>
        <w:tblW w:w="4260" w:type="dxa"/>
        <w:tblLook w:val="04A0" w:firstRow="1" w:lastRow="0" w:firstColumn="1" w:lastColumn="0" w:noHBand="0" w:noVBand="1"/>
      </w:tblPr>
      <w:tblGrid>
        <w:gridCol w:w="1480"/>
        <w:gridCol w:w="1480"/>
        <w:gridCol w:w="1300"/>
      </w:tblGrid>
      <w:tr w:rsidR="004E3476" w:rsidRPr="004E3476" w14:paraId="678256FC" w14:textId="77777777" w:rsidTr="004E3476">
        <w:trPr>
          <w:trHeight w:val="288"/>
        </w:trPr>
        <w:tc>
          <w:tcPr>
            <w:tcW w:w="1480" w:type="dxa"/>
            <w:tcBorders>
              <w:top w:val="nil"/>
              <w:left w:val="nil"/>
              <w:bottom w:val="nil"/>
              <w:right w:val="nil"/>
            </w:tcBorders>
            <w:noWrap/>
            <w:vAlign w:val="bottom"/>
            <w:hideMark/>
          </w:tcPr>
          <w:p w14:paraId="4230CF1B" w14:textId="77777777" w:rsidR="004E3476" w:rsidRPr="004E3476" w:rsidRDefault="004E3476" w:rsidP="001E1429">
            <w:pPr>
              <w:spacing w:before="60" w:after="60" w:line="240" w:lineRule="auto"/>
              <w:rPr>
                <w:rFonts w:ascii="Times New Roman" w:eastAsia="Times New Roman" w:hAnsi="Times New Roman" w:cs="Times New Roman"/>
                <w:kern w:val="0"/>
                <w:sz w:val="24"/>
                <w:szCs w:val="24"/>
                <w:lang w:eastAsia="en-GB"/>
                <w14:ligatures w14:val="none"/>
              </w:rPr>
            </w:pPr>
          </w:p>
        </w:tc>
        <w:tc>
          <w:tcPr>
            <w:tcW w:w="1480" w:type="dxa"/>
            <w:tcBorders>
              <w:top w:val="nil"/>
              <w:left w:val="nil"/>
              <w:bottom w:val="single" w:sz="4" w:space="0" w:color="auto"/>
              <w:right w:val="nil"/>
            </w:tcBorders>
            <w:shd w:val="clear" w:color="D9E1F2" w:fill="FFFFFF"/>
            <w:hideMark/>
          </w:tcPr>
          <w:p w14:paraId="65860F34" w14:textId="77777777" w:rsidR="004E3476" w:rsidRPr="004E3476" w:rsidRDefault="004E3476" w:rsidP="001E1429">
            <w:pPr>
              <w:spacing w:before="60" w:after="60" w:line="240" w:lineRule="auto"/>
              <w:jc w:val="right"/>
              <w:rPr>
                <w:rFonts w:ascii="Arial" w:eastAsia="Times New Roman" w:hAnsi="Arial" w:cs="Arial"/>
                <w:b/>
                <w:bCs/>
                <w:color w:val="000000"/>
                <w:kern w:val="0"/>
                <w:sz w:val="21"/>
                <w:szCs w:val="21"/>
                <w:lang w:eastAsia="en-GB"/>
                <w14:ligatures w14:val="none"/>
              </w:rPr>
            </w:pPr>
            <w:r w:rsidRPr="004E3476">
              <w:rPr>
                <w:rFonts w:ascii="Arial" w:eastAsia="Times New Roman" w:hAnsi="Arial" w:cs="Arial"/>
                <w:b/>
                <w:bCs/>
                <w:color w:val="000000"/>
                <w:kern w:val="0"/>
                <w:sz w:val="21"/>
                <w:szCs w:val="21"/>
                <w:lang w:eastAsia="en-GB"/>
                <w14:ligatures w14:val="none"/>
              </w:rPr>
              <w:t>No</w:t>
            </w:r>
          </w:p>
        </w:tc>
        <w:tc>
          <w:tcPr>
            <w:tcW w:w="1300" w:type="dxa"/>
            <w:tcBorders>
              <w:top w:val="nil"/>
              <w:left w:val="nil"/>
              <w:bottom w:val="single" w:sz="4" w:space="0" w:color="auto"/>
              <w:right w:val="nil"/>
            </w:tcBorders>
            <w:shd w:val="clear" w:color="D9E1F2" w:fill="FFFFFF"/>
            <w:hideMark/>
          </w:tcPr>
          <w:p w14:paraId="63023A45" w14:textId="77777777" w:rsidR="004E3476" w:rsidRPr="004E3476" w:rsidRDefault="004E3476" w:rsidP="001E1429">
            <w:pPr>
              <w:spacing w:before="60" w:after="60" w:line="240" w:lineRule="auto"/>
              <w:jc w:val="right"/>
              <w:rPr>
                <w:rFonts w:ascii="Arial" w:eastAsia="Times New Roman" w:hAnsi="Arial" w:cs="Arial"/>
                <w:b/>
                <w:bCs/>
                <w:color w:val="000000"/>
                <w:kern w:val="0"/>
                <w:sz w:val="21"/>
                <w:szCs w:val="21"/>
                <w:lang w:eastAsia="en-GB"/>
                <w14:ligatures w14:val="none"/>
              </w:rPr>
            </w:pPr>
            <w:r w:rsidRPr="004E3476">
              <w:rPr>
                <w:rFonts w:ascii="Arial" w:eastAsia="Times New Roman" w:hAnsi="Arial" w:cs="Arial"/>
                <w:b/>
                <w:bCs/>
                <w:color w:val="000000"/>
                <w:kern w:val="0"/>
                <w:sz w:val="21"/>
                <w:szCs w:val="21"/>
                <w:lang w:eastAsia="en-GB"/>
                <w14:ligatures w14:val="none"/>
              </w:rPr>
              <w:t>Yes</w:t>
            </w:r>
          </w:p>
        </w:tc>
      </w:tr>
      <w:tr w:rsidR="00833B0E" w:rsidRPr="004E3476" w14:paraId="0BF9BD00" w14:textId="77777777" w:rsidTr="004E3476">
        <w:trPr>
          <w:trHeight w:val="288"/>
        </w:trPr>
        <w:tc>
          <w:tcPr>
            <w:tcW w:w="1480" w:type="dxa"/>
            <w:tcBorders>
              <w:top w:val="nil"/>
              <w:left w:val="nil"/>
              <w:bottom w:val="nil"/>
              <w:right w:val="nil"/>
            </w:tcBorders>
            <w:noWrap/>
            <w:vAlign w:val="bottom"/>
            <w:hideMark/>
          </w:tcPr>
          <w:p w14:paraId="0E4FED4C" w14:textId="6BEA69F1" w:rsidR="00833B0E" w:rsidRPr="004E3476" w:rsidRDefault="00A34BCB" w:rsidP="00833B0E">
            <w:pPr>
              <w:spacing w:before="60" w:after="60" w:line="240" w:lineRule="auto"/>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18-24</w:t>
            </w:r>
          </w:p>
        </w:tc>
        <w:tc>
          <w:tcPr>
            <w:tcW w:w="1480" w:type="dxa"/>
            <w:tcBorders>
              <w:top w:val="nil"/>
              <w:left w:val="nil"/>
              <w:bottom w:val="nil"/>
              <w:right w:val="nil"/>
            </w:tcBorders>
            <w:shd w:val="clear" w:color="000000" w:fill="FCFCFF"/>
            <w:noWrap/>
            <w:vAlign w:val="bottom"/>
            <w:hideMark/>
          </w:tcPr>
          <w:p w14:paraId="2B4F37BB" w14:textId="0B868DB1" w:rsidR="00833B0E" w:rsidRPr="00833B0E" w:rsidRDefault="00833B0E" w:rsidP="00833B0E">
            <w:pPr>
              <w:spacing w:before="60" w:after="60" w:line="240" w:lineRule="auto"/>
              <w:jc w:val="right"/>
              <w:rPr>
                <w:rFonts w:ascii="Arial" w:eastAsia="Times New Roman" w:hAnsi="Arial" w:cs="Arial"/>
                <w:color w:val="000000"/>
                <w:kern w:val="0"/>
                <w:sz w:val="21"/>
                <w:szCs w:val="21"/>
                <w:lang w:eastAsia="en-GB"/>
                <w14:ligatures w14:val="none"/>
              </w:rPr>
            </w:pPr>
            <w:r w:rsidRPr="00833B0E">
              <w:rPr>
                <w:rFonts w:ascii="Arial" w:hAnsi="Arial" w:cs="Arial"/>
                <w:color w:val="000000"/>
                <w:sz w:val="21"/>
                <w:szCs w:val="21"/>
              </w:rPr>
              <w:t>23%</w:t>
            </w:r>
          </w:p>
        </w:tc>
        <w:tc>
          <w:tcPr>
            <w:tcW w:w="1300" w:type="dxa"/>
            <w:tcBorders>
              <w:top w:val="nil"/>
              <w:left w:val="nil"/>
              <w:bottom w:val="nil"/>
              <w:right w:val="nil"/>
            </w:tcBorders>
            <w:shd w:val="clear" w:color="000000" w:fill="63BE7B"/>
            <w:noWrap/>
            <w:vAlign w:val="bottom"/>
            <w:hideMark/>
          </w:tcPr>
          <w:p w14:paraId="1919C07A" w14:textId="5EF4A11A" w:rsidR="00833B0E" w:rsidRPr="00833B0E" w:rsidRDefault="00833B0E" w:rsidP="00833B0E">
            <w:pPr>
              <w:spacing w:before="60" w:after="60" w:line="240" w:lineRule="auto"/>
              <w:jc w:val="right"/>
              <w:rPr>
                <w:rFonts w:ascii="Arial" w:eastAsia="Times New Roman" w:hAnsi="Arial" w:cs="Arial"/>
                <w:color w:val="000000"/>
                <w:kern w:val="0"/>
                <w:sz w:val="21"/>
                <w:szCs w:val="21"/>
                <w:lang w:eastAsia="en-GB"/>
                <w14:ligatures w14:val="none"/>
              </w:rPr>
            </w:pPr>
            <w:r w:rsidRPr="00833B0E">
              <w:rPr>
                <w:rFonts w:ascii="Arial" w:hAnsi="Arial" w:cs="Arial"/>
                <w:color w:val="000000"/>
                <w:sz w:val="21"/>
                <w:szCs w:val="21"/>
              </w:rPr>
              <w:t>77%</w:t>
            </w:r>
          </w:p>
        </w:tc>
      </w:tr>
      <w:tr w:rsidR="00833B0E" w:rsidRPr="004E3476" w14:paraId="4B532A26" w14:textId="77777777" w:rsidTr="002A69BA">
        <w:trPr>
          <w:trHeight w:val="288"/>
        </w:trPr>
        <w:tc>
          <w:tcPr>
            <w:tcW w:w="1480" w:type="dxa"/>
            <w:tcBorders>
              <w:top w:val="nil"/>
              <w:left w:val="nil"/>
              <w:bottom w:val="nil"/>
              <w:right w:val="nil"/>
            </w:tcBorders>
            <w:noWrap/>
            <w:vAlign w:val="bottom"/>
            <w:hideMark/>
          </w:tcPr>
          <w:p w14:paraId="06D450B7" w14:textId="32F21934" w:rsidR="00833B0E" w:rsidRPr="004E3476" w:rsidRDefault="00833B0E" w:rsidP="00833B0E">
            <w:pPr>
              <w:spacing w:before="60" w:after="60" w:line="240" w:lineRule="auto"/>
              <w:rPr>
                <w:rFonts w:ascii="Arial" w:eastAsia="Times New Roman" w:hAnsi="Arial" w:cs="Arial"/>
                <w:b/>
                <w:bCs/>
                <w:color w:val="000000"/>
                <w:kern w:val="0"/>
                <w:sz w:val="21"/>
                <w:szCs w:val="21"/>
                <w:lang w:eastAsia="en-GB"/>
                <w14:ligatures w14:val="none"/>
              </w:rPr>
            </w:pPr>
            <w:r w:rsidRPr="004E3476">
              <w:rPr>
                <w:rFonts w:ascii="Arial" w:eastAsia="Times New Roman" w:hAnsi="Arial" w:cs="Arial"/>
                <w:b/>
                <w:bCs/>
                <w:color w:val="000000"/>
                <w:kern w:val="0"/>
                <w:sz w:val="21"/>
                <w:szCs w:val="21"/>
                <w:lang w:eastAsia="en-GB"/>
                <w14:ligatures w14:val="none"/>
              </w:rPr>
              <w:t>2</w:t>
            </w:r>
            <w:r w:rsidR="00A34BCB">
              <w:rPr>
                <w:rFonts w:ascii="Arial" w:eastAsia="Times New Roman" w:hAnsi="Arial" w:cs="Arial"/>
                <w:b/>
                <w:bCs/>
                <w:color w:val="000000"/>
                <w:kern w:val="0"/>
                <w:sz w:val="21"/>
                <w:szCs w:val="21"/>
                <w:lang w:eastAsia="en-GB"/>
                <w14:ligatures w14:val="none"/>
              </w:rPr>
              <w:t>5</w:t>
            </w:r>
            <w:r w:rsidRPr="004E3476">
              <w:rPr>
                <w:rFonts w:ascii="Arial" w:eastAsia="Times New Roman" w:hAnsi="Arial" w:cs="Arial"/>
                <w:b/>
                <w:bCs/>
                <w:color w:val="000000"/>
                <w:kern w:val="0"/>
                <w:sz w:val="21"/>
                <w:szCs w:val="21"/>
                <w:lang w:eastAsia="en-GB"/>
                <w14:ligatures w14:val="none"/>
              </w:rPr>
              <w:t>-3</w:t>
            </w:r>
            <w:r w:rsidR="00C44F0C">
              <w:rPr>
                <w:rFonts w:ascii="Arial" w:eastAsia="Times New Roman" w:hAnsi="Arial" w:cs="Arial"/>
                <w:b/>
                <w:bCs/>
                <w:color w:val="000000"/>
                <w:kern w:val="0"/>
                <w:sz w:val="21"/>
                <w:szCs w:val="21"/>
                <w:lang w:eastAsia="en-GB"/>
                <w14:ligatures w14:val="none"/>
              </w:rPr>
              <w:t>5</w:t>
            </w:r>
          </w:p>
        </w:tc>
        <w:tc>
          <w:tcPr>
            <w:tcW w:w="1480" w:type="dxa"/>
            <w:tcBorders>
              <w:top w:val="nil"/>
              <w:left w:val="nil"/>
              <w:bottom w:val="nil"/>
              <w:right w:val="nil"/>
            </w:tcBorders>
            <w:shd w:val="clear" w:color="000000" w:fill="E6F3EC"/>
            <w:noWrap/>
            <w:vAlign w:val="bottom"/>
            <w:hideMark/>
          </w:tcPr>
          <w:p w14:paraId="1A293A4D" w14:textId="398F937A" w:rsidR="00833B0E" w:rsidRPr="00833B0E" w:rsidRDefault="00833B0E" w:rsidP="00833B0E">
            <w:pPr>
              <w:spacing w:before="60" w:after="60" w:line="240" w:lineRule="auto"/>
              <w:jc w:val="right"/>
              <w:rPr>
                <w:rFonts w:ascii="Arial" w:eastAsia="Times New Roman" w:hAnsi="Arial" w:cs="Arial"/>
                <w:color w:val="000000"/>
                <w:kern w:val="0"/>
                <w:sz w:val="21"/>
                <w:szCs w:val="21"/>
                <w:lang w:eastAsia="en-GB"/>
                <w14:ligatures w14:val="none"/>
              </w:rPr>
            </w:pPr>
            <w:r w:rsidRPr="00833B0E">
              <w:rPr>
                <w:rFonts w:ascii="Arial" w:hAnsi="Arial" w:cs="Arial"/>
                <w:color w:val="000000"/>
                <w:sz w:val="21"/>
                <w:szCs w:val="21"/>
              </w:rPr>
              <w:t>31%</w:t>
            </w:r>
          </w:p>
        </w:tc>
        <w:tc>
          <w:tcPr>
            <w:tcW w:w="1300" w:type="dxa"/>
            <w:tcBorders>
              <w:top w:val="nil"/>
              <w:left w:val="nil"/>
              <w:bottom w:val="nil"/>
              <w:right w:val="nil"/>
            </w:tcBorders>
            <w:shd w:val="clear" w:color="000000" w:fill="7AC88F"/>
            <w:noWrap/>
            <w:vAlign w:val="bottom"/>
            <w:hideMark/>
          </w:tcPr>
          <w:p w14:paraId="3AAE49D4" w14:textId="73F1AD14" w:rsidR="00833B0E" w:rsidRPr="00833B0E" w:rsidRDefault="00833B0E" w:rsidP="00833B0E">
            <w:pPr>
              <w:spacing w:before="60" w:after="60" w:line="240" w:lineRule="auto"/>
              <w:jc w:val="right"/>
              <w:rPr>
                <w:rFonts w:ascii="Arial" w:eastAsia="Times New Roman" w:hAnsi="Arial" w:cs="Arial"/>
                <w:color w:val="000000"/>
                <w:kern w:val="0"/>
                <w:sz w:val="21"/>
                <w:szCs w:val="21"/>
                <w:lang w:eastAsia="en-GB"/>
                <w14:ligatures w14:val="none"/>
              </w:rPr>
            </w:pPr>
            <w:r w:rsidRPr="00833B0E">
              <w:rPr>
                <w:rFonts w:ascii="Arial" w:hAnsi="Arial" w:cs="Arial"/>
                <w:color w:val="000000"/>
                <w:sz w:val="21"/>
                <w:szCs w:val="21"/>
              </w:rPr>
              <w:t>69%</w:t>
            </w:r>
          </w:p>
        </w:tc>
      </w:tr>
      <w:tr w:rsidR="00833B0E" w:rsidRPr="004E3476" w14:paraId="30485C7D" w14:textId="77777777" w:rsidTr="002A69BA">
        <w:trPr>
          <w:trHeight w:val="288"/>
        </w:trPr>
        <w:tc>
          <w:tcPr>
            <w:tcW w:w="1480" w:type="dxa"/>
            <w:tcBorders>
              <w:top w:val="nil"/>
              <w:left w:val="nil"/>
              <w:bottom w:val="nil"/>
              <w:right w:val="nil"/>
            </w:tcBorders>
            <w:noWrap/>
            <w:vAlign w:val="bottom"/>
            <w:hideMark/>
          </w:tcPr>
          <w:p w14:paraId="5084CF5E" w14:textId="52409599" w:rsidR="00833B0E" w:rsidRPr="004E3476" w:rsidRDefault="00833B0E" w:rsidP="00833B0E">
            <w:pPr>
              <w:spacing w:before="60" w:after="60" w:line="240" w:lineRule="auto"/>
              <w:rPr>
                <w:rFonts w:ascii="Arial" w:eastAsia="Times New Roman" w:hAnsi="Arial" w:cs="Arial"/>
                <w:b/>
                <w:bCs/>
                <w:color w:val="000000"/>
                <w:kern w:val="0"/>
                <w:sz w:val="21"/>
                <w:szCs w:val="21"/>
                <w:lang w:eastAsia="en-GB"/>
                <w14:ligatures w14:val="none"/>
              </w:rPr>
            </w:pPr>
            <w:r w:rsidRPr="004E3476">
              <w:rPr>
                <w:rFonts w:ascii="Arial" w:eastAsia="Times New Roman" w:hAnsi="Arial" w:cs="Arial"/>
                <w:b/>
                <w:bCs/>
                <w:color w:val="000000"/>
                <w:kern w:val="0"/>
                <w:sz w:val="21"/>
                <w:szCs w:val="21"/>
                <w:lang w:eastAsia="en-GB"/>
                <w14:ligatures w14:val="none"/>
              </w:rPr>
              <w:t>3</w:t>
            </w:r>
            <w:r w:rsidR="00C44F0C">
              <w:rPr>
                <w:rFonts w:ascii="Arial" w:eastAsia="Times New Roman" w:hAnsi="Arial" w:cs="Arial"/>
                <w:b/>
                <w:bCs/>
                <w:color w:val="000000"/>
                <w:kern w:val="0"/>
                <w:sz w:val="21"/>
                <w:szCs w:val="21"/>
                <w:lang w:eastAsia="en-GB"/>
                <w14:ligatures w14:val="none"/>
              </w:rPr>
              <w:t>5</w:t>
            </w:r>
            <w:r w:rsidRPr="004E3476">
              <w:rPr>
                <w:rFonts w:ascii="Arial" w:eastAsia="Times New Roman" w:hAnsi="Arial" w:cs="Arial"/>
                <w:b/>
                <w:bCs/>
                <w:color w:val="000000"/>
                <w:kern w:val="0"/>
                <w:sz w:val="21"/>
                <w:szCs w:val="21"/>
                <w:lang w:eastAsia="en-GB"/>
                <w14:ligatures w14:val="none"/>
              </w:rPr>
              <w:t>-5</w:t>
            </w:r>
            <w:r w:rsidR="00C44F0C">
              <w:rPr>
                <w:rFonts w:ascii="Arial" w:eastAsia="Times New Roman" w:hAnsi="Arial" w:cs="Arial"/>
                <w:b/>
                <w:bCs/>
                <w:color w:val="000000"/>
                <w:kern w:val="0"/>
                <w:sz w:val="21"/>
                <w:szCs w:val="21"/>
                <w:lang w:eastAsia="en-GB"/>
                <w14:ligatures w14:val="none"/>
              </w:rPr>
              <w:t>5</w:t>
            </w:r>
          </w:p>
        </w:tc>
        <w:tc>
          <w:tcPr>
            <w:tcW w:w="1480" w:type="dxa"/>
            <w:tcBorders>
              <w:top w:val="nil"/>
              <w:left w:val="nil"/>
              <w:bottom w:val="nil"/>
              <w:right w:val="nil"/>
            </w:tcBorders>
            <w:shd w:val="clear" w:color="000000" w:fill="DCEFE3"/>
            <w:noWrap/>
            <w:vAlign w:val="bottom"/>
            <w:hideMark/>
          </w:tcPr>
          <w:p w14:paraId="121421A4" w14:textId="5803082F" w:rsidR="00833B0E" w:rsidRPr="00833B0E" w:rsidRDefault="00833B0E" w:rsidP="00833B0E">
            <w:pPr>
              <w:spacing w:before="60" w:after="60" w:line="240" w:lineRule="auto"/>
              <w:jc w:val="right"/>
              <w:rPr>
                <w:rFonts w:ascii="Arial" w:eastAsia="Times New Roman" w:hAnsi="Arial" w:cs="Arial"/>
                <w:color w:val="000000"/>
                <w:kern w:val="0"/>
                <w:sz w:val="21"/>
                <w:szCs w:val="21"/>
                <w:lang w:eastAsia="en-GB"/>
                <w14:ligatures w14:val="none"/>
              </w:rPr>
            </w:pPr>
            <w:r w:rsidRPr="00833B0E">
              <w:rPr>
                <w:rFonts w:ascii="Arial" w:hAnsi="Arial" w:cs="Arial"/>
                <w:color w:val="000000"/>
                <w:sz w:val="21"/>
                <w:szCs w:val="21"/>
              </w:rPr>
              <w:t>34%</w:t>
            </w:r>
          </w:p>
        </w:tc>
        <w:tc>
          <w:tcPr>
            <w:tcW w:w="1300" w:type="dxa"/>
            <w:tcBorders>
              <w:top w:val="nil"/>
              <w:left w:val="nil"/>
              <w:bottom w:val="nil"/>
              <w:right w:val="nil"/>
            </w:tcBorders>
            <w:shd w:val="clear" w:color="000000" w:fill="84CC98"/>
            <w:noWrap/>
            <w:vAlign w:val="bottom"/>
            <w:hideMark/>
          </w:tcPr>
          <w:p w14:paraId="295B57E9" w14:textId="379BBB60" w:rsidR="00833B0E" w:rsidRPr="00833B0E" w:rsidRDefault="00833B0E" w:rsidP="00833B0E">
            <w:pPr>
              <w:spacing w:before="60" w:after="60" w:line="240" w:lineRule="auto"/>
              <w:jc w:val="right"/>
              <w:rPr>
                <w:rFonts w:ascii="Arial" w:eastAsia="Times New Roman" w:hAnsi="Arial" w:cs="Arial"/>
                <w:color w:val="000000"/>
                <w:kern w:val="0"/>
                <w:sz w:val="21"/>
                <w:szCs w:val="21"/>
                <w:lang w:eastAsia="en-GB"/>
                <w14:ligatures w14:val="none"/>
              </w:rPr>
            </w:pPr>
            <w:r w:rsidRPr="00833B0E">
              <w:rPr>
                <w:rFonts w:ascii="Arial" w:hAnsi="Arial" w:cs="Arial"/>
                <w:color w:val="000000"/>
                <w:sz w:val="21"/>
                <w:szCs w:val="21"/>
              </w:rPr>
              <w:t>66%</w:t>
            </w:r>
          </w:p>
        </w:tc>
      </w:tr>
      <w:tr w:rsidR="00833B0E" w:rsidRPr="004E3476" w14:paraId="6E33802B" w14:textId="77777777" w:rsidTr="002A69BA">
        <w:trPr>
          <w:trHeight w:val="288"/>
        </w:trPr>
        <w:tc>
          <w:tcPr>
            <w:tcW w:w="1480" w:type="dxa"/>
            <w:tcBorders>
              <w:top w:val="nil"/>
              <w:left w:val="nil"/>
              <w:bottom w:val="nil"/>
              <w:right w:val="nil"/>
            </w:tcBorders>
            <w:noWrap/>
            <w:vAlign w:val="bottom"/>
            <w:hideMark/>
          </w:tcPr>
          <w:p w14:paraId="6310EEE4" w14:textId="0CF839E2" w:rsidR="00833B0E" w:rsidRPr="004E3476" w:rsidRDefault="00C44F0C" w:rsidP="00833B0E">
            <w:pPr>
              <w:spacing w:before="60" w:after="60" w:line="240" w:lineRule="auto"/>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Over 55</w:t>
            </w:r>
          </w:p>
        </w:tc>
        <w:tc>
          <w:tcPr>
            <w:tcW w:w="1480" w:type="dxa"/>
            <w:tcBorders>
              <w:top w:val="nil"/>
              <w:left w:val="nil"/>
              <w:bottom w:val="nil"/>
              <w:right w:val="nil"/>
            </w:tcBorders>
            <w:shd w:val="clear" w:color="000000" w:fill="F8FBFC"/>
            <w:noWrap/>
            <w:vAlign w:val="bottom"/>
            <w:hideMark/>
          </w:tcPr>
          <w:p w14:paraId="1BA9859C" w14:textId="24589387" w:rsidR="00833B0E" w:rsidRPr="00833B0E" w:rsidRDefault="00833B0E" w:rsidP="00833B0E">
            <w:pPr>
              <w:spacing w:before="60" w:after="60" w:line="240" w:lineRule="auto"/>
              <w:jc w:val="right"/>
              <w:rPr>
                <w:rFonts w:ascii="Arial" w:eastAsia="Times New Roman" w:hAnsi="Arial" w:cs="Arial"/>
                <w:color w:val="000000"/>
                <w:kern w:val="0"/>
                <w:sz w:val="21"/>
                <w:szCs w:val="21"/>
                <w:lang w:eastAsia="en-GB"/>
                <w14:ligatures w14:val="none"/>
              </w:rPr>
            </w:pPr>
            <w:r w:rsidRPr="00833B0E">
              <w:rPr>
                <w:rFonts w:ascii="Arial" w:hAnsi="Arial" w:cs="Arial"/>
                <w:color w:val="000000"/>
                <w:sz w:val="21"/>
                <w:szCs w:val="21"/>
              </w:rPr>
              <w:t>24%</w:t>
            </w:r>
          </w:p>
        </w:tc>
        <w:tc>
          <w:tcPr>
            <w:tcW w:w="1300" w:type="dxa"/>
            <w:tcBorders>
              <w:top w:val="nil"/>
              <w:left w:val="nil"/>
              <w:bottom w:val="nil"/>
              <w:right w:val="nil"/>
            </w:tcBorders>
            <w:shd w:val="clear" w:color="000000" w:fill="68C07F"/>
            <w:noWrap/>
            <w:vAlign w:val="bottom"/>
            <w:hideMark/>
          </w:tcPr>
          <w:p w14:paraId="517770E9" w14:textId="77CABAF7" w:rsidR="00833B0E" w:rsidRPr="00833B0E" w:rsidRDefault="00833B0E" w:rsidP="00833B0E">
            <w:pPr>
              <w:spacing w:before="60" w:after="60" w:line="240" w:lineRule="auto"/>
              <w:jc w:val="right"/>
              <w:rPr>
                <w:rFonts w:ascii="Arial" w:eastAsia="Times New Roman" w:hAnsi="Arial" w:cs="Arial"/>
                <w:color w:val="000000"/>
                <w:kern w:val="0"/>
                <w:sz w:val="21"/>
                <w:szCs w:val="21"/>
                <w:lang w:eastAsia="en-GB"/>
                <w14:ligatures w14:val="none"/>
              </w:rPr>
            </w:pPr>
            <w:r w:rsidRPr="00833B0E">
              <w:rPr>
                <w:rFonts w:ascii="Arial" w:hAnsi="Arial" w:cs="Arial"/>
                <w:color w:val="000000"/>
                <w:sz w:val="21"/>
                <w:szCs w:val="21"/>
              </w:rPr>
              <w:t>76%</w:t>
            </w:r>
          </w:p>
        </w:tc>
      </w:tr>
    </w:tbl>
    <w:p w14:paraId="44BD7E7E" w14:textId="2E69ECB5" w:rsidR="009F14A0" w:rsidRPr="001E1429" w:rsidRDefault="001E1429" w:rsidP="001E1429">
      <w:pPr>
        <w:spacing w:before="60" w:line="240" w:lineRule="auto"/>
        <w:rPr>
          <w:rFonts w:eastAsia="Times New Roman"/>
          <w:sz w:val="20"/>
          <w:szCs w:val="20"/>
          <w:lang w:eastAsia="en-GB"/>
        </w:rPr>
      </w:pPr>
      <w:r w:rsidRPr="00673100">
        <w:rPr>
          <w:rFonts w:eastAsia="Times New Roman"/>
          <w:sz w:val="20"/>
          <w:szCs w:val="20"/>
          <w:lang w:eastAsia="en-GB"/>
        </w:rPr>
        <w:t>Source: HMPPS</w:t>
      </w:r>
    </w:p>
    <w:bookmarkEnd w:id="31"/>
    <w:p w14:paraId="70FCC68D" w14:textId="77777777" w:rsidR="00FD1E2B" w:rsidRDefault="00FD1E2B" w:rsidP="00350FFA">
      <w:pPr>
        <w:spacing w:line="240" w:lineRule="auto"/>
        <w:rPr>
          <w:rFonts w:eastAsia="Times New Roman"/>
          <w:sz w:val="24"/>
          <w:szCs w:val="24"/>
          <w:lang w:eastAsia="en-GB"/>
        </w:rPr>
      </w:pPr>
    </w:p>
    <w:p w14:paraId="54849600" w14:textId="0FD5B538" w:rsidR="006B37B7" w:rsidRPr="00D349B6" w:rsidRDefault="00490A54" w:rsidP="00490A54">
      <w:pPr>
        <w:pStyle w:val="boldsubheading"/>
        <w:rPr>
          <w:szCs w:val="24"/>
          <w:lang w:eastAsia="en-GB"/>
        </w:rPr>
      </w:pPr>
      <w:bookmarkStart w:id="33" w:name="_Toc202885625"/>
      <w:r w:rsidRPr="00D26486">
        <w:rPr>
          <w:szCs w:val="24"/>
          <w:lang w:eastAsia="en-GB"/>
        </w:rPr>
        <w:t>ASB awareness course and restorative justice</w:t>
      </w:r>
      <w:bookmarkEnd w:id="33"/>
      <w:r w:rsidRPr="00D349B6">
        <w:rPr>
          <w:szCs w:val="24"/>
          <w:lang w:eastAsia="en-GB"/>
        </w:rPr>
        <w:t xml:space="preserve"> </w:t>
      </w:r>
    </w:p>
    <w:p w14:paraId="3C76508F" w14:textId="61BADD82" w:rsidR="004A2B6C" w:rsidRDefault="00223F91" w:rsidP="0087417E">
      <w:pPr>
        <w:pStyle w:val="BodyText1"/>
        <w:spacing w:before="60"/>
        <w:rPr>
          <w:rFonts w:eastAsia="Times New Roman"/>
          <w:szCs w:val="24"/>
          <w:lang w:eastAsia="en-GB"/>
        </w:rPr>
      </w:pPr>
      <w:r w:rsidRPr="00223F91">
        <w:rPr>
          <w:rFonts w:eastAsia="Times New Roman"/>
          <w:szCs w:val="24"/>
          <w:lang w:eastAsia="en-GB"/>
        </w:rPr>
        <w:t>Restorative Solutions</w:t>
      </w:r>
      <w:r w:rsidR="00AA785C">
        <w:rPr>
          <w:rFonts w:eastAsia="Times New Roman"/>
          <w:szCs w:val="24"/>
          <w:lang w:eastAsia="en-GB"/>
        </w:rPr>
        <w:t xml:space="preserve"> provide</w:t>
      </w:r>
      <w:r w:rsidR="00F84DBF">
        <w:rPr>
          <w:rFonts w:eastAsia="Times New Roman"/>
          <w:szCs w:val="24"/>
          <w:lang w:eastAsia="en-GB"/>
        </w:rPr>
        <w:t>d</w:t>
      </w:r>
      <w:r w:rsidR="00AA785C">
        <w:rPr>
          <w:rFonts w:eastAsia="Times New Roman"/>
          <w:szCs w:val="24"/>
          <w:lang w:eastAsia="en-GB"/>
        </w:rPr>
        <w:t xml:space="preserve"> data on </w:t>
      </w:r>
      <w:r w:rsidR="00F84DBF">
        <w:rPr>
          <w:rFonts w:eastAsia="Times New Roman"/>
          <w:szCs w:val="24"/>
          <w:lang w:eastAsia="en-GB"/>
        </w:rPr>
        <w:t>4</w:t>
      </w:r>
      <w:r w:rsidR="00035715">
        <w:rPr>
          <w:rFonts w:eastAsia="Times New Roman"/>
          <w:szCs w:val="24"/>
          <w:lang w:eastAsia="en-GB"/>
        </w:rPr>
        <w:t>2</w:t>
      </w:r>
      <w:r w:rsidR="00216F46">
        <w:rPr>
          <w:rFonts w:eastAsia="Times New Roman"/>
          <w:szCs w:val="24"/>
          <w:lang w:eastAsia="en-GB"/>
        </w:rPr>
        <w:t>1</w:t>
      </w:r>
      <w:r w:rsidR="00AA785C">
        <w:rPr>
          <w:rFonts w:eastAsia="Times New Roman"/>
          <w:szCs w:val="24"/>
          <w:lang w:eastAsia="en-GB"/>
        </w:rPr>
        <w:t xml:space="preserve"> </w:t>
      </w:r>
      <w:r w:rsidR="00AA4F35">
        <w:rPr>
          <w:rFonts w:eastAsia="Times New Roman"/>
          <w:szCs w:val="24"/>
          <w:lang w:eastAsia="en-GB"/>
        </w:rPr>
        <w:t>individuals</w:t>
      </w:r>
      <w:r w:rsidR="00AA785C">
        <w:rPr>
          <w:rFonts w:eastAsia="Times New Roman"/>
          <w:szCs w:val="24"/>
          <w:lang w:eastAsia="en-GB"/>
        </w:rPr>
        <w:t xml:space="preserve"> w</w:t>
      </w:r>
      <w:r w:rsidR="008B3AC3">
        <w:rPr>
          <w:rFonts w:eastAsia="Times New Roman"/>
          <w:szCs w:val="24"/>
          <w:lang w:eastAsia="en-GB"/>
        </w:rPr>
        <w:t xml:space="preserve">ith an </w:t>
      </w:r>
      <w:r w:rsidR="008B3AC3" w:rsidRPr="008B3AC3">
        <w:rPr>
          <w:rFonts w:eastAsia="Times New Roman"/>
          <w:szCs w:val="24"/>
          <w:lang w:eastAsia="en-GB"/>
        </w:rPr>
        <w:t xml:space="preserve">immediate justice </w:t>
      </w:r>
      <w:r w:rsidR="00875AD1">
        <w:rPr>
          <w:rFonts w:eastAsia="Times New Roman"/>
          <w:szCs w:val="24"/>
          <w:lang w:eastAsia="en-GB"/>
        </w:rPr>
        <w:t>referral who took part in</w:t>
      </w:r>
      <w:r w:rsidR="008B3AC3">
        <w:rPr>
          <w:rFonts w:eastAsia="Times New Roman"/>
          <w:szCs w:val="24"/>
          <w:lang w:eastAsia="en-GB"/>
        </w:rPr>
        <w:t xml:space="preserve"> an ASB</w:t>
      </w:r>
      <w:r w:rsidR="000C6884">
        <w:rPr>
          <w:rFonts w:eastAsia="Times New Roman"/>
          <w:szCs w:val="24"/>
          <w:lang w:eastAsia="en-GB"/>
        </w:rPr>
        <w:t xml:space="preserve"> / victim</w:t>
      </w:r>
      <w:r w:rsidR="008B3AC3">
        <w:rPr>
          <w:rFonts w:eastAsia="Times New Roman"/>
          <w:szCs w:val="24"/>
          <w:lang w:eastAsia="en-GB"/>
        </w:rPr>
        <w:t xml:space="preserve"> awareness course</w:t>
      </w:r>
      <w:r w:rsidR="00245C22">
        <w:rPr>
          <w:rStyle w:val="FootnoteReference"/>
          <w:rFonts w:eastAsia="Times New Roman"/>
          <w:szCs w:val="24"/>
          <w:lang w:eastAsia="en-GB"/>
        </w:rPr>
        <w:footnoteReference w:id="3"/>
      </w:r>
      <w:r w:rsidR="00875AD1">
        <w:rPr>
          <w:rFonts w:eastAsia="Times New Roman"/>
          <w:szCs w:val="24"/>
          <w:lang w:eastAsia="en-GB"/>
        </w:rPr>
        <w:t>, group session, one-to-one session, or community conference</w:t>
      </w:r>
      <w:r w:rsidR="008B3AC3">
        <w:rPr>
          <w:rFonts w:eastAsia="Times New Roman"/>
          <w:szCs w:val="24"/>
          <w:lang w:eastAsia="en-GB"/>
        </w:rPr>
        <w:t>. Of those</w:t>
      </w:r>
      <w:r w:rsidR="0073549D">
        <w:rPr>
          <w:rFonts w:eastAsia="Times New Roman"/>
          <w:szCs w:val="24"/>
          <w:lang w:eastAsia="en-GB"/>
        </w:rPr>
        <w:t>,</w:t>
      </w:r>
      <w:r w:rsidR="008B3AC3">
        <w:rPr>
          <w:rFonts w:eastAsia="Times New Roman"/>
          <w:szCs w:val="24"/>
          <w:lang w:eastAsia="en-GB"/>
        </w:rPr>
        <w:t xml:space="preserve"> </w:t>
      </w:r>
      <w:r w:rsidR="00064CDF">
        <w:rPr>
          <w:rFonts w:eastAsia="Times New Roman"/>
          <w:szCs w:val="24"/>
          <w:lang w:eastAsia="en-GB"/>
        </w:rPr>
        <w:t>15</w:t>
      </w:r>
      <w:r w:rsidR="00E249CA">
        <w:rPr>
          <w:rFonts w:eastAsia="Times New Roman"/>
          <w:szCs w:val="24"/>
          <w:lang w:eastAsia="en-GB"/>
        </w:rPr>
        <w:t xml:space="preserve"> </w:t>
      </w:r>
      <w:r w:rsidR="00064CDF">
        <w:rPr>
          <w:rFonts w:eastAsia="Times New Roman"/>
          <w:szCs w:val="24"/>
          <w:lang w:eastAsia="en-GB"/>
        </w:rPr>
        <w:t>we</w:t>
      </w:r>
      <w:r w:rsidR="00AA4F35">
        <w:rPr>
          <w:rFonts w:eastAsia="Times New Roman"/>
          <w:szCs w:val="24"/>
          <w:lang w:eastAsia="en-GB"/>
        </w:rPr>
        <w:t>re</w:t>
      </w:r>
      <w:r w:rsidR="00064CDF">
        <w:rPr>
          <w:rFonts w:eastAsia="Times New Roman"/>
          <w:szCs w:val="24"/>
          <w:lang w:eastAsia="en-GB"/>
        </w:rPr>
        <w:t xml:space="preserve"> recorded as</w:t>
      </w:r>
      <w:r w:rsidR="00E249CA">
        <w:rPr>
          <w:rFonts w:eastAsia="Times New Roman"/>
          <w:szCs w:val="24"/>
          <w:lang w:eastAsia="en-GB"/>
        </w:rPr>
        <w:t xml:space="preserve"> </w:t>
      </w:r>
      <w:r w:rsidR="00064CDF">
        <w:rPr>
          <w:rFonts w:eastAsia="Times New Roman"/>
          <w:szCs w:val="24"/>
          <w:lang w:eastAsia="en-GB"/>
        </w:rPr>
        <w:t>‘</w:t>
      </w:r>
      <w:r w:rsidR="00E249CA">
        <w:rPr>
          <w:rFonts w:eastAsia="Times New Roman"/>
          <w:szCs w:val="24"/>
          <w:lang w:eastAsia="en-GB"/>
        </w:rPr>
        <w:t>ongoing</w:t>
      </w:r>
      <w:r w:rsidR="00064CDF">
        <w:rPr>
          <w:rFonts w:eastAsia="Times New Roman"/>
          <w:szCs w:val="24"/>
          <w:lang w:eastAsia="en-GB"/>
        </w:rPr>
        <w:t>’</w:t>
      </w:r>
      <w:r w:rsidR="00E249CA">
        <w:rPr>
          <w:rFonts w:eastAsia="Times New Roman"/>
          <w:szCs w:val="24"/>
          <w:lang w:eastAsia="en-GB"/>
        </w:rPr>
        <w:t xml:space="preserve">, </w:t>
      </w:r>
      <w:r w:rsidR="0073549D">
        <w:rPr>
          <w:rFonts w:eastAsia="Times New Roman"/>
          <w:szCs w:val="24"/>
          <w:lang w:eastAsia="en-GB"/>
        </w:rPr>
        <w:t>and</w:t>
      </w:r>
      <w:r w:rsidR="00E249CA">
        <w:rPr>
          <w:rFonts w:eastAsia="Times New Roman"/>
          <w:szCs w:val="24"/>
          <w:lang w:eastAsia="en-GB"/>
        </w:rPr>
        <w:t xml:space="preserve"> are</w:t>
      </w:r>
      <w:r w:rsidR="002568BA">
        <w:rPr>
          <w:rFonts w:eastAsia="Times New Roman"/>
          <w:szCs w:val="24"/>
          <w:lang w:eastAsia="en-GB"/>
        </w:rPr>
        <w:t xml:space="preserve"> </w:t>
      </w:r>
      <w:r w:rsidR="00E249CA">
        <w:rPr>
          <w:rFonts w:eastAsia="Times New Roman"/>
          <w:szCs w:val="24"/>
          <w:lang w:eastAsia="en-GB"/>
        </w:rPr>
        <w:t xml:space="preserve">excluded from </w:t>
      </w:r>
      <w:r w:rsidR="0073549D">
        <w:rPr>
          <w:rFonts w:eastAsia="Times New Roman"/>
          <w:szCs w:val="24"/>
          <w:lang w:eastAsia="en-GB"/>
        </w:rPr>
        <w:t>analysis</w:t>
      </w:r>
      <w:r w:rsidR="00216F46">
        <w:rPr>
          <w:rFonts w:eastAsia="Times New Roman"/>
          <w:szCs w:val="24"/>
          <w:lang w:eastAsia="en-GB"/>
        </w:rPr>
        <w:t>, a</w:t>
      </w:r>
      <w:r w:rsidR="004A2B6C">
        <w:rPr>
          <w:rFonts w:eastAsia="Times New Roman"/>
          <w:szCs w:val="24"/>
          <w:lang w:eastAsia="en-GB"/>
        </w:rPr>
        <w:t>nd a</w:t>
      </w:r>
      <w:r w:rsidR="00216F46">
        <w:rPr>
          <w:rFonts w:eastAsia="Times New Roman"/>
          <w:szCs w:val="24"/>
          <w:lang w:eastAsia="en-GB"/>
        </w:rPr>
        <w:t xml:space="preserve"> further one had missing completion status data</w:t>
      </w:r>
      <w:r w:rsidR="004A2B6C">
        <w:rPr>
          <w:rFonts w:eastAsia="Times New Roman"/>
          <w:szCs w:val="24"/>
          <w:lang w:eastAsia="en-GB"/>
        </w:rPr>
        <w:t xml:space="preserve">. Therefore 405 individuals were considered within this analysis. </w:t>
      </w:r>
    </w:p>
    <w:p w14:paraId="5AE760A0" w14:textId="572F3C5F" w:rsidR="00AA4F35" w:rsidRPr="00CB034C" w:rsidRDefault="004136AB" w:rsidP="00CB034C">
      <w:pPr>
        <w:pStyle w:val="BodyText1"/>
        <w:spacing w:before="60"/>
        <w:rPr>
          <w:lang w:eastAsia="en-GB"/>
        </w:rPr>
      </w:pPr>
      <w:r>
        <w:rPr>
          <w:rFonts w:eastAsia="Times New Roman"/>
          <w:szCs w:val="24"/>
          <w:lang w:eastAsia="en-GB"/>
        </w:rPr>
        <w:t xml:space="preserve">Of these 405, a total of 339 individuals took part in some kind of restorative activity </w:t>
      </w:r>
      <w:r w:rsidRPr="00B9741B">
        <w:rPr>
          <w:rFonts w:eastAsia="Times New Roman"/>
          <w:szCs w:val="24"/>
          <w:lang w:eastAsia="en-GB"/>
        </w:rPr>
        <w:t>(</w:t>
      </w:r>
      <w:r w:rsidR="00B9741B">
        <w:rPr>
          <w:rFonts w:eastAsia="Times New Roman"/>
          <w:szCs w:val="24"/>
          <w:lang w:eastAsia="en-GB"/>
        </w:rPr>
        <w:t>84%)</w:t>
      </w:r>
      <w:r w:rsidR="00237BD7">
        <w:rPr>
          <w:rFonts w:eastAsia="Times New Roman"/>
          <w:szCs w:val="24"/>
          <w:lang w:eastAsia="en-GB"/>
        </w:rPr>
        <w:t>.</w:t>
      </w:r>
      <w:r>
        <w:rPr>
          <w:rFonts w:eastAsia="Times New Roman"/>
          <w:szCs w:val="24"/>
          <w:lang w:eastAsia="en-GB"/>
        </w:rPr>
        <w:t xml:space="preserve"> </w:t>
      </w:r>
      <w:r w:rsidR="00D64567">
        <w:rPr>
          <w:rFonts w:eastAsia="Times New Roman"/>
          <w:szCs w:val="24"/>
          <w:lang w:eastAsia="en-GB"/>
        </w:rPr>
        <w:t xml:space="preserve">The activities undertaken by these 339 individuals are described by the figure below. </w:t>
      </w:r>
    </w:p>
    <w:p w14:paraId="53B89DCB" w14:textId="319EAA8A" w:rsidR="00992617" w:rsidRDefault="00E3277F" w:rsidP="00350FFA">
      <w:pPr>
        <w:spacing w:line="240" w:lineRule="auto"/>
        <w:rPr>
          <w:rFonts w:eastAsia="Times New Roman"/>
          <w:i/>
          <w:iCs/>
          <w:sz w:val="24"/>
          <w:szCs w:val="24"/>
          <w:lang w:eastAsia="en-GB"/>
        </w:rPr>
      </w:pPr>
      <w:r>
        <w:t xml:space="preserve">Figure 2. </w:t>
      </w:r>
      <w:r w:rsidR="00B50183" w:rsidRPr="00B50183">
        <w:t xml:space="preserve"> </w:t>
      </w:r>
      <w:bookmarkStart w:id="34" w:name="_Hlk173951219"/>
      <w:r w:rsidR="00B50183" w:rsidRPr="00B50183">
        <w:rPr>
          <w:rFonts w:eastAsia="Times New Roman"/>
          <w:i/>
          <w:iCs/>
          <w:sz w:val="24"/>
          <w:szCs w:val="24"/>
          <w:lang w:eastAsia="en-GB"/>
        </w:rPr>
        <w:t xml:space="preserve">ASB awareness course </w:t>
      </w:r>
      <w:r w:rsidR="00AA4F35" w:rsidRPr="00AA4F35">
        <w:rPr>
          <w:rFonts w:eastAsia="Times New Roman"/>
          <w:i/>
          <w:iCs/>
          <w:sz w:val="24"/>
          <w:szCs w:val="24"/>
          <w:lang w:eastAsia="en-GB"/>
        </w:rPr>
        <w:t>completions</w:t>
      </w:r>
      <w:r w:rsidR="0010028B">
        <w:rPr>
          <w:rFonts w:eastAsia="Times New Roman"/>
          <w:i/>
          <w:iCs/>
          <w:sz w:val="24"/>
          <w:szCs w:val="24"/>
          <w:lang w:eastAsia="en-GB"/>
        </w:rPr>
        <w:t xml:space="preserve"> and activities participated in</w:t>
      </w:r>
      <w:r w:rsidR="00AA4F35" w:rsidRPr="00AA4F35">
        <w:rPr>
          <w:rFonts w:eastAsia="Times New Roman"/>
          <w:i/>
          <w:iCs/>
          <w:sz w:val="24"/>
          <w:szCs w:val="24"/>
          <w:lang w:eastAsia="en-GB"/>
        </w:rPr>
        <w:t xml:space="preserve"> </w:t>
      </w:r>
      <w:bookmarkEnd w:id="34"/>
      <w:r w:rsidR="00AA4F35" w:rsidRPr="00AA4F35">
        <w:rPr>
          <w:rFonts w:eastAsia="Times New Roman"/>
          <w:i/>
          <w:iCs/>
          <w:sz w:val="24"/>
          <w:szCs w:val="24"/>
          <w:lang w:eastAsia="en-GB"/>
        </w:rPr>
        <w:t>by referral pathway</w:t>
      </w:r>
    </w:p>
    <w:p w14:paraId="1143D1E3" w14:textId="150E821E" w:rsidR="0010028B" w:rsidRPr="00AA4F35" w:rsidRDefault="00992617" w:rsidP="00350FFA">
      <w:pPr>
        <w:spacing w:line="240" w:lineRule="auto"/>
        <w:rPr>
          <w:rFonts w:eastAsia="Times New Roman"/>
          <w:i/>
          <w:iCs/>
          <w:sz w:val="24"/>
          <w:szCs w:val="24"/>
          <w:lang w:eastAsia="en-GB"/>
        </w:rPr>
      </w:pPr>
      <w:r w:rsidRPr="00992617">
        <w:rPr>
          <w:rFonts w:eastAsia="Times New Roman"/>
          <w:i/>
          <w:iCs/>
          <w:noProof/>
          <w:sz w:val="24"/>
          <w:szCs w:val="24"/>
          <w:lang w:eastAsia="en-GB"/>
        </w:rPr>
        <w:drawing>
          <wp:inline distT="0" distB="0" distL="0" distR="0" wp14:anchorId="68A285C6" wp14:editId="39934D13">
            <wp:extent cx="5821761" cy="3088256"/>
            <wp:effectExtent l="0" t="0" r="7620" b="0"/>
            <wp:docPr id="2062550314"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50314" name="Picture 1" descr="A diagram of a graph&#10;&#10;AI-generated content may be incorrect."/>
                    <pic:cNvPicPr/>
                  </pic:nvPicPr>
                  <pic:blipFill>
                    <a:blip r:embed="rId14"/>
                    <a:stretch>
                      <a:fillRect/>
                    </a:stretch>
                  </pic:blipFill>
                  <pic:spPr>
                    <a:xfrm>
                      <a:off x="0" y="0"/>
                      <a:ext cx="5844071" cy="3100091"/>
                    </a:xfrm>
                    <a:prstGeom prst="rect">
                      <a:avLst/>
                    </a:prstGeom>
                  </pic:spPr>
                </pic:pic>
              </a:graphicData>
            </a:graphic>
          </wp:inline>
        </w:drawing>
      </w:r>
    </w:p>
    <w:p w14:paraId="2E71CCE2" w14:textId="7810C94B" w:rsidR="00160920" w:rsidRPr="00645585" w:rsidRDefault="00160920" w:rsidP="00350FFA">
      <w:pPr>
        <w:spacing w:line="240" w:lineRule="auto"/>
        <w:rPr>
          <w:rFonts w:eastAsia="Times New Roman"/>
          <w:sz w:val="20"/>
          <w:szCs w:val="20"/>
          <w:lang w:eastAsia="en-GB"/>
        </w:rPr>
      </w:pPr>
      <w:r w:rsidRPr="00160920">
        <w:rPr>
          <w:rFonts w:eastAsia="Times New Roman"/>
          <w:sz w:val="20"/>
          <w:szCs w:val="20"/>
          <w:lang w:eastAsia="en-GB"/>
        </w:rPr>
        <w:lastRenderedPageBreak/>
        <w:t>Source: Restorative Solutions CIC</w:t>
      </w:r>
    </w:p>
    <w:p w14:paraId="29C6F0AD" w14:textId="5234FD57" w:rsidR="00E83C7D" w:rsidRDefault="00DD0AD9" w:rsidP="005F765E">
      <w:pPr>
        <w:spacing w:after="0" w:line="240" w:lineRule="auto"/>
        <w:rPr>
          <w:rFonts w:eastAsia="Times New Roman"/>
          <w:sz w:val="24"/>
          <w:szCs w:val="24"/>
          <w:lang w:eastAsia="en-GB"/>
        </w:rPr>
      </w:pPr>
      <w:r>
        <w:rPr>
          <w:rFonts w:eastAsia="Times New Roman"/>
          <w:sz w:val="24"/>
          <w:szCs w:val="24"/>
          <w:lang w:eastAsia="en-GB"/>
        </w:rPr>
        <w:t>Activity completion data was extracted from the ‘additional comments’ field</w:t>
      </w:r>
      <w:r w:rsidR="00BF38BF">
        <w:rPr>
          <w:rStyle w:val="FootnoteReference"/>
          <w:rFonts w:eastAsia="Times New Roman"/>
          <w:sz w:val="24"/>
          <w:szCs w:val="24"/>
          <w:lang w:eastAsia="en-GB"/>
        </w:rPr>
        <w:footnoteReference w:id="4"/>
      </w:r>
      <w:r>
        <w:rPr>
          <w:rFonts w:eastAsia="Times New Roman"/>
          <w:sz w:val="24"/>
          <w:szCs w:val="24"/>
          <w:lang w:eastAsia="en-GB"/>
        </w:rPr>
        <w:t xml:space="preserve">. </w:t>
      </w:r>
      <w:r w:rsidR="00E33CD9">
        <w:rPr>
          <w:rFonts w:eastAsia="Times New Roman"/>
          <w:sz w:val="24"/>
          <w:szCs w:val="24"/>
          <w:lang w:eastAsia="en-GB"/>
        </w:rPr>
        <w:t>Formatting of additional comments within this field was consistent enough (4</w:t>
      </w:r>
      <w:r w:rsidR="002F0D39">
        <w:rPr>
          <w:rFonts w:eastAsia="Times New Roman"/>
          <w:sz w:val="24"/>
          <w:szCs w:val="24"/>
          <w:lang w:eastAsia="en-GB"/>
        </w:rPr>
        <w:t>05</w:t>
      </w:r>
      <w:r w:rsidR="00E33CD9">
        <w:rPr>
          <w:rFonts w:eastAsia="Times New Roman"/>
          <w:sz w:val="24"/>
          <w:szCs w:val="24"/>
          <w:lang w:eastAsia="en-GB"/>
        </w:rPr>
        <w:t xml:space="preserve"> rows, 142 unique</w:t>
      </w:r>
      <w:r w:rsidR="00E45FD4">
        <w:rPr>
          <w:rFonts w:eastAsia="Times New Roman"/>
          <w:sz w:val="24"/>
          <w:szCs w:val="24"/>
          <w:lang w:eastAsia="en-GB"/>
        </w:rPr>
        <w:t xml:space="preserve"> labels</w:t>
      </w:r>
      <w:r w:rsidR="00E33CD9">
        <w:rPr>
          <w:rFonts w:eastAsia="Times New Roman"/>
          <w:sz w:val="24"/>
          <w:szCs w:val="24"/>
          <w:lang w:eastAsia="en-GB"/>
        </w:rPr>
        <w:t xml:space="preserve">) </w:t>
      </w:r>
      <w:r w:rsidR="00BE44D2">
        <w:rPr>
          <w:rFonts w:eastAsia="Times New Roman"/>
          <w:sz w:val="24"/>
          <w:szCs w:val="24"/>
          <w:lang w:eastAsia="en-GB"/>
        </w:rPr>
        <w:t xml:space="preserve">to classify activities using data cleaning and regex </w:t>
      </w:r>
      <w:r w:rsidR="008F69DA">
        <w:rPr>
          <w:rFonts w:eastAsia="Times New Roman"/>
          <w:sz w:val="24"/>
          <w:szCs w:val="24"/>
          <w:lang w:eastAsia="en-GB"/>
        </w:rPr>
        <w:t>pattern matching techniques</w:t>
      </w:r>
      <w:r w:rsidR="00BE44D2">
        <w:rPr>
          <w:rFonts w:eastAsia="Times New Roman"/>
          <w:sz w:val="24"/>
          <w:szCs w:val="24"/>
          <w:lang w:eastAsia="en-GB"/>
        </w:rPr>
        <w:t>.</w:t>
      </w:r>
      <w:r w:rsidR="008F69DA">
        <w:rPr>
          <w:rFonts w:eastAsia="Times New Roman"/>
          <w:sz w:val="24"/>
          <w:szCs w:val="24"/>
          <w:lang w:eastAsia="en-GB"/>
        </w:rPr>
        <w:t xml:space="preserve"> However, this approach </w:t>
      </w:r>
      <w:r w:rsidR="00DD355E">
        <w:rPr>
          <w:rFonts w:eastAsia="Times New Roman"/>
          <w:sz w:val="24"/>
          <w:szCs w:val="24"/>
          <w:lang w:eastAsia="en-GB"/>
        </w:rPr>
        <w:t>does risk introducing errors and should be considered a data limitation. The inclusion here was weighed against having no</w:t>
      </w:r>
      <w:r w:rsidR="00142677">
        <w:rPr>
          <w:rFonts w:eastAsia="Times New Roman"/>
          <w:sz w:val="24"/>
          <w:szCs w:val="24"/>
          <w:lang w:eastAsia="en-GB"/>
        </w:rPr>
        <w:t xml:space="preserve"> strong data</w:t>
      </w:r>
      <w:r w:rsidR="00DD355E">
        <w:rPr>
          <w:rFonts w:eastAsia="Times New Roman"/>
          <w:sz w:val="24"/>
          <w:szCs w:val="24"/>
          <w:lang w:eastAsia="en-GB"/>
        </w:rPr>
        <w:t xml:space="preserve"> </w:t>
      </w:r>
      <w:r w:rsidR="00142677">
        <w:rPr>
          <w:rFonts w:eastAsia="Times New Roman"/>
          <w:sz w:val="24"/>
          <w:szCs w:val="24"/>
          <w:lang w:eastAsia="en-GB"/>
        </w:rPr>
        <w:t>on</w:t>
      </w:r>
      <w:r w:rsidR="00DD355E">
        <w:rPr>
          <w:rFonts w:eastAsia="Times New Roman"/>
          <w:sz w:val="24"/>
          <w:szCs w:val="24"/>
          <w:lang w:eastAsia="en-GB"/>
        </w:rPr>
        <w:t xml:space="preserve"> </w:t>
      </w:r>
      <w:r w:rsidR="00380D46">
        <w:rPr>
          <w:rFonts w:eastAsia="Times New Roman"/>
          <w:sz w:val="24"/>
          <w:szCs w:val="24"/>
          <w:lang w:eastAsia="en-GB"/>
        </w:rPr>
        <w:t>the</w:t>
      </w:r>
      <w:r w:rsidR="00E45FD4">
        <w:rPr>
          <w:rFonts w:eastAsia="Times New Roman"/>
          <w:sz w:val="24"/>
          <w:szCs w:val="24"/>
          <w:lang w:eastAsia="en-GB"/>
        </w:rPr>
        <w:t xml:space="preserve"> proportions of</w:t>
      </w:r>
      <w:r w:rsidR="00380D46">
        <w:rPr>
          <w:rFonts w:eastAsia="Times New Roman"/>
          <w:sz w:val="24"/>
          <w:szCs w:val="24"/>
          <w:lang w:eastAsia="en-GB"/>
        </w:rPr>
        <w:t xml:space="preserve"> activities undertaken. Future work should incentivise clean recording of activities to support impact evaluation and project monitoring.</w:t>
      </w:r>
      <w:r w:rsidR="00142677">
        <w:rPr>
          <w:rFonts w:eastAsia="Times New Roman"/>
          <w:sz w:val="24"/>
          <w:szCs w:val="24"/>
          <w:lang w:eastAsia="en-GB"/>
        </w:rPr>
        <w:t xml:space="preserve"> </w:t>
      </w:r>
      <w:r w:rsidR="00BE44D2">
        <w:rPr>
          <w:rFonts w:eastAsia="Times New Roman"/>
          <w:sz w:val="24"/>
          <w:szCs w:val="24"/>
          <w:lang w:eastAsia="en-GB"/>
        </w:rPr>
        <w:t xml:space="preserve"> </w:t>
      </w:r>
    </w:p>
    <w:p w14:paraId="6A1C183C" w14:textId="77777777" w:rsidR="00157B0D" w:rsidRDefault="00157B0D" w:rsidP="005F765E">
      <w:pPr>
        <w:spacing w:after="0" w:line="240" w:lineRule="auto"/>
        <w:rPr>
          <w:rFonts w:eastAsia="Times New Roman"/>
          <w:sz w:val="24"/>
          <w:szCs w:val="24"/>
          <w:lang w:eastAsia="en-GB"/>
        </w:rPr>
      </w:pPr>
    </w:p>
    <w:p w14:paraId="3EF9A192" w14:textId="1FE688D5" w:rsidR="00992617" w:rsidRDefault="00BF38BF" w:rsidP="005F765E">
      <w:pPr>
        <w:spacing w:after="0" w:line="240" w:lineRule="auto"/>
        <w:rPr>
          <w:rFonts w:eastAsia="Times New Roman"/>
          <w:sz w:val="24"/>
          <w:szCs w:val="24"/>
          <w:lang w:eastAsia="en-GB"/>
        </w:rPr>
      </w:pPr>
      <w:r>
        <w:rPr>
          <w:rFonts w:eastAsia="Times New Roman"/>
          <w:sz w:val="24"/>
          <w:szCs w:val="24"/>
          <w:lang w:eastAsia="en-GB"/>
        </w:rPr>
        <w:t>Notably, two individuals who were listed as non-completions were reported to have taken part in community conference and a group session respectively</w:t>
      </w:r>
      <w:r w:rsidR="0066650E">
        <w:rPr>
          <w:rFonts w:eastAsia="Times New Roman"/>
          <w:sz w:val="24"/>
          <w:szCs w:val="24"/>
          <w:lang w:eastAsia="en-GB"/>
        </w:rPr>
        <w:t xml:space="preserve">, although this may be a data quality </w:t>
      </w:r>
      <w:r w:rsidR="00EE5DC8">
        <w:rPr>
          <w:rFonts w:eastAsia="Times New Roman"/>
          <w:sz w:val="24"/>
          <w:szCs w:val="24"/>
          <w:lang w:eastAsia="en-GB"/>
        </w:rPr>
        <w:t>issue</w:t>
      </w:r>
      <w:r w:rsidR="0066650E">
        <w:rPr>
          <w:rFonts w:eastAsia="Times New Roman"/>
          <w:sz w:val="24"/>
          <w:szCs w:val="24"/>
          <w:lang w:eastAsia="en-GB"/>
        </w:rPr>
        <w:t xml:space="preserve">. </w:t>
      </w:r>
    </w:p>
    <w:p w14:paraId="44372293" w14:textId="77777777" w:rsidR="007229C1" w:rsidRDefault="007229C1" w:rsidP="005F765E">
      <w:pPr>
        <w:spacing w:after="0" w:line="240" w:lineRule="auto"/>
        <w:rPr>
          <w:rFonts w:eastAsia="Times New Roman"/>
          <w:sz w:val="24"/>
          <w:szCs w:val="24"/>
          <w:lang w:eastAsia="en-GB"/>
        </w:rPr>
      </w:pPr>
    </w:p>
    <w:p w14:paraId="432A269D" w14:textId="10FA62DC" w:rsidR="007229C1" w:rsidRDefault="007229C1" w:rsidP="005F765E">
      <w:pPr>
        <w:spacing w:after="0" w:line="240" w:lineRule="auto"/>
        <w:rPr>
          <w:rFonts w:eastAsia="Times New Roman"/>
          <w:sz w:val="24"/>
          <w:szCs w:val="24"/>
          <w:lang w:eastAsia="en-GB"/>
        </w:rPr>
      </w:pPr>
      <w:r>
        <w:rPr>
          <w:rFonts w:eastAsia="Times New Roman"/>
          <w:sz w:val="24"/>
          <w:szCs w:val="24"/>
          <w:lang w:eastAsia="en-GB"/>
        </w:rPr>
        <w:t xml:space="preserve">Completion rate for </w:t>
      </w:r>
      <w:r w:rsidR="00373E64">
        <w:rPr>
          <w:rFonts w:eastAsia="Times New Roman"/>
          <w:sz w:val="24"/>
          <w:szCs w:val="24"/>
          <w:lang w:eastAsia="en-GB"/>
        </w:rPr>
        <w:t>conditional cautions</w:t>
      </w:r>
      <w:r w:rsidR="00961C1C">
        <w:rPr>
          <w:rFonts w:eastAsia="Times New Roman"/>
          <w:sz w:val="24"/>
          <w:szCs w:val="24"/>
          <w:lang w:eastAsia="en-GB"/>
        </w:rPr>
        <w:t xml:space="preserve"> (70%)</w:t>
      </w:r>
      <w:r w:rsidR="00373E64">
        <w:rPr>
          <w:rFonts w:eastAsia="Times New Roman"/>
          <w:sz w:val="24"/>
          <w:szCs w:val="24"/>
          <w:lang w:eastAsia="en-GB"/>
        </w:rPr>
        <w:t xml:space="preserve"> was significantly lower </w:t>
      </w:r>
      <w:r w:rsidR="00961C1C">
        <w:rPr>
          <w:rFonts w:eastAsia="Times New Roman"/>
          <w:sz w:val="24"/>
          <w:szCs w:val="24"/>
          <w:lang w:eastAsia="en-GB"/>
        </w:rPr>
        <w:t>than community resolution (</w:t>
      </w:r>
      <w:r w:rsidR="00E804B1">
        <w:rPr>
          <w:rFonts w:eastAsia="Times New Roman"/>
          <w:sz w:val="24"/>
          <w:szCs w:val="24"/>
          <w:lang w:eastAsia="en-GB"/>
        </w:rPr>
        <w:t xml:space="preserve">86%), community conferencing (96%), and school awareness course (100%) – although it is unclear if </w:t>
      </w:r>
      <w:r w:rsidR="00483B27">
        <w:rPr>
          <w:rFonts w:eastAsia="Times New Roman"/>
          <w:sz w:val="24"/>
          <w:szCs w:val="24"/>
          <w:lang w:eastAsia="en-GB"/>
        </w:rPr>
        <w:t xml:space="preserve">participation was optional for the latter. </w:t>
      </w:r>
    </w:p>
    <w:p w14:paraId="63BAC332" w14:textId="77777777" w:rsidR="006B53FC" w:rsidRDefault="006B53FC" w:rsidP="005F765E">
      <w:pPr>
        <w:spacing w:after="0" w:line="240" w:lineRule="auto"/>
        <w:rPr>
          <w:rFonts w:eastAsia="Times New Roman"/>
          <w:sz w:val="24"/>
          <w:szCs w:val="24"/>
          <w:lang w:eastAsia="en-GB"/>
        </w:rPr>
      </w:pPr>
    </w:p>
    <w:p w14:paraId="232BE2F6" w14:textId="120847E7" w:rsidR="00BE1704" w:rsidRDefault="006B53FC" w:rsidP="005F765E">
      <w:pPr>
        <w:spacing w:after="0" w:line="240" w:lineRule="auto"/>
        <w:rPr>
          <w:rFonts w:eastAsia="Times New Roman"/>
          <w:sz w:val="24"/>
          <w:szCs w:val="24"/>
          <w:lang w:eastAsia="en-GB"/>
        </w:rPr>
      </w:pPr>
      <w:r>
        <w:rPr>
          <w:rFonts w:eastAsia="Times New Roman"/>
          <w:sz w:val="24"/>
          <w:szCs w:val="24"/>
          <w:lang w:eastAsia="en-GB"/>
        </w:rPr>
        <w:t>A significant number of individuals were reported to have taken part in more than one restorative activity, most commonly, a restorative awareness course and community conference</w:t>
      </w:r>
      <w:r w:rsidR="00E52A71">
        <w:rPr>
          <w:rStyle w:val="FootnoteReference"/>
          <w:rFonts w:eastAsia="Times New Roman"/>
          <w:sz w:val="24"/>
          <w:szCs w:val="24"/>
          <w:lang w:eastAsia="en-GB"/>
        </w:rPr>
        <w:footnoteReference w:id="5"/>
      </w:r>
      <w:r w:rsidR="00B43705">
        <w:rPr>
          <w:rFonts w:eastAsia="Times New Roman"/>
          <w:sz w:val="24"/>
          <w:szCs w:val="24"/>
          <w:lang w:eastAsia="en-GB"/>
        </w:rPr>
        <w:t xml:space="preserve"> (112 total</w:t>
      </w:r>
      <w:r w:rsidR="00BB06B2">
        <w:rPr>
          <w:rFonts w:eastAsia="Times New Roman"/>
          <w:sz w:val="24"/>
          <w:szCs w:val="24"/>
          <w:lang w:eastAsia="en-GB"/>
        </w:rPr>
        <w:t xml:space="preserve"> completed these two activities</w:t>
      </w:r>
      <w:r w:rsidR="009D65BD">
        <w:rPr>
          <w:rFonts w:eastAsia="Times New Roman"/>
          <w:sz w:val="24"/>
          <w:szCs w:val="24"/>
          <w:lang w:eastAsia="en-GB"/>
        </w:rPr>
        <w:t xml:space="preserve"> as a pair</w:t>
      </w:r>
      <w:r w:rsidR="00BB06B2">
        <w:rPr>
          <w:rFonts w:eastAsia="Times New Roman"/>
          <w:sz w:val="24"/>
          <w:szCs w:val="24"/>
          <w:lang w:eastAsia="en-GB"/>
        </w:rPr>
        <w:t>)</w:t>
      </w:r>
      <w:r>
        <w:rPr>
          <w:rFonts w:eastAsia="Times New Roman"/>
          <w:sz w:val="24"/>
          <w:szCs w:val="24"/>
          <w:lang w:eastAsia="en-GB"/>
        </w:rPr>
        <w:t>.</w:t>
      </w:r>
      <w:r w:rsidR="00BE1704">
        <w:rPr>
          <w:rFonts w:eastAsia="Times New Roman"/>
          <w:sz w:val="24"/>
          <w:szCs w:val="24"/>
          <w:lang w:eastAsia="en-GB"/>
        </w:rPr>
        <w:t xml:space="preserve"> As a result, </w:t>
      </w:r>
      <w:r w:rsidR="00B24874">
        <w:rPr>
          <w:rFonts w:eastAsia="Times New Roman"/>
          <w:sz w:val="24"/>
          <w:szCs w:val="24"/>
          <w:lang w:eastAsia="en-GB"/>
        </w:rPr>
        <w:t xml:space="preserve">participation in </w:t>
      </w:r>
      <w:r w:rsidR="00BE1704">
        <w:rPr>
          <w:rFonts w:eastAsia="Times New Roman"/>
          <w:sz w:val="24"/>
          <w:szCs w:val="24"/>
          <w:lang w:eastAsia="en-GB"/>
        </w:rPr>
        <w:t>451 activities were recorded in the data</w:t>
      </w:r>
      <w:r w:rsidR="00EE5DC8">
        <w:rPr>
          <w:rFonts w:eastAsia="Times New Roman"/>
          <w:sz w:val="24"/>
          <w:szCs w:val="24"/>
          <w:lang w:eastAsia="en-GB"/>
        </w:rPr>
        <w:t>, delivered</w:t>
      </w:r>
      <w:r w:rsidR="00BE1704">
        <w:rPr>
          <w:rFonts w:eastAsia="Times New Roman"/>
          <w:sz w:val="24"/>
          <w:szCs w:val="24"/>
          <w:lang w:eastAsia="en-GB"/>
        </w:rPr>
        <w:t xml:space="preserve"> to the 339 individuals who completed at least one activity. </w:t>
      </w:r>
    </w:p>
    <w:p w14:paraId="79BAB620" w14:textId="77777777" w:rsidR="00992617" w:rsidRDefault="00992617" w:rsidP="005F765E">
      <w:pPr>
        <w:spacing w:after="0" w:line="240" w:lineRule="auto"/>
        <w:rPr>
          <w:rFonts w:eastAsia="Times New Roman"/>
          <w:sz w:val="24"/>
          <w:szCs w:val="24"/>
          <w:lang w:eastAsia="en-GB"/>
        </w:rPr>
      </w:pPr>
    </w:p>
    <w:p w14:paraId="15726AF7" w14:textId="673FBD6A" w:rsidR="00DC48A6" w:rsidRPr="005A5C89" w:rsidRDefault="00B24874" w:rsidP="005F765E">
      <w:pPr>
        <w:spacing w:after="0" w:line="240" w:lineRule="auto"/>
        <w:rPr>
          <w:rFonts w:eastAsia="Times New Roman"/>
          <w:sz w:val="24"/>
          <w:szCs w:val="24"/>
          <w:lang w:eastAsia="en-GB"/>
        </w:rPr>
      </w:pPr>
      <w:r>
        <w:rPr>
          <w:rFonts w:eastAsia="Times New Roman"/>
          <w:sz w:val="24"/>
          <w:szCs w:val="24"/>
          <w:lang w:eastAsia="en-GB"/>
        </w:rPr>
        <w:t xml:space="preserve">When looking at completion rate against offence type, </w:t>
      </w:r>
      <w:r w:rsidR="00882FE7">
        <w:rPr>
          <w:rFonts w:eastAsia="Times New Roman"/>
          <w:sz w:val="24"/>
          <w:szCs w:val="24"/>
          <w:lang w:eastAsia="en-GB"/>
        </w:rPr>
        <w:t>almost all</w:t>
      </w:r>
      <w:r w:rsidR="00AC4334">
        <w:rPr>
          <w:rFonts w:eastAsia="Times New Roman"/>
          <w:sz w:val="24"/>
          <w:szCs w:val="24"/>
          <w:lang w:eastAsia="en-GB"/>
        </w:rPr>
        <w:t xml:space="preserve"> offence types are below the average</w:t>
      </w:r>
      <w:r w:rsidR="00882FE7">
        <w:rPr>
          <w:rFonts w:eastAsia="Times New Roman"/>
          <w:sz w:val="24"/>
          <w:szCs w:val="24"/>
          <w:lang w:eastAsia="en-GB"/>
        </w:rPr>
        <w:t xml:space="preserve"> completion rate</w:t>
      </w:r>
      <w:r w:rsidR="00AC4334">
        <w:rPr>
          <w:rFonts w:eastAsia="Times New Roman"/>
          <w:sz w:val="24"/>
          <w:szCs w:val="24"/>
          <w:lang w:eastAsia="en-GB"/>
        </w:rPr>
        <w:t xml:space="preserve"> of 84% - only public order offenses exceeds this</w:t>
      </w:r>
      <w:r w:rsidR="002E30D9">
        <w:rPr>
          <w:rFonts w:eastAsia="Times New Roman"/>
          <w:sz w:val="24"/>
          <w:szCs w:val="24"/>
          <w:lang w:eastAsia="en-GB"/>
        </w:rPr>
        <w:t>,</w:t>
      </w:r>
      <w:r w:rsidR="00AC4334">
        <w:rPr>
          <w:rFonts w:eastAsia="Times New Roman"/>
          <w:sz w:val="24"/>
          <w:szCs w:val="24"/>
          <w:lang w:eastAsia="en-GB"/>
        </w:rPr>
        <w:t xml:space="preserve"> at 92% - but as public order offenses make</w:t>
      </w:r>
      <w:r w:rsidR="006A6A57">
        <w:rPr>
          <w:rFonts w:eastAsia="Times New Roman"/>
          <w:sz w:val="24"/>
          <w:szCs w:val="24"/>
          <w:lang w:eastAsia="en-GB"/>
        </w:rPr>
        <w:t xml:space="preserve"> </w:t>
      </w:r>
      <w:r w:rsidR="00AC4334">
        <w:rPr>
          <w:rFonts w:eastAsia="Times New Roman"/>
          <w:sz w:val="24"/>
          <w:szCs w:val="24"/>
          <w:lang w:eastAsia="en-GB"/>
        </w:rPr>
        <w:t xml:space="preserve">up </w:t>
      </w:r>
      <w:r w:rsidR="002B1362">
        <w:rPr>
          <w:rFonts w:eastAsia="Times New Roman"/>
          <w:sz w:val="24"/>
          <w:szCs w:val="24"/>
          <w:lang w:eastAsia="en-GB"/>
        </w:rPr>
        <w:t xml:space="preserve">56% of </w:t>
      </w:r>
      <w:r w:rsidR="002E30D9">
        <w:rPr>
          <w:rFonts w:eastAsia="Times New Roman"/>
          <w:sz w:val="24"/>
          <w:szCs w:val="24"/>
          <w:lang w:eastAsia="en-GB"/>
        </w:rPr>
        <w:t xml:space="preserve">all </w:t>
      </w:r>
      <w:r w:rsidR="002B1362">
        <w:rPr>
          <w:rFonts w:eastAsia="Times New Roman"/>
          <w:sz w:val="24"/>
          <w:szCs w:val="24"/>
          <w:lang w:eastAsia="en-GB"/>
        </w:rPr>
        <w:t xml:space="preserve">referrals to Restorative Solutions, </w:t>
      </w:r>
      <w:r w:rsidR="00A624EE">
        <w:rPr>
          <w:rFonts w:eastAsia="Times New Roman"/>
          <w:sz w:val="24"/>
          <w:szCs w:val="24"/>
          <w:lang w:eastAsia="en-GB"/>
        </w:rPr>
        <w:t xml:space="preserve">the high compliance rate for this offense type </w:t>
      </w:r>
      <w:r w:rsidR="002E30D9">
        <w:rPr>
          <w:rFonts w:eastAsia="Times New Roman"/>
          <w:sz w:val="24"/>
          <w:szCs w:val="24"/>
          <w:lang w:eastAsia="en-GB"/>
        </w:rPr>
        <w:t xml:space="preserve">pulls up </w:t>
      </w:r>
      <w:r w:rsidR="00882FE7">
        <w:rPr>
          <w:rFonts w:eastAsia="Times New Roman"/>
          <w:sz w:val="24"/>
          <w:szCs w:val="24"/>
          <w:lang w:eastAsia="en-GB"/>
        </w:rPr>
        <w:t>the average significantly</w:t>
      </w:r>
      <w:r w:rsidR="00A624EE">
        <w:rPr>
          <w:rFonts w:eastAsia="Times New Roman"/>
          <w:sz w:val="24"/>
          <w:szCs w:val="24"/>
          <w:lang w:eastAsia="en-GB"/>
        </w:rPr>
        <w:t xml:space="preserve">. </w:t>
      </w:r>
      <w:r w:rsidR="00882FE7">
        <w:rPr>
          <w:rFonts w:eastAsia="Times New Roman"/>
          <w:sz w:val="24"/>
          <w:szCs w:val="24"/>
          <w:lang w:eastAsia="en-GB"/>
        </w:rPr>
        <w:t>Notably, theft has the lowest completion rate for restorative activity at 65%.</w:t>
      </w:r>
    </w:p>
    <w:p w14:paraId="00666544" w14:textId="77777777" w:rsidR="00160920" w:rsidRDefault="00160920" w:rsidP="00DC48A6">
      <w:pPr>
        <w:spacing w:line="240" w:lineRule="auto"/>
        <w:rPr>
          <w:rFonts w:eastAsia="Times New Roman"/>
          <w:i/>
          <w:iCs/>
          <w:sz w:val="24"/>
          <w:szCs w:val="24"/>
          <w:lang w:eastAsia="en-GB"/>
        </w:rPr>
      </w:pPr>
    </w:p>
    <w:p w14:paraId="44A45E10" w14:textId="4C057BF3" w:rsidR="00DC48A6" w:rsidRPr="009C2C0B" w:rsidRDefault="00F77FB7" w:rsidP="00DC48A6">
      <w:pPr>
        <w:spacing w:line="240" w:lineRule="auto"/>
        <w:rPr>
          <w:rFonts w:eastAsia="Times New Roman"/>
          <w:i/>
          <w:iCs/>
          <w:sz w:val="24"/>
          <w:szCs w:val="24"/>
          <w:lang w:eastAsia="en-GB"/>
        </w:rPr>
      </w:pPr>
      <w:r>
        <w:rPr>
          <w:rFonts w:eastAsia="Times New Roman"/>
          <w:i/>
          <w:iCs/>
          <w:sz w:val="24"/>
          <w:szCs w:val="24"/>
          <w:lang w:eastAsia="en-GB"/>
        </w:rPr>
        <w:t xml:space="preserve">Table </w:t>
      </w:r>
      <w:r w:rsidR="00645585">
        <w:rPr>
          <w:rFonts w:eastAsia="Times New Roman"/>
          <w:i/>
          <w:iCs/>
          <w:sz w:val="24"/>
          <w:szCs w:val="24"/>
          <w:lang w:eastAsia="en-GB"/>
        </w:rPr>
        <w:t>21</w:t>
      </w:r>
      <w:r>
        <w:rPr>
          <w:rFonts w:eastAsia="Times New Roman"/>
          <w:i/>
          <w:iCs/>
          <w:sz w:val="24"/>
          <w:szCs w:val="24"/>
          <w:lang w:eastAsia="en-GB"/>
        </w:rPr>
        <w:t xml:space="preserve">. </w:t>
      </w:r>
      <w:r w:rsidR="00B55E35">
        <w:rPr>
          <w:rFonts w:eastAsia="Times New Roman"/>
          <w:i/>
          <w:iCs/>
          <w:sz w:val="24"/>
          <w:szCs w:val="24"/>
          <w:lang w:eastAsia="en-GB"/>
        </w:rPr>
        <w:t>ASB course</w:t>
      </w:r>
      <w:r w:rsidR="00DC48A6">
        <w:rPr>
          <w:rFonts w:eastAsia="Times New Roman"/>
          <w:i/>
          <w:iCs/>
          <w:sz w:val="24"/>
          <w:szCs w:val="24"/>
          <w:lang w:eastAsia="en-GB"/>
        </w:rPr>
        <w:t xml:space="preserve"> c</w:t>
      </w:r>
      <w:r w:rsidR="00DC48A6" w:rsidRPr="009C2C0B">
        <w:rPr>
          <w:rFonts w:eastAsia="Times New Roman"/>
          <w:i/>
          <w:iCs/>
          <w:sz w:val="24"/>
          <w:szCs w:val="24"/>
          <w:lang w:eastAsia="en-GB"/>
        </w:rPr>
        <w:t>ompletion rates by offence type</w:t>
      </w:r>
    </w:p>
    <w:tbl>
      <w:tblPr>
        <w:tblW w:w="5260" w:type="dxa"/>
        <w:tblLook w:val="04A0" w:firstRow="1" w:lastRow="0" w:firstColumn="1" w:lastColumn="0" w:noHBand="0" w:noVBand="1"/>
      </w:tblPr>
      <w:tblGrid>
        <w:gridCol w:w="2560"/>
        <w:gridCol w:w="1460"/>
        <w:gridCol w:w="1240"/>
      </w:tblGrid>
      <w:tr w:rsidR="007019AB" w:rsidRPr="007019AB" w14:paraId="06CAB98F" w14:textId="77777777" w:rsidTr="007019AB">
        <w:trPr>
          <w:trHeight w:val="276"/>
        </w:trPr>
        <w:tc>
          <w:tcPr>
            <w:tcW w:w="2560" w:type="dxa"/>
            <w:tcBorders>
              <w:top w:val="nil"/>
              <w:left w:val="nil"/>
              <w:bottom w:val="single" w:sz="4" w:space="0" w:color="auto"/>
              <w:right w:val="nil"/>
            </w:tcBorders>
            <w:shd w:val="clear" w:color="D9E1F2" w:fill="FFFFFF"/>
            <w:hideMark/>
          </w:tcPr>
          <w:p w14:paraId="237B59FB" w14:textId="77777777" w:rsidR="007019AB" w:rsidRPr="007019AB" w:rsidRDefault="007019AB" w:rsidP="007019AB">
            <w:pPr>
              <w:spacing w:after="0" w:line="240" w:lineRule="auto"/>
              <w:rPr>
                <w:rFonts w:ascii="Arial" w:eastAsia="Times New Roman" w:hAnsi="Arial" w:cs="Arial"/>
                <w:b/>
                <w:bCs/>
                <w:color w:val="000000"/>
                <w:kern w:val="0"/>
                <w:sz w:val="21"/>
                <w:szCs w:val="21"/>
                <w:lang w:eastAsia="en-GB"/>
                <w14:ligatures w14:val="none"/>
              </w:rPr>
            </w:pPr>
            <w:r w:rsidRPr="007019AB">
              <w:rPr>
                <w:rFonts w:ascii="Arial" w:eastAsia="Times New Roman" w:hAnsi="Arial" w:cs="Arial"/>
                <w:b/>
                <w:bCs/>
                <w:color w:val="000000"/>
                <w:kern w:val="0"/>
                <w:sz w:val="21"/>
                <w:szCs w:val="21"/>
                <w:lang w:eastAsia="en-GB"/>
                <w14:ligatures w14:val="none"/>
              </w:rPr>
              <w:t> </w:t>
            </w:r>
          </w:p>
        </w:tc>
        <w:tc>
          <w:tcPr>
            <w:tcW w:w="1460" w:type="dxa"/>
            <w:tcBorders>
              <w:top w:val="nil"/>
              <w:left w:val="nil"/>
              <w:bottom w:val="single" w:sz="4" w:space="0" w:color="auto"/>
              <w:right w:val="nil"/>
            </w:tcBorders>
            <w:shd w:val="clear" w:color="D9E1F2" w:fill="FFFFFF"/>
            <w:hideMark/>
          </w:tcPr>
          <w:p w14:paraId="4E37CAAC" w14:textId="77777777" w:rsidR="007019AB" w:rsidRPr="007019AB" w:rsidRDefault="007019AB" w:rsidP="007019AB">
            <w:pPr>
              <w:spacing w:after="0" w:line="240" w:lineRule="auto"/>
              <w:jc w:val="right"/>
              <w:rPr>
                <w:rFonts w:ascii="Arial" w:eastAsia="Times New Roman" w:hAnsi="Arial" w:cs="Arial"/>
                <w:b/>
                <w:bCs/>
                <w:color w:val="000000"/>
                <w:kern w:val="0"/>
                <w:sz w:val="21"/>
                <w:szCs w:val="21"/>
                <w:lang w:eastAsia="en-GB"/>
                <w14:ligatures w14:val="none"/>
              </w:rPr>
            </w:pPr>
            <w:r w:rsidRPr="007019AB">
              <w:rPr>
                <w:rFonts w:ascii="Arial" w:eastAsia="Times New Roman" w:hAnsi="Arial" w:cs="Arial"/>
                <w:b/>
                <w:bCs/>
                <w:color w:val="000000"/>
                <w:kern w:val="0"/>
                <w:sz w:val="21"/>
                <w:szCs w:val="21"/>
                <w:lang w:eastAsia="en-GB"/>
                <w14:ligatures w14:val="none"/>
              </w:rPr>
              <w:t>No</w:t>
            </w:r>
          </w:p>
        </w:tc>
        <w:tc>
          <w:tcPr>
            <w:tcW w:w="1240" w:type="dxa"/>
            <w:tcBorders>
              <w:top w:val="nil"/>
              <w:left w:val="nil"/>
              <w:bottom w:val="single" w:sz="4" w:space="0" w:color="auto"/>
              <w:right w:val="nil"/>
            </w:tcBorders>
            <w:shd w:val="clear" w:color="D9E1F2" w:fill="FFFFFF"/>
            <w:hideMark/>
          </w:tcPr>
          <w:p w14:paraId="4D67162E" w14:textId="77777777" w:rsidR="007019AB" w:rsidRPr="007019AB" w:rsidRDefault="007019AB" w:rsidP="007019AB">
            <w:pPr>
              <w:spacing w:after="0" w:line="240" w:lineRule="auto"/>
              <w:jc w:val="right"/>
              <w:rPr>
                <w:rFonts w:ascii="Arial" w:eastAsia="Times New Roman" w:hAnsi="Arial" w:cs="Arial"/>
                <w:b/>
                <w:bCs/>
                <w:color w:val="000000"/>
                <w:kern w:val="0"/>
                <w:sz w:val="21"/>
                <w:szCs w:val="21"/>
                <w:lang w:eastAsia="en-GB"/>
                <w14:ligatures w14:val="none"/>
              </w:rPr>
            </w:pPr>
            <w:r w:rsidRPr="007019AB">
              <w:rPr>
                <w:rFonts w:ascii="Arial" w:eastAsia="Times New Roman" w:hAnsi="Arial" w:cs="Arial"/>
                <w:b/>
                <w:bCs/>
                <w:color w:val="000000"/>
                <w:kern w:val="0"/>
                <w:sz w:val="21"/>
                <w:szCs w:val="21"/>
                <w:lang w:eastAsia="en-GB"/>
                <w14:ligatures w14:val="none"/>
              </w:rPr>
              <w:t>Yes</w:t>
            </w:r>
          </w:p>
        </w:tc>
      </w:tr>
      <w:tr w:rsidR="002E30D9" w:rsidRPr="007019AB" w14:paraId="44B3520D" w14:textId="77777777" w:rsidTr="00CB7D02">
        <w:trPr>
          <w:trHeight w:val="552"/>
        </w:trPr>
        <w:tc>
          <w:tcPr>
            <w:tcW w:w="2560" w:type="dxa"/>
            <w:tcBorders>
              <w:top w:val="nil"/>
              <w:left w:val="nil"/>
              <w:bottom w:val="nil"/>
              <w:right w:val="nil"/>
            </w:tcBorders>
            <w:shd w:val="clear" w:color="000000" w:fill="FFFFFF"/>
            <w:vAlign w:val="bottom"/>
            <w:hideMark/>
          </w:tcPr>
          <w:p w14:paraId="2A3D4412" w14:textId="77777777" w:rsidR="002E30D9" w:rsidRPr="007019AB" w:rsidRDefault="002E30D9" w:rsidP="002E30D9">
            <w:pPr>
              <w:spacing w:after="0" w:line="240" w:lineRule="auto"/>
              <w:rPr>
                <w:rFonts w:ascii="Arial" w:eastAsia="Times New Roman" w:hAnsi="Arial" w:cs="Arial"/>
                <w:b/>
                <w:bCs/>
                <w:color w:val="000000"/>
                <w:kern w:val="0"/>
                <w:sz w:val="21"/>
                <w:szCs w:val="21"/>
                <w:lang w:eastAsia="en-GB"/>
                <w14:ligatures w14:val="none"/>
              </w:rPr>
            </w:pPr>
            <w:r w:rsidRPr="007019AB">
              <w:rPr>
                <w:rFonts w:ascii="Arial" w:eastAsia="Times New Roman" w:hAnsi="Arial" w:cs="Arial"/>
                <w:b/>
                <w:bCs/>
                <w:color w:val="000000"/>
                <w:kern w:val="0"/>
                <w:sz w:val="21"/>
                <w:szCs w:val="21"/>
                <w:lang w:eastAsia="en-GB"/>
                <w14:ligatures w14:val="none"/>
              </w:rPr>
              <w:t>Assaults (Common Assault and ABH)</w:t>
            </w:r>
          </w:p>
        </w:tc>
        <w:tc>
          <w:tcPr>
            <w:tcW w:w="1460" w:type="dxa"/>
            <w:tcBorders>
              <w:top w:val="nil"/>
              <w:left w:val="nil"/>
              <w:bottom w:val="nil"/>
              <w:right w:val="nil"/>
            </w:tcBorders>
            <w:shd w:val="clear" w:color="000000" w:fill="DCEFE4"/>
            <w:noWrap/>
            <w:vAlign w:val="bottom"/>
            <w:hideMark/>
          </w:tcPr>
          <w:p w14:paraId="0B6924F5" w14:textId="5D806FF6"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26%</w:t>
            </w:r>
          </w:p>
        </w:tc>
        <w:tc>
          <w:tcPr>
            <w:tcW w:w="1240" w:type="dxa"/>
            <w:tcBorders>
              <w:top w:val="nil"/>
              <w:left w:val="nil"/>
              <w:bottom w:val="nil"/>
              <w:right w:val="nil"/>
            </w:tcBorders>
            <w:shd w:val="clear" w:color="000000" w:fill="84CC97"/>
            <w:noWrap/>
            <w:vAlign w:val="bottom"/>
            <w:hideMark/>
          </w:tcPr>
          <w:p w14:paraId="5BBB8A3E" w14:textId="6982EBA6"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74%</w:t>
            </w:r>
          </w:p>
        </w:tc>
      </w:tr>
      <w:tr w:rsidR="002E30D9" w:rsidRPr="007019AB" w14:paraId="14236931" w14:textId="77777777" w:rsidTr="00CB7D02">
        <w:trPr>
          <w:trHeight w:val="552"/>
        </w:trPr>
        <w:tc>
          <w:tcPr>
            <w:tcW w:w="2560" w:type="dxa"/>
            <w:tcBorders>
              <w:top w:val="nil"/>
              <w:left w:val="nil"/>
              <w:bottom w:val="nil"/>
              <w:right w:val="nil"/>
            </w:tcBorders>
            <w:shd w:val="clear" w:color="000000" w:fill="FFFFFF"/>
            <w:vAlign w:val="bottom"/>
            <w:hideMark/>
          </w:tcPr>
          <w:p w14:paraId="2E5F9B49" w14:textId="77777777" w:rsidR="002E30D9" w:rsidRPr="007019AB" w:rsidRDefault="002E30D9" w:rsidP="002E30D9">
            <w:pPr>
              <w:spacing w:after="0" w:line="240" w:lineRule="auto"/>
              <w:rPr>
                <w:rFonts w:ascii="Arial" w:eastAsia="Times New Roman" w:hAnsi="Arial" w:cs="Arial"/>
                <w:b/>
                <w:bCs/>
                <w:color w:val="000000"/>
                <w:kern w:val="0"/>
                <w:sz w:val="21"/>
                <w:szCs w:val="21"/>
                <w:lang w:eastAsia="en-GB"/>
                <w14:ligatures w14:val="none"/>
              </w:rPr>
            </w:pPr>
            <w:r w:rsidRPr="007019AB">
              <w:rPr>
                <w:rFonts w:ascii="Arial" w:eastAsia="Times New Roman" w:hAnsi="Arial" w:cs="Arial"/>
                <w:b/>
                <w:bCs/>
                <w:color w:val="000000"/>
                <w:kern w:val="0"/>
                <w:sz w:val="21"/>
                <w:szCs w:val="21"/>
                <w:lang w:eastAsia="en-GB"/>
                <w14:ligatures w14:val="none"/>
              </w:rPr>
              <w:t xml:space="preserve">Criminal damage or vandalism </w:t>
            </w:r>
          </w:p>
        </w:tc>
        <w:tc>
          <w:tcPr>
            <w:tcW w:w="1460" w:type="dxa"/>
            <w:tcBorders>
              <w:top w:val="nil"/>
              <w:left w:val="nil"/>
              <w:bottom w:val="nil"/>
              <w:right w:val="nil"/>
            </w:tcBorders>
            <w:shd w:val="clear" w:color="000000" w:fill="D5ECDD"/>
            <w:noWrap/>
            <w:vAlign w:val="bottom"/>
            <w:hideMark/>
          </w:tcPr>
          <w:p w14:paraId="24D4FBD7" w14:textId="68F98C17"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30%</w:t>
            </w:r>
          </w:p>
        </w:tc>
        <w:tc>
          <w:tcPr>
            <w:tcW w:w="1240" w:type="dxa"/>
            <w:tcBorders>
              <w:top w:val="nil"/>
              <w:left w:val="nil"/>
              <w:bottom w:val="nil"/>
              <w:right w:val="nil"/>
            </w:tcBorders>
            <w:shd w:val="clear" w:color="000000" w:fill="8BCF9E"/>
            <w:noWrap/>
            <w:vAlign w:val="bottom"/>
            <w:hideMark/>
          </w:tcPr>
          <w:p w14:paraId="19CE230D" w14:textId="79E8BCEF"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70%</w:t>
            </w:r>
          </w:p>
        </w:tc>
      </w:tr>
      <w:tr w:rsidR="002E30D9" w:rsidRPr="007019AB" w14:paraId="7819855F" w14:textId="77777777" w:rsidTr="00CB7D02">
        <w:trPr>
          <w:trHeight w:val="552"/>
        </w:trPr>
        <w:tc>
          <w:tcPr>
            <w:tcW w:w="2560" w:type="dxa"/>
            <w:tcBorders>
              <w:top w:val="nil"/>
              <w:left w:val="nil"/>
              <w:bottom w:val="nil"/>
              <w:right w:val="nil"/>
            </w:tcBorders>
            <w:shd w:val="clear" w:color="000000" w:fill="FFFFFF"/>
            <w:vAlign w:val="bottom"/>
            <w:hideMark/>
          </w:tcPr>
          <w:p w14:paraId="2D872A82" w14:textId="77777777" w:rsidR="002E30D9" w:rsidRPr="007019AB" w:rsidRDefault="002E30D9" w:rsidP="002E30D9">
            <w:pPr>
              <w:spacing w:after="0" w:line="240" w:lineRule="auto"/>
              <w:rPr>
                <w:rFonts w:ascii="Arial" w:eastAsia="Times New Roman" w:hAnsi="Arial" w:cs="Arial"/>
                <w:b/>
                <w:bCs/>
                <w:color w:val="000000"/>
                <w:kern w:val="0"/>
                <w:sz w:val="21"/>
                <w:szCs w:val="21"/>
                <w:lang w:eastAsia="en-GB"/>
                <w14:ligatures w14:val="none"/>
              </w:rPr>
            </w:pPr>
            <w:r w:rsidRPr="007019AB">
              <w:rPr>
                <w:rFonts w:ascii="Arial" w:eastAsia="Times New Roman" w:hAnsi="Arial" w:cs="Arial"/>
                <w:b/>
                <w:bCs/>
                <w:color w:val="000000"/>
                <w:kern w:val="0"/>
                <w:sz w:val="21"/>
                <w:szCs w:val="21"/>
                <w:lang w:eastAsia="en-GB"/>
                <w14:ligatures w14:val="none"/>
              </w:rPr>
              <w:t xml:space="preserve">Drug or substance misuse </w:t>
            </w:r>
          </w:p>
        </w:tc>
        <w:tc>
          <w:tcPr>
            <w:tcW w:w="1460" w:type="dxa"/>
            <w:tcBorders>
              <w:top w:val="nil"/>
              <w:left w:val="nil"/>
              <w:bottom w:val="nil"/>
              <w:right w:val="nil"/>
            </w:tcBorders>
            <w:shd w:val="clear" w:color="000000" w:fill="D9EEE1"/>
            <w:noWrap/>
            <w:vAlign w:val="bottom"/>
            <w:hideMark/>
          </w:tcPr>
          <w:p w14:paraId="35768F6D" w14:textId="074C3ED5"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28%</w:t>
            </w:r>
          </w:p>
        </w:tc>
        <w:tc>
          <w:tcPr>
            <w:tcW w:w="1240" w:type="dxa"/>
            <w:tcBorders>
              <w:top w:val="nil"/>
              <w:left w:val="nil"/>
              <w:bottom w:val="nil"/>
              <w:right w:val="nil"/>
            </w:tcBorders>
            <w:shd w:val="clear" w:color="000000" w:fill="87CD9A"/>
            <w:noWrap/>
            <w:vAlign w:val="bottom"/>
            <w:hideMark/>
          </w:tcPr>
          <w:p w14:paraId="2069060B" w14:textId="5EE18998"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73%</w:t>
            </w:r>
          </w:p>
        </w:tc>
      </w:tr>
      <w:tr w:rsidR="002E30D9" w:rsidRPr="007019AB" w14:paraId="1942DCEF" w14:textId="77777777" w:rsidTr="00CB7D02">
        <w:trPr>
          <w:trHeight w:val="276"/>
        </w:trPr>
        <w:tc>
          <w:tcPr>
            <w:tcW w:w="2560" w:type="dxa"/>
            <w:tcBorders>
              <w:top w:val="nil"/>
              <w:left w:val="nil"/>
              <w:bottom w:val="nil"/>
              <w:right w:val="nil"/>
            </w:tcBorders>
            <w:shd w:val="clear" w:color="000000" w:fill="FFFFFF"/>
            <w:vAlign w:val="bottom"/>
            <w:hideMark/>
          </w:tcPr>
          <w:p w14:paraId="061E8241" w14:textId="77777777" w:rsidR="002E30D9" w:rsidRPr="007019AB" w:rsidRDefault="002E30D9" w:rsidP="002E30D9">
            <w:pPr>
              <w:spacing w:after="0" w:line="240" w:lineRule="auto"/>
              <w:rPr>
                <w:rFonts w:ascii="Arial" w:eastAsia="Times New Roman" w:hAnsi="Arial" w:cs="Arial"/>
                <w:b/>
                <w:bCs/>
                <w:color w:val="000000"/>
                <w:kern w:val="0"/>
                <w:sz w:val="21"/>
                <w:szCs w:val="21"/>
                <w:lang w:eastAsia="en-GB"/>
                <w14:ligatures w14:val="none"/>
              </w:rPr>
            </w:pPr>
            <w:r w:rsidRPr="007019AB">
              <w:rPr>
                <w:rFonts w:ascii="Arial" w:eastAsia="Times New Roman" w:hAnsi="Arial" w:cs="Arial"/>
                <w:b/>
                <w:bCs/>
                <w:color w:val="000000"/>
                <w:kern w:val="0"/>
                <w:sz w:val="21"/>
                <w:szCs w:val="21"/>
                <w:lang w:eastAsia="en-GB"/>
                <w14:ligatures w14:val="none"/>
              </w:rPr>
              <w:lastRenderedPageBreak/>
              <w:t>Drunk and disorderly</w:t>
            </w:r>
          </w:p>
        </w:tc>
        <w:tc>
          <w:tcPr>
            <w:tcW w:w="1460" w:type="dxa"/>
            <w:tcBorders>
              <w:top w:val="nil"/>
              <w:left w:val="nil"/>
              <w:bottom w:val="nil"/>
              <w:right w:val="nil"/>
            </w:tcBorders>
            <w:shd w:val="clear" w:color="000000" w:fill="E8F4EE"/>
            <w:noWrap/>
            <w:vAlign w:val="bottom"/>
            <w:hideMark/>
          </w:tcPr>
          <w:p w14:paraId="5B77AB16" w14:textId="7A848F15"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19%</w:t>
            </w:r>
          </w:p>
        </w:tc>
        <w:tc>
          <w:tcPr>
            <w:tcW w:w="1240" w:type="dxa"/>
            <w:tcBorders>
              <w:top w:val="nil"/>
              <w:left w:val="nil"/>
              <w:bottom w:val="nil"/>
              <w:right w:val="nil"/>
            </w:tcBorders>
            <w:shd w:val="clear" w:color="000000" w:fill="78C78D"/>
            <w:noWrap/>
            <w:vAlign w:val="bottom"/>
            <w:hideMark/>
          </w:tcPr>
          <w:p w14:paraId="18EB6308" w14:textId="1446CB1D"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81%</w:t>
            </w:r>
          </w:p>
        </w:tc>
      </w:tr>
      <w:tr w:rsidR="002E30D9" w:rsidRPr="007019AB" w14:paraId="7EC76345" w14:textId="77777777" w:rsidTr="00940FE0">
        <w:trPr>
          <w:trHeight w:val="276"/>
        </w:trPr>
        <w:tc>
          <w:tcPr>
            <w:tcW w:w="2560" w:type="dxa"/>
            <w:tcBorders>
              <w:top w:val="nil"/>
              <w:left w:val="nil"/>
              <w:bottom w:val="nil"/>
              <w:right w:val="nil"/>
            </w:tcBorders>
            <w:shd w:val="clear" w:color="000000" w:fill="FFFFFF"/>
            <w:vAlign w:val="bottom"/>
            <w:hideMark/>
          </w:tcPr>
          <w:p w14:paraId="030D4F4C" w14:textId="77777777" w:rsidR="002E30D9" w:rsidRPr="007019AB" w:rsidRDefault="002E30D9" w:rsidP="002E30D9">
            <w:pPr>
              <w:spacing w:after="0" w:line="240" w:lineRule="auto"/>
              <w:rPr>
                <w:rFonts w:ascii="Arial" w:eastAsia="Times New Roman" w:hAnsi="Arial" w:cs="Arial"/>
                <w:b/>
                <w:bCs/>
                <w:color w:val="000000"/>
                <w:kern w:val="0"/>
                <w:sz w:val="21"/>
                <w:szCs w:val="21"/>
                <w:lang w:eastAsia="en-GB"/>
                <w14:ligatures w14:val="none"/>
              </w:rPr>
            </w:pPr>
            <w:r w:rsidRPr="007019AB">
              <w:rPr>
                <w:rFonts w:ascii="Arial" w:eastAsia="Times New Roman" w:hAnsi="Arial" w:cs="Arial"/>
                <w:b/>
                <w:bCs/>
                <w:color w:val="000000"/>
                <w:kern w:val="0"/>
                <w:sz w:val="21"/>
                <w:szCs w:val="21"/>
                <w:lang w:eastAsia="en-GB"/>
                <w14:ligatures w14:val="none"/>
              </w:rPr>
              <w:t>Public order offence</w:t>
            </w:r>
          </w:p>
        </w:tc>
        <w:tc>
          <w:tcPr>
            <w:tcW w:w="1460" w:type="dxa"/>
            <w:tcBorders>
              <w:top w:val="nil"/>
              <w:left w:val="nil"/>
              <w:bottom w:val="nil"/>
              <w:right w:val="nil"/>
            </w:tcBorders>
            <w:shd w:val="clear" w:color="000000" w:fill="FCFCFF"/>
            <w:noWrap/>
            <w:vAlign w:val="bottom"/>
            <w:hideMark/>
          </w:tcPr>
          <w:p w14:paraId="30A7C5E4" w14:textId="1EF6472F"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8%</w:t>
            </w:r>
          </w:p>
        </w:tc>
        <w:tc>
          <w:tcPr>
            <w:tcW w:w="1240" w:type="dxa"/>
            <w:tcBorders>
              <w:top w:val="nil"/>
              <w:left w:val="nil"/>
              <w:bottom w:val="nil"/>
              <w:right w:val="nil"/>
            </w:tcBorders>
            <w:shd w:val="clear" w:color="000000" w:fill="63BE7B"/>
            <w:noWrap/>
            <w:vAlign w:val="bottom"/>
            <w:hideMark/>
          </w:tcPr>
          <w:p w14:paraId="2F5F86E9" w14:textId="7BBAA756"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92%</w:t>
            </w:r>
          </w:p>
        </w:tc>
      </w:tr>
      <w:tr w:rsidR="002E30D9" w:rsidRPr="007019AB" w14:paraId="3A744BEB" w14:textId="77777777" w:rsidTr="006A6A57">
        <w:trPr>
          <w:trHeight w:val="661"/>
        </w:trPr>
        <w:tc>
          <w:tcPr>
            <w:tcW w:w="2560" w:type="dxa"/>
            <w:tcBorders>
              <w:top w:val="nil"/>
              <w:left w:val="nil"/>
              <w:bottom w:val="nil"/>
              <w:right w:val="nil"/>
            </w:tcBorders>
            <w:shd w:val="clear" w:color="000000" w:fill="FFFFFF"/>
            <w:vAlign w:val="bottom"/>
            <w:hideMark/>
          </w:tcPr>
          <w:p w14:paraId="42384AF9" w14:textId="77777777" w:rsidR="002E30D9" w:rsidRPr="007019AB" w:rsidRDefault="002E30D9" w:rsidP="002E30D9">
            <w:pPr>
              <w:spacing w:after="0" w:line="240" w:lineRule="auto"/>
              <w:rPr>
                <w:rFonts w:ascii="Arial" w:eastAsia="Times New Roman" w:hAnsi="Arial" w:cs="Arial"/>
                <w:b/>
                <w:bCs/>
                <w:color w:val="000000"/>
                <w:kern w:val="0"/>
                <w:sz w:val="21"/>
                <w:szCs w:val="21"/>
                <w:lang w:eastAsia="en-GB"/>
                <w14:ligatures w14:val="none"/>
              </w:rPr>
            </w:pPr>
            <w:r w:rsidRPr="007019AB">
              <w:rPr>
                <w:rFonts w:ascii="Arial" w:eastAsia="Times New Roman" w:hAnsi="Arial" w:cs="Arial"/>
                <w:b/>
                <w:bCs/>
                <w:color w:val="000000"/>
                <w:kern w:val="0"/>
                <w:sz w:val="21"/>
                <w:szCs w:val="21"/>
                <w:lang w:eastAsia="en-GB"/>
                <w14:ligatures w14:val="none"/>
              </w:rPr>
              <w:t>Theft (from person/shop only)</w:t>
            </w:r>
          </w:p>
        </w:tc>
        <w:tc>
          <w:tcPr>
            <w:tcW w:w="1460" w:type="dxa"/>
            <w:tcBorders>
              <w:top w:val="nil"/>
              <w:left w:val="nil"/>
              <w:bottom w:val="nil"/>
              <w:right w:val="nil"/>
            </w:tcBorders>
            <w:shd w:val="clear" w:color="000000" w:fill="CBE8D5"/>
            <w:noWrap/>
            <w:vAlign w:val="bottom"/>
            <w:hideMark/>
          </w:tcPr>
          <w:p w14:paraId="04A10482" w14:textId="586E2D62"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35%</w:t>
            </w:r>
          </w:p>
        </w:tc>
        <w:tc>
          <w:tcPr>
            <w:tcW w:w="1240" w:type="dxa"/>
            <w:tcBorders>
              <w:top w:val="nil"/>
              <w:left w:val="nil"/>
              <w:bottom w:val="nil"/>
              <w:right w:val="nil"/>
            </w:tcBorders>
            <w:shd w:val="clear" w:color="000000" w:fill="95D3A6"/>
            <w:noWrap/>
            <w:vAlign w:val="bottom"/>
            <w:hideMark/>
          </w:tcPr>
          <w:p w14:paraId="30369EBB" w14:textId="638DB674"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65%</w:t>
            </w:r>
          </w:p>
        </w:tc>
      </w:tr>
      <w:tr w:rsidR="002E30D9" w:rsidRPr="007019AB" w14:paraId="6C98EB9A" w14:textId="77777777" w:rsidTr="006A6A57">
        <w:trPr>
          <w:trHeight w:val="429"/>
        </w:trPr>
        <w:tc>
          <w:tcPr>
            <w:tcW w:w="2560" w:type="dxa"/>
            <w:tcBorders>
              <w:top w:val="nil"/>
              <w:left w:val="nil"/>
              <w:bottom w:val="nil"/>
              <w:right w:val="nil"/>
            </w:tcBorders>
            <w:shd w:val="clear" w:color="000000" w:fill="FFFFFF"/>
            <w:vAlign w:val="bottom"/>
            <w:hideMark/>
          </w:tcPr>
          <w:p w14:paraId="1A914400" w14:textId="77777777" w:rsidR="002E30D9" w:rsidRPr="007019AB" w:rsidRDefault="002E30D9" w:rsidP="002E30D9">
            <w:pPr>
              <w:spacing w:after="0" w:line="240" w:lineRule="auto"/>
              <w:rPr>
                <w:rFonts w:ascii="Arial" w:eastAsia="Times New Roman" w:hAnsi="Arial" w:cs="Arial"/>
                <w:b/>
                <w:bCs/>
                <w:color w:val="000000"/>
                <w:kern w:val="0"/>
                <w:sz w:val="21"/>
                <w:szCs w:val="21"/>
                <w:lang w:eastAsia="en-GB"/>
                <w14:ligatures w14:val="none"/>
              </w:rPr>
            </w:pPr>
            <w:r w:rsidRPr="007019AB">
              <w:rPr>
                <w:rFonts w:ascii="Arial" w:eastAsia="Times New Roman" w:hAnsi="Arial" w:cs="Arial"/>
                <w:b/>
                <w:bCs/>
                <w:color w:val="000000"/>
                <w:kern w:val="0"/>
                <w:sz w:val="21"/>
                <w:szCs w:val="21"/>
                <w:lang w:eastAsia="en-GB"/>
                <w14:ligatures w14:val="none"/>
              </w:rPr>
              <w:t>Other</w:t>
            </w:r>
          </w:p>
        </w:tc>
        <w:tc>
          <w:tcPr>
            <w:tcW w:w="1460" w:type="dxa"/>
            <w:tcBorders>
              <w:top w:val="nil"/>
              <w:left w:val="nil"/>
              <w:bottom w:val="nil"/>
              <w:right w:val="nil"/>
            </w:tcBorders>
            <w:shd w:val="clear" w:color="000000" w:fill="DBEFE2"/>
            <w:noWrap/>
            <w:vAlign w:val="bottom"/>
          </w:tcPr>
          <w:p w14:paraId="51EA6E5E" w14:textId="081E4681"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27%</w:t>
            </w:r>
          </w:p>
        </w:tc>
        <w:tc>
          <w:tcPr>
            <w:tcW w:w="1240" w:type="dxa"/>
            <w:tcBorders>
              <w:top w:val="nil"/>
              <w:left w:val="nil"/>
              <w:bottom w:val="nil"/>
              <w:right w:val="nil"/>
            </w:tcBorders>
            <w:shd w:val="clear" w:color="000000" w:fill="85CC99"/>
            <w:noWrap/>
            <w:vAlign w:val="bottom"/>
          </w:tcPr>
          <w:p w14:paraId="2998F919" w14:textId="28183388" w:rsidR="002E30D9" w:rsidRPr="00CC2654" w:rsidRDefault="002E30D9" w:rsidP="002E30D9">
            <w:pPr>
              <w:spacing w:after="0" w:line="240" w:lineRule="auto"/>
              <w:jc w:val="right"/>
              <w:rPr>
                <w:rFonts w:eastAsia="Times New Roman" w:cstheme="minorHAnsi"/>
                <w:color w:val="000000"/>
                <w:kern w:val="0"/>
                <w:sz w:val="21"/>
                <w:szCs w:val="21"/>
                <w:lang w:eastAsia="en-GB"/>
                <w14:ligatures w14:val="none"/>
              </w:rPr>
            </w:pPr>
            <w:r w:rsidRPr="00CC2654">
              <w:rPr>
                <w:rFonts w:cstheme="minorHAnsi"/>
                <w:color w:val="000000"/>
                <w:sz w:val="21"/>
                <w:szCs w:val="21"/>
              </w:rPr>
              <w:t>73%</w:t>
            </w:r>
          </w:p>
        </w:tc>
      </w:tr>
    </w:tbl>
    <w:p w14:paraId="11858817" w14:textId="419D0733" w:rsidR="006B37B7" w:rsidRPr="00160920" w:rsidRDefault="00160920" w:rsidP="00350FFA">
      <w:pPr>
        <w:spacing w:line="240" w:lineRule="auto"/>
        <w:rPr>
          <w:rFonts w:eastAsia="Times New Roman"/>
          <w:sz w:val="20"/>
          <w:szCs w:val="20"/>
          <w:lang w:eastAsia="en-GB"/>
        </w:rPr>
      </w:pPr>
      <w:r w:rsidRPr="00160920">
        <w:rPr>
          <w:rFonts w:eastAsia="Times New Roman"/>
          <w:sz w:val="20"/>
          <w:szCs w:val="20"/>
          <w:lang w:eastAsia="en-GB"/>
        </w:rPr>
        <w:t>Source: Restorative Solutions CIC</w:t>
      </w:r>
    </w:p>
    <w:p w14:paraId="39727F50" w14:textId="77777777" w:rsidR="004E7770" w:rsidRDefault="004E7770" w:rsidP="00F77FB7">
      <w:pPr>
        <w:spacing w:line="240" w:lineRule="auto"/>
        <w:rPr>
          <w:rFonts w:eastAsia="Times New Roman"/>
          <w:i/>
          <w:iCs/>
          <w:sz w:val="24"/>
          <w:szCs w:val="24"/>
          <w:lang w:eastAsia="en-GB"/>
        </w:rPr>
      </w:pPr>
    </w:p>
    <w:p w14:paraId="01329EB2" w14:textId="2BE3F615" w:rsidR="005F765E" w:rsidRPr="00BA1FCF" w:rsidRDefault="005F765E" w:rsidP="00F77FB7">
      <w:pPr>
        <w:spacing w:line="240" w:lineRule="auto"/>
        <w:rPr>
          <w:rFonts w:eastAsia="Times New Roman"/>
          <w:sz w:val="24"/>
          <w:szCs w:val="24"/>
          <w:lang w:eastAsia="en-GB"/>
        </w:rPr>
      </w:pPr>
      <w:r w:rsidRPr="00BA1FCF">
        <w:rPr>
          <w:rFonts w:eastAsia="Times New Roman"/>
          <w:sz w:val="24"/>
          <w:szCs w:val="24"/>
          <w:lang w:eastAsia="en-GB"/>
        </w:rPr>
        <w:t>ASB awareness course</w:t>
      </w:r>
      <w:r w:rsidRPr="008F57E5">
        <w:rPr>
          <w:rFonts w:eastAsia="Times New Roman"/>
          <w:i/>
          <w:iCs/>
          <w:sz w:val="24"/>
          <w:szCs w:val="24"/>
          <w:lang w:eastAsia="en-GB"/>
        </w:rPr>
        <w:t xml:space="preserve"> </w:t>
      </w:r>
      <w:r w:rsidR="00BA1FCF">
        <w:rPr>
          <w:rFonts w:eastAsia="Times New Roman"/>
          <w:sz w:val="24"/>
          <w:szCs w:val="24"/>
          <w:lang w:eastAsia="en-GB"/>
        </w:rPr>
        <w:t>c</w:t>
      </w:r>
      <w:r>
        <w:rPr>
          <w:rFonts w:eastAsia="Times New Roman"/>
          <w:sz w:val="24"/>
          <w:szCs w:val="24"/>
          <w:lang w:eastAsia="en-GB"/>
        </w:rPr>
        <w:t>ompletion rates for females (</w:t>
      </w:r>
      <w:r w:rsidR="00A33699">
        <w:rPr>
          <w:rFonts w:eastAsia="Times New Roman"/>
          <w:sz w:val="24"/>
          <w:szCs w:val="24"/>
          <w:lang w:eastAsia="en-GB"/>
        </w:rPr>
        <w:t>88</w:t>
      </w:r>
      <w:r>
        <w:rPr>
          <w:rFonts w:eastAsia="Times New Roman"/>
          <w:sz w:val="24"/>
          <w:szCs w:val="24"/>
          <w:lang w:eastAsia="en-GB"/>
        </w:rPr>
        <w:t>%) and males (</w:t>
      </w:r>
      <w:r w:rsidR="00A33699">
        <w:rPr>
          <w:rFonts w:eastAsia="Times New Roman"/>
          <w:sz w:val="24"/>
          <w:szCs w:val="24"/>
          <w:lang w:eastAsia="en-GB"/>
        </w:rPr>
        <w:t>81</w:t>
      </w:r>
      <w:r>
        <w:rPr>
          <w:rFonts w:eastAsia="Times New Roman"/>
          <w:sz w:val="24"/>
          <w:szCs w:val="24"/>
          <w:lang w:eastAsia="en-GB"/>
        </w:rPr>
        <w:t>%) are similar</w:t>
      </w:r>
      <w:r w:rsidR="00A33699">
        <w:rPr>
          <w:rFonts w:eastAsia="Times New Roman"/>
          <w:sz w:val="24"/>
          <w:szCs w:val="24"/>
          <w:lang w:eastAsia="en-GB"/>
        </w:rPr>
        <w:t>, though females are slightly higher</w:t>
      </w:r>
      <w:r>
        <w:rPr>
          <w:rFonts w:eastAsia="Times New Roman"/>
          <w:sz w:val="24"/>
          <w:szCs w:val="24"/>
          <w:lang w:eastAsia="en-GB"/>
        </w:rPr>
        <w:t xml:space="preserve">. </w:t>
      </w:r>
    </w:p>
    <w:p w14:paraId="5364398D" w14:textId="77777777" w:rsidR="005F765E" w:rsidRDefault="005F765E" w:rsidP="00F77FB7">
      <w:pPr>
        <w:spacing w:line="240" w:lineRule="auto"/>
        <w:rPr>
          <w:rFonts w:eastAsia="Times New Roman"/>
          <w:i/>
          <w:iCs/>
          <w:sz w:val="24"/>
          <w:szCs w:val="24"/>
          <w:lang w:eastAsia="en-GB"/>
        </w:rPr>
      </w:pPr>
    </w:p>
    <w:p w14:paraId="3F185D2B" w14:textId="79B39B11" w:rsidR="00F77FB7" w:rsidRPr="009C2C0B" w:rsidRDefault="00F77FB7" w:rsidP="005F765E">
      <w:pPr>
        <w:spacing w:after="0" w:line="240" w:lineRule="auto"/>
        <w:rPr>
          <w:rFonts w:eastAsia="Times New Roman"/>
          <w:i/>
          <w:iCs/>
          <w:sz w:val="24"/>
          <w:szCs w:val="24"/>
          <w:lang w:eastAsia="en-GB"/>
        </w:rPr>
      </w:pPr>
      <w:r>
        <w:rPr>
          <w:rFonts w:eastAsia="Times New Roman"/>
          <w:i/>
          <w:iCs/>
          <w:sz w:val="24"/>
          <w:szCs w:val="24"/>
          <w:lang w:eastAsia="en-GB"/>
        </w:rPr>
        <w:t xml:space="preserve">Table </w:t>
      </w:r>
      <w:r w:rsidR="007A21CB">
        <w:rPr>
          <w:rFonts w:eastAsia="Times New Roman"/>
          <w:i/>
          <w:iCs/>
          <w:sz w:val="24"/>
          <w:szCs w:val="24"/>
          <w:lang w:eastAsia="en-GB"/>
        </w:rPr>
        <w:t>22</w:t>
      </w:r>
      <w:r>
        <w:rPr>
          <w:rFonts w:eastAsia="Times New Roman"/>
          <w:i/>
          <w:iCs/>
          <w:sz w:val="24"/>
          <w:szCs w:val="24"/>
          <w:lang w:eastAsia="en-GB"/>
        </w:rPr>
        <w:t xml:space="preserve">. </w:t>
      </w:r>
      <w:r w:rsidR="008F57E5" w:rsidRPr="008F57E5">
        <w:rPr>
          <w:rFonts w:eastAsia="Times New Roman"/>
          <w:i/>
          <w:iCs/>
          <w:sz w:val="24"/>
          <w:szCs w:val="24"/>
          <w:lang w:eastAsia="en-GB"/>
        </w:rPr>
        <w:t>ASB awareness course completion</w:t>
      </w:r>
      <w:r w:rsidR="008F57E5">
        <w:rPr>
          <w:rFonts w:eastAsia="Times New Roman"/>
          <w:i/>
          <w:iCs/>
          <w:sz w:val="24"/>
          <w:szCs w:val="24"/>
          <w:lang w:eastAsia="en-GB"/>
        </w:rPr>
        <w:t xml:space="preserve"> </w:t>
      </w:r>
      <w:r w:rsidRPr="009C2C0B">
        <w:rPr>
          <w:rFonts w:eastAsia="Times New Roman"/>
          <w:i/>
          <w:iCs/>
          <w:sz w:val="24"/>
          <w:szCs w:val="24"/>
          <w:lang w:eastAsia="en-GB"/>
        </w:rPr>
        <w:t xml:space="preserve">rates by </w:t>
      </w:r>
      <w:r>
        <w:rPr>
          <w:rFonts w:eastAsia="Times New Roman"/>
          <w:i/>
          <w:iCs/>
          <w:sz w:val="24"/>
          <w:szCs w:val="24"/>
          <w:lang w:eastAsia="en-GB"/>
        </w:rPr>
        <w:t>sex</w:t>
      </w:r>
    </w:p>
    <w:tbl>
      <w:tblPr>
        <w:tblW w:w="4260" w:type="dxa"/>
        <w:tblLook w:val="04A0" w:firstRow="1" w:lastRow="0" w:firstColumn="1" w:lastColumn="0" w:noHBand="0" w:noVBand="1"/>
      </w:tblPr>
      <w:tblGrid>
        <w:gridCol w:w="1480"/>
        <w:gridCol w:w="1480"/>
        <w:gridCol w:w="1300"/>
      </w:tblGrid>
      <w:tr w:rsidR="005F765E" w:rsidRPr="005F765E" w14:paraId="77425454" w14:textId="77777777" w:rsidTr="005F765E">
        <w:trPr>
          <w:trHeight w:val="288"/>
        </w:trPr>
        <w:tc>
          <w:tcPr>
            <w:tcW w:w="1480" w:type="dxa"/>
            <w:tcBorders>
              <w:top w:val="nil"/>
              <w:left w:val="nil"/>
              <w:bottom w:val="single" w:sz="4" w:space="0" w:color="auto"/>
              <w:right w:val="nil"/>
            </w:tcBorders>
            <w:shd w:val="clear" w:color="D9E1F2" w:fill="FFFFFF"/>
            <w:hideMark/>
          </w:tcPr>
          <w:p w14:paraId="3D9D3688" w14:textId="77777777" w:rsidR="005F765E" w:rsidRPr="005F765E" w:rsidRDefault="005F765E" w:rsidP="005F765E">
            <w:pPr>
              <w:spacing w:before="60" w:after="60" w:line="240" w:lineRule="auto"/>
              <w:rPr>
                <w:rFonts w:ascii="Arial" w:eastAsia="Times New Roman" w:hAnsi="Arial" w:cs="Arial"/>
                <w:b/>
                <w:bCs/>
                <w:color w:val="000000"/>
                <w:kern w:val="0"/>
                <w:sz w:val="21"/>
                <w:szCs w:val="21"/>
                <w:lang w:eastAsia="en-GB"/>
                <w14:ligatures w14:val="none"/>
              </w:rPr>
            </w:pPr>
            <w:r w:rsidRPr="005F765E">
              <w:rPr>
                <w:rFonts w:ascii="Arial" w:eastAsia="Times New Roman" w:hAnsi="Arial" w:cs="Arial"/>
                <w:b/>
                <w:bCs/>
                <w:color w:val="000000"/>
                <w:kern w:val="0"/>
                <w:sz w:val="21"/>
                <w:szCs w:val="21"/>
                <w:lang w:eastAsia="en-GB"/>
                <w14:ligatures w14:val="none"/>
              </w:rPr>
              <w:t> </w:t>
            </w:r>
          </w:p>
        </w:tc>
        <w:tc>
          <w:tcPr>
            <w:tcW w:w="1480" w:type="dxa"/>
            <w:tcBorders>
              <w:top w:val="nil"/>
              <w:left w:val="nil"/>
              <w:bottom w:val="single" w:sz="4" w:space="0" w:color="auto"/>
              <w:right w:val="nil"/>
            </w:tcBorders>
            <w:shd w:val="clear" w:color="D9E1F2" w:fill="FFFFFF"/>
            <w:hideMark/>
          </w:tcPr>
          <w:p w14:paraId="5341E6F5" w14:textId="77777777" w:rsidR="005F765E" w:rsidRPr="005F765E" w:rsidRDefault="005F765E" w:rsidP="005F765E">
            <w:pPr>
              <w:spacing w:before="60" w:after="60" w:line="240" w:lineRule="auto"/>
              <w:jc w:val="right"/>
              <w:rPr>
                <w:rFonts w:ascii="Arial" w:eastAsia="Times New Roman" w:hAnsi="Arial" w:cs="Arial"/>
                <w:b/>
                <w:bCs/>
                <w:color w:val="000000"/>
                <w:kern w:val="0"/>
                <w:sz w:val="21"/>
                <w:szCs w:val="21"/>
                <w:lang w:eastAsia="en-GB"/>
                <w14:ligatures w14:val="none"/>
              </w:rPr>
            </w:pPr>
            <w:r w:rsidRPr="005F765E">
              <w:rPr>
                <w:rFonts w:ascii="Arial" w:eastAsia="Times New Roman" w:hAnsi="Arial" w:cs="Arial"/>
                <w:b/>
                <w:bCs/>
                <w:color w:val="000000"/>
                <w:kern w:val="0"/>
                <w:sz w:val="21"/>
                <w:szCs w:val="21"/>
                <w:lang w:eastAsia="en-GB"/>
                <w14:ligatures w14:val="none"/>
              </w:rPr>
              <w:t>No</w:t>
            </w:r>
          </w:p>
        </w:tc>
        <w:tc>
          <w:tcPr>
            <w:tcW w:w="1300" w:type="dxa"/>
            <w:tcBorders>
              <w:top w:val="nil"/>
              <w:left w:val="nil"/>
              <w:bottom w:val="single" w:sz="4" w:space="0" w:color="auto"/>
              <w:right w:val="nil"/>
            </w:tcBorders>
            <w:shd w:val="clear" w:color="D9E1F2" w:fill="FFFFFF"/>
            <w:hideMark/>
          </w:tcPr>
          <w:p w14:paraId="22461FE5" w14:textId="77777777" w:rsidR="005F765E" w:rsidRPr="005F765E" w:rsidRDefault="005F765E" w:rsidP="005F765E">
            <w:pPr>
              <w:spacing w:before="60" w:after="60" w:line="240" w:lineRule="auto"/>
              <w:jc w:val="right"/>
              <w:rPr>
                <w:rFonts w:ascii="Arial" w:eastAsia="Times New Roman" w:hAnsi="Arial" w:cs="Arial"/>
                <w:b/>
                <w:bCs/>
                <w:color w:val="000000"/>
                <w:kern w:val="0"/>
                <w:sz w:val="21"/>
                <w:szCs w:val="21"/>
                <w:lang w:eastAsia="en-GB"/>
                <w14:ligatures w14:val="none"/>
              </w:rPr>
            </w:pPr>
            <w:r w:rsidRPr="005F765E">
              <w:rPr>
                <w:rFonts w:ascii="Arial" w:eastAsia="Times New Roman" w:hAnsi="Arial" w:cs="Arial"/>
                <w:b/>
                <w:bCs/>
                <w:color w:val="000000"/>
                <w:kern w:val="0"/>
                <w:sz w:val="21"/>
                <w:szCs w:val="21"/>
                <w:lang w:eastAsia="en-GB"/>
                <w14:ligatures w14:val="none"/>
              </w:rPr>
              <w:t>Yes</w:t>
            </w:r>
          </w:p>
        </w:tc>
      </w:tr>
      <w:tr w:rsidR="00A33699" w:rsidRPr="005F765E" w14:paraId="499B358E" w14:textId="77777777" w:rsidTr="005F765E">
        <w:trPr>
          <w:trHeight w:val="288"/>
        </w:trPr>
        <w:tc>
          <w:tcPr>
            <w:tcW w:w="1480" w:type="dxa"/>
            <w:tcBorders>
              <w:top w:val="nil"/>
              <w:left w:val="nil"/>
              <w:bottom w:val="nil"/>
              <w:right w:val="nil"/>
            </w:tcBorders>
            <w:shd w:val="clear" w:color="000000" w:fill="FFFFFF"/>
            <w:vAlign w:val="bottom"/>
            <w:hideMark/>
          </w:tcPr>
          <w:p w14:paraId="46AA06F0" w14:textId="77777777" w:rsidR="00A33699" w:rsidRPr="005F765E" w:rsidRDefault="00A33699" w:rsidP="00A33699">
            <w:pPr>
              <w:spacing w:before="60" w:after="60" w:line="240" w:lineRule="auto"/>
              <w:rPr>
                <w:rFonts w:ascii="Arial" w:eastAsia="Times New Roman" w:hAnsi="Arial" w:cs="Arial"/>
                <w:b/>
                <w:bCs/>
                <w:color w:val="000000"/>
                <w:kern w:val="0"/>
                <w:sz w:val="21"/>
                <w:szCs w:val="21"/>
                <w:lang w:eastAsia="en-GB"/>
                <w14:ligatures w14:val="none"/>
              </w:rPr>
            </w:pPr>
            <w:r w:rsidRPr="005F765E">
              <w:rPr>
                <w:rFonts w:ascii="Arial" w:eastAsia="Times New Roman" w:hAnsi="Arial" w:cs="Arial"/>
                <w:b/>
                <w:bCs/>
                <w:color w:val="000000"/>
                <w:kern w:val="0"/>
                <w:sz w:val="21"/>
                <w:szCs w:val="21"/>
                <w:lang w:eastAsia="en-GB"/>
                <w14:ligatures w14:val="none"/>
              </w:rPr>
              <w:t xml:space="preserve">Female </w:t>
            </w:r>
          </w:p>
        </w:tc>
        <w:tc>
          <w:tcPr>
            <w:tcW w:w="1480" w:type="dxa"/>
            <w:tcBorders>
              <w:top w:val="nil"/>
              <w:left w:val="nil"/>
              <w:bottom w:val="nil"/>
              <w:right w:val="nil"/>
            </w:tcBorders>
            <w:shd w:val="clear" w:color="000000" w:fill="FCFCFF"/>
            <w:noWrap/>
            <w:vAlign w:val="bottom"/>
            <w:hideMark/>
          </w:tcPr>
          <w:p w14:paraId="03D8F8BD" w14:textId="2BC04B5E" w:rsidR="00A33699" w:rsidRPr="00A33699" w:rsidRDefault="00A33699" w:rsidP="00A33699">
            <w:pPr>
              <w:spacing w:before="60" w:after="60" w:line="240" w:lineRule="auto"/>
              <w:jc w:val="right"/>
              <w:rPr>
                <w:rFonts w:eastAsia="Times New Roman" w:cstheme="minorHAnsi"/>
                <w:color w:val="000000"/>
                <w:kern w:val="0"/>
                <w:sz w:val="21"/>
                <w:szCs w:val="21"/>
                <w:lang w:eastAsia="en-GB"/>
                <w14:ligatures w14:val="none"/>
              </w:rPr>
            </w:pPr>
            <w:r w:rsidRPr="00A33699">
              <w:rPr>
                <w:rFonts w:cstheme="minorHAnsi"/>
                <w:color w:val="000000"/>
                <w:sz w:val="21"/>
                <w:szCs w:val="21"/>
              </w:rPr>
              <w:t>12%</w:t>
            </w:r>
          </w:p>
        </w:tc>
        <w:tc>
          <w:tcPr>
            <w:tcW w:w="1300" w:type="dxa"/>
            <w:tcBorders>
              <w:top w:val="nil"/>
              <w:left w:val="nil"/>
              <w:bottom w:val="nil"/>
              <w:right w:val="nil"/>
            </w:tcBorders>
            <w:shd w:val="clear" w:color="000000" w:fill="63BE7B"/>
            <w:noWrap/>
            <w:vAlign w:val="bottom"/>
            <w:hideMark/>
          </w:tcPr>
          <w:p w14:paraId="35CB0C14" w14:textId="34E46A3A" w:rsidR="00A33699" w:rsidRPr="00A33699" w:rsidRDefault="00A33699" w:rsidP="00A33699">
            <w:pPr>
              <w:spacing w:before="60" w:after="60" w:line="240" w:lineRule="auto"/>
              <w:jc w:val="right"/>
              <w:rPr>
                <w:rFonts w:eastAsia="Times New Roman" w:cstheme="minorHAnsi"/>
                <w:color w:val="000000"/>
                <w:kern w:val="0"/>
                <w:sz w:val="21"/>
                <w:szCs w:val="21"/>
                <w:lang w:eastAsia="en-GB"/>
                <w14:ligatures w14:val="none"/>
              </w:rPr>
            </w:pPr>
            <w:r w:rsidRPr="00A33699">
              <w:rPr>
                <w:rFonts w:cstheme="minorHAnsi"/>
                <w:color w:val="000000"/>
                <w:sz w:val="21"/>
                <w:szCs w:val="21"/>
              </w:rPr>
              <w:t>88%</w:t>
            </w:r>
          </w:p>
        </w:tc>
      </w:tr>
      <w:tr w:rsidR="00A33699" w:rsidRPr="005F765E" w14:paraId="0B0D931C" w14:textId="77777777" w:rsidTr="000D44C7">
        <w:trPr>
          <w:trHeight w:val="288"/>
        </w:trPr>
        <w:tc>
          <w:tcPr>
            <w:tcW w:w="1480" w:type="dxa"/>
            <w:tcBorders>
              <w:top w:val="nil"/>
              <w:left w:val="nil"/>
              <w:bottom w:val="nil"/>
              <w:right w:val="nil"/>
            </w:tcBorders>
            <w:shd w:val="clear" w:color="000000" w:fill="FFFFFF"/>
            <w:vAlign w:val="bottom"/>
            <w:hideMark/>
          </w:tcPr>
          <w:p w14:paraId="62625DB4" w14:textId="77777777" w:rsidR="00A33699" w:rsidRPr="005F765E" w:rsidRDefault="00A33699" w:rsidP="00A33699">
            <w:pPr>
              <w:spacing w:before="60" w:after="60" w:line="240" w:lineRule="auto"/>
              <w:rPr>
                <w:rFonts w:ascii="Arial" w:eastAsia="Times New Roman" w:hAnsi="Arial" w:cs="Arial"/>
                <w:b/>
                <w:bCs/>
                <w:color w:val="000000"/>
                <w:kern w:val="0"/>
                <w:sz w:val="21"/>
                <w:szCs w:val="21"/>
                <w:lang w:eastAsia="en-GB"/>
                <w14:ligatures w14:val="none"/>
              </w:rPr>
            </w:pPr>
            <w:r w:rsidRPr="005F765E">
              <w:rPr>
                <w:rFonts w:ascii="Arial" w:eastAsia="Times New Roman" w:hAnsi="Arial" w:cs="Arial"/>
                <w:b/>
                <w:bCs/>
                <w:color w:val="000000"/>
                <w:kern w:val="0"/>
                <w:sz w:val="21"/>
                <w:szCs w:val="21"/>
                <w:lang w:eastAsia="en-GB"/>
                <w14:ligatures w14:val="none"/>
              </w:rPr>
              <w:t>Male</w:t>
            </w:r>
          </w:p>
        </w:tc>
        <w:tc>
          <w:tcPr>
            <w:tcW w:w="1480" w:type="dxa"/>
            <w:tcBorders>
              <w:top w:val="nil"/>
              <w:left w:val="nil"/>
              <w:bottom w:val="nil"/>
              <w:right w:val="nil"/>
            </w:tcBorders>
            <w:shd w:val="clear" w:color="000000" w:fill="EFF7F4"/>
            <w:noWrap/>
            <w:vAlign w:val="bottom"/>
            <w:hideMark/>
          </w:tcPr>
          <w:p w14:paraId="72B1A96A" w14:textId="645195BA" w:rsidR="00A33699" w:rsidRPr="00A33699" w:rsidRDefault="00A33699" w:rsidP="00A33699">
            <w:pPr>
              <w:spacing w:before="60" w:after="60" w:line="240" w:lineRule="auto"/>
              <w:jc w:val="right"/>
              <w:rPr>
                <w:rFonts w:eastAsia="Times New Roman" w:cstheme="minorHAnsi"/>
                <w:color w:val="000000"/>
                <w:kern w:val="0"/>
                <w:sz w:val="21"/>
                <w:szCs w:val="21"/>
                <w:lang w:eastAsia="en-GB"/>
                <w14:ligatures w14:val="none"/>
              </w:rPr>
            </w:pPr>
            <w:r w:rsidRPr="00A33699">
              <w:rPr>
                <w:rFonts w:cstheme="minorHAnsi"/>
                <w:color w:val="000000"/>
                <w:sz w:val="21"/>
                <w:szCs w:val="21"/>
              </w:rPr>
              <w:t>19%</w:t>
            </w:r>
          </w:p>
        </w:tc>
        <w:tc>
          <w:tcPr>
            <w:tcW w:w="1300" w:type="dxa"/>
            <w:tcBorders>
              <w:top w:val="nil"/>
              <w:left w:val="nil"/>
              <w:bottom w:val="nil"/>
              <w:right w:val="nil"/>
            </w:tcBorders>
            <w:shd w:val="clear" w:color="000000" w:fill="71C487"/>
            <w:noWrap/>
            <w:vAlign w:val="bottom"/>
            <w:hideMark/>
          </w:tcPr>
          <w:p w14:paraId="24BD3E59" w14:textId="3340C835" w:rsidR="00A33699" w:rsidRPr="00A33699" w:rsidRDefault="00A33699" w:rsidP="00A33699">
            <w:pPr>
              <w:spacing w:before="60" w:after="60" w:line="240" w:lineRule="auto"/>
              <w:jc w:val="right"/>
              <w:rPr>
                <w:rFonts w:eastAsia="Times New Roman" w:cstheme="minorHAnsi"/>
                <w:color w:val="000000"/>
                <w:kern w:val="0"/>
                <w:sz w:val="21"/>
                <w:szCs w:val="21"/>
                <w:lang w:eastAsia="en-GB"/>
                <w14:ligatures w14:val="none"/>
              </w:rPr>
            </w:pPr>
            <w:r w:rsidRPr="00A33699">
              <w:rPr>
                <w:rFonts w:cstheme="minorHAnsi"/>
                <w:color w:val="000000"/>
                <w:sz w:val="21"/>
                <w:szCs w:val="21"/>
              </w:rPr>
              <w:t>81%</w:t>
            </w:r>
          </w:p>
        </w:tc>
      </w:tr>
    </w:tbl>
    <w:p w14:paraId="181F72A0" w14:textId="77777777" w:rsidR="0027118C" w:rsidRPr="00160920" w:rsidRDefault="0027118C" w:rsidP="00D7441E">
      <w:pPr>
        <w:spacing w:before="60" w:after="0" w:line="240" w:lineRule="auto"/>
        <w:rPr>
          <w:rFonts w:eastAsia="Times New Roman"/>
          <w:sz w:val="20"/>
          <w:szCs w:val="20"/>
          <w:lang w:eastAsia="en-GB"/>
        </w:rPr>
      </w:pPr>
      <w:r w:rsidRPr="00160920">
        <w:rPr>
          <w:rFonts w:eastAsia="Times New Roman"/>
          <w:sz w:val="20"/>
          <w:szCs w:val="20"/>
          <w:lang w:eastAsia="en-GB"/>
        </w:rPr>
        <w:t>Source: Restorative Solutions CIC</w:t>
      </w:r>
    </w:p>
    <w:p w14:paraId="081F4D60" w14:textId="77777777" w:rsidR="0027118C" w:rsidRDefault="0027118C" w:rsidP="00F77FB7">
      <w:pPr>
        <w:spacing w:line="240" w:lineRule="auto"/>
        <w:rPr>
          <w:rFonts w:eastAsia="Times New Roman"/>
          <w:sz w:val="24"/>
          <w:szCs w:val="24"/>
          <w:lang w:eastAsia="en-GB"/>
        </w:rPr>
      </w:pPr>
    </w:p>
    <w:p w14:paraId="66461C86" w14:textId="54F3AB60" w:rsidR="0027118C" w:rsidRDefault="0027118C" w:rsidP="00F77FB7">
      <w:pPr>
        <w:spacing w:line="240" w:lineRule="auto"/>
        <w:rPr>
          <w:rFonts w:eastAsia="Times New Roman"/>
          <w:sz w:val="24"/>
          <w:szCs w:val="24"/>
          <w:lang w:eastAsia="en-GB"/>
        </w:rPr>
      </w:pPr>
      <w:r>
        <w:rPr>
          <w:rFonts w:eastAsia="Times New Roman"/>
          <w:sz w:val="24"/>
          <w:szCs w:val="24"/>
          <w:lang w:eastAsia="en-GB"/>
        </w:rPr>
        <w:t>Completion rates differ between ethnic groups, although this may be as a result of the small numbers.</w:t>
      </w:r>
      <w:r w:rsidR="005A35D6">
        <w:rPr>
          <w:rFonts w:eastAsia="Times New Roman"/>
          <w:sz w:val="24"/>
          <w:szCs w:val="24"/>
          <w:lang w:eastAsia="en-GB"/>
        </w:rPr>
        <w:t xml:space="preserve"> The differences between groups have normalised somewhat from the Phase 1 data. </w:t>
      </w:r>
    </w:p>
    <w:p w14:paraId="134E0EAE" w14:textId="77777777" w:rsidR="0027118C" w:rsidRDefault="0027118C" w:rsidP="00F77FB7">
      <w:pPr>
        <w:spacing w:line="240" w:lineRule="auto"/>
        <w:rPr>
          <w:rFonts w:eastAsia="Times New Roman"/>
          <w:sz w:val="24"/>
          <w:szCs w:val="24"/>
          <w:lang w:eastAsia="en-GB"/>
        </w:rPr>
      </w:pPr>
    </w:p>
    <w:p w14:paraId="36019C14" w14:textId="07A45087" w:rsidR="00F77FB7" w:rsidRDefault="00F77FB7" w:rsidP="00D7441E">
      <w:pPr>
        <w:spacing w:after="0" w:line="240" w:lineRule="auto"/>
        <w:rPr>
          <w:rFonts w:eastAsia="Times New Roman"/>
          <w:i/>
          <w:iCs/>
          <w:sz w:val="24"/>
          <w:szCs w:val="24"/>
          <w:lang w:eastAsia="en-GB"/>
        </w:rPr>
      </w:pPr>
      <w:r>
        <w:rPr>
          <w:rFonts w:eastAsia="Times New Roman"/>
          <w:i/>
          <w:iCs/>
          <w:sz w:val="24"/>
          <w:szCs w:val="24"/>
          <w:lang w:eastAsia="en-GB"/>
        </w:rPr>
        <w:t>Table 2</w:t>
      </w:r>
      <w:r w:rsidR="007A21CB">
        <w:rPr>
          <w:rFonts w:eastAsia="Times New Roman"/>
          <w:i/>
          <w:iCs/>
          <w:sz w:val="24"/>
          <w:szCs w:val="24"/>
          <w:lang w:eastAsia="en-GB"/>
        </w:rPr>
        <w:t>3</w:t>
      </w:r>
      <w:r>
        <w:rPr>
          <w:rFonts w:eastAsia="Times New Roman"/>
          <w:i/>
          <w:iCs/>
          <w:sz w:val="24"/>
          <w:szCs w:val="24"/>
          <w:lang w:eastAsia="en-GB"/>
        </w:rPr>
        <w:t xml:space="preserve">. </w:t>
      </w:r>
      <w:r w:rsidR="008F57E5" w:rsidRPr="008F57E5">
        <w:rPr>
          <w:rFonts w:eastAsia="Times New Roman"/>
          <w:i/>
          <w:iCs/>
          <w:sz w:val="24"/>
          <w:szCs w:val="24"/>
          <w:lang w:eastAsia="en-GB"/>
        </w:rPr>
        <w:t xml:space="preserve">ASB awareness course completion rates </w:t>
      </w:r>
      <w:r w:rsidRPr="009C2C0B">
        <w:rPr>
          <w:rFonts w:eastAsia="Times New Roman"/>
          <w:i/>
          <w:iCs/>
          <w:sz w:val="24"/>
          <w:szCs w:val="24"/>
          <w:lang w:eastAsia="en-GB"/>
        </w:rPr>
        <w:t xml:space="preserve">by </w:t>
      </w:r>
      <w:r>
        <w:rPr>
          <w:rFonts w:eastAsia="Times New Roman"/>
          <w:i/>
          <w:iCs/>
          <w:sz w:val="24"/>
          <w:szCs w:val="24"/>
          <w:lang w:eastAsia="en-GB"/>
        </w:rPr>
        <w:t>ethnic group</w:t>
      </w:r>
    </w:p>
    <w:tbl>
      <w:tblPr>
        <w:tblW w:w="6237" w:type="dxa"/>
        <w:tblLook w:val="04A0" w:firstRow="1" w:lastRow="0" w:firstColumn="1" w:lastColumn="0" w:noHBand="0" w:noVBand="1"/>
      </w:tblPr>
      <w:tblGrid>
        <w:gridCol w:w="3686"/>
        <w:gridCol w:w="1134"/>
        <w:gridCol w:w="1417"/>
      </w:tblGrid>
      <w:tr w:rsidR="0027118C" w:rsidRPr="0027118C" w14:paraId="11E23B61" w14:textId="77777777" w:rsidTr="00D7441E">
        <w:trPr>
          <w:trHeight w:val="80"/>
        </w:trPr>
        <w:tc>
          <w:tcPr>
            <w:tcW w:w="3686" w:type="dxa"/>
            <w:tcBorders>
              <w:top w:val="nil"/>
              <w:left w:val="nil"/>
              <w:bottom w:val="single" w:sz="4" w:space="0" w:color="auto"/>
              <w:right w:val="nil"/>
            </w:tcBorders>
            <w:shd w:val="clear" w:color="D9E1F2" w:fill="FFFFFF"/>
            <w:hideMark/>
          </w:tcPr>
          <w:p w14:paraId="7C2DD62E" w14:textId="77777777" w:rsidR="0027118C" w:rsidRPr="0027118C" w:rsidRDefault="0027118C" w:rsidP="00D7441E">
            <w:pPr>
              <w:spacing w:before="60" w:after="60" w:line="240" w:lineRule="auto"/>
              <w:rPr>
                <w:rFonts w:ascii="Arial" w:eastAsia="Times New Roman" w:hAnsi="Arial" w:cs="Arial"/>
                <w:b/>
                <w:bCs/>
                <w:color w:val="000000"/>
                <w:kern w:val="0"/>
                <w:sz w:val="21"/>
                <w:szCs w:val="21"/>
                <w:lang w:eastAsia="en-GB"/>
                <w14:ligatures w14:val="none"/>
              </w:rPr>
            </w:pPr>
            <w:r w:rsidRPr="0027118C">
              <w:rPr>
                <w:rFonts w:ascii="Arial" w:eastAsia="Times New Roman" w:hAnsi="Arial" w:cs="Arial"/>
                <w:b/>
                <w:bCs/>
                <w:color w:val="000000"/>
                <w:kern w:val="0"/>
                <w:sz w:val="21"/>
                <w:szCs w:val="21"/>
                <w:lang w:eastAsia="en-GB"/>
                <w14:ligatures w14:val="none"/>
              </w:rPr>
              <w:t> </w:t>
            </w:r>
          </w:p>
        </w:tc>
        <w:tc>
          <w:tcPr>
            <w:tcW w:w="1134" w:type="dxa"/>
            <w:tcBorders>
              <w:top w:val="nil"/>
              <w:left w:val="nil"/>
              <w:bottom w:val="single" w:sz="4" w:space="0" w:color="auto"/>
              <w:right w:val="nil"/>
            </w:tcBorders>
            <w:shd w:val="clear" w:color="D9E1F2" w:fill="FFFFFF"/>
            <w:hideMark/>
          </w:tcPr>
          <w:p w14:paraId="057EA3AB" w14:textId="77777777" w:rsidR="0027118C" w:rsidRPr="0027118C" w:rsidRDefault="0027118C" w:rsidP="00D7441E">
            <w:pPr>
              <w:spacing w:before="60" w:after="60" w:line="240" w:lineRule="auto"/>
              <w:jc w:val="right"/>
              <w:rPr>
                <w:rFonts w:ascii="Arial" w:eastAsia="Times New Roman" w:hAnsi="Arial" w:cs="Arial"/>
                <w:b/>
                <w:bCs/>
                <w:color w:val="000000"/>
                <w:kern w:val="0"/>
                <w:sz w:val="21"/>
                <w:szCs w:val="21"/>
                <w:lang w:eastAsia="en-GB"/>
                <w14:ligatures w14:val="none"/>
              </w:rPr>
            </w:pPr>
            <w:r w:rsidRPr="0027118C">
              <w:rPr>
                <w:rFonts w:ascii="Arial" w:eastAsia="Times New Roman" w:hAnsi="Arial" w:cs="Arial"/>
                <w:b/>
                <w:bCs/>
                <w:color w:val="000000"/>
                <w:kern w:val="0"/>
                <w:sz w:val="21"/>
                <w:szCs w:val="21"/>
                <w:lang w:eastAsia="en-GB"/>
                <w14:ligatures w14:val="none"/>
              </w:rPr>
              <w:t>No</w:t>
            </w:r>
          </w:p>
        </w:tc>
        <w:tc>
          <w:tcPr>
            <w:tcW w:w="1417" w:type="dxa"/>
            <w:tcBorders>
              <w:top w:val="nil"/>
              <w:left w:val="nil"/>
              <w:bottom w:val="single" w:sz="4" w:space="0" w:color="auto"/>
              <w:right w:val="nil"/>
            </w:tcBorders>
            <w:shd w:val="clear" w:color="D9E1F2" w:fill="FFFFFF"/>
            <w:hideMark/>
          </w:tcPr>
          <w:p w14:paraId="66597B76" w14:textId="77777777" w:rsidR="0027118C" w:rsidRPr="0027118C" w:rsidRDefault="0027118C" w:rsidP="00D7441E">
            <w:pPr>
              <w:spacing w:before="60" w:after="60" w:line="240" w:lineRule="auto"/>
              <w:jc w:val="right"/>
              <w:rPr>
                <w:rFonts w:ascii="Arial" w:eastAsia="Times New Roman" w:hAnsi="Arial" w:cs="Arial"/>
                <w:b/>
                <w:bCs/>
                <w:color w:val="000000"/>
                <w:kern w:val="0"/>
                <w:sz w:val="21"/>
                <w:szCs w:val="21"/>
                <w:lang w:eastAsia="en-GB"/>
                <w14:ligatures w14:val="none"/>
              </w:rPr>
            </w:pPr>
            <w:r w:rsidRPr="0027118C">
              <w:rPr>
                <w:rFonts w:ascii="Arial" w:eastAsia="Times New Roman" w:hAnsi="Arial" w:cs="Arial"/>
                <w:b/>
                <w:bCs/>
                <w:color w:val="000000"/>
                <w:kern w:val="0"/>
                <w:sz w:val="21"/>
                <w:szCs w:val="21"/>
                <w:lang w:eastAsia="en-GB"/>
                <w14:ligatures w14:val="none"/>
              </w:rPr>
              <w:t>Yes</w:t>
            </w:r>
          </w:p>
        </w:tc>
      </w:tr>
      <w:tr w:rsidR="005A35D6" w:rsidRPr="0027118C" w14:paraId="4C56D58C" w14:textId="77777777" w:rsidTr="00B52B09">
        <w:trPr>
          <w:trHeight w:val="433"/>
        </w:trPr>
        <w:tc>
          <w:tcPr>
            <w:tcW w:w="3686" w:type="dxa"/>
            <w:tcBorders>
              <w:top w:val="nil"/>
              <w:left w:val="nil"/>
              <w:bottom w:val="nil"/>
              <w:right w:val="nil"/>
            </w:tcBorders>
            <w:shd w:val="clear" w:color="000000" w:fill="FFFFFF"/>
            <w:vAlign w:val="bottom"/>
            <w:hideMark/>
          </w:tcPr>
          <w:p w14:paraId="2F0CC617" w14:textId="77777777" w:rsidR="005A35D6" w:rsidRPr="0027118C" w:rsidRDefault="005A35D6" w:rsidP="005A35D6">
            <w:pPr>
              <w:spacing w:before="60" w:after="60" w:line="240" w:lineRule="auto"/>
              <w:rPr>
                <w:rFonts w:ascii="Arial" w:eastAsia="Times New Roman" w:hAnsi="Arial" w:cs="Arial"/>
                <w:b/>
                <w:bCs/>
                <w:color w:val="000000"/>
                <w:kern w:val="0"/>
                <w:sz w:val="21"/>
                <w:szCs w:val="21"/>
                <w:lang w:eastAsia="en-GB"/>
                <w14:ligatures w14:val="none"/>
              </w:rPr>
            </w:pPr>
            <w:r w:rsidRPr="0027118C">
              <w:rPr>
                <w:rFonts w:ascii="Arial" w:eastAsia="Times New Roman" w:hAnsi="Arial" w:cs="Arial"/>
                <w:b/>
                <w:bCs/>
                <w:color w:val="000000"/>
                <w:kern w:val="0"/>
                <w:sz w:val="21"/>
                <w:szCs w:val="21"/>
                <w:lang w:eastAsia="en-GB"/>
                <w14:ligatures w14:val="none"/>
              </w:rPr>
              <w:t>Asian, Asian British or Asian Welsh</w:t>
            </w:r>
          </w:p>
        </w:tc>
        <w:tc>
          <w:tcPr>
            <w:tcW w:w="1134" w:type="dxa"/>
            <w:tcBorders>
              <w:top w:val="nil"/>
              <w:left w:val="nil"/>
              <w:bottom w:val="nil"/>
              <w:right w:val="nil"/>
            </w:tcBorders>
            <w:shd w:val="clear" w:color="000000" w:fill="CCE9D5"/>
            <w:noWrap/>
            <w:hideMark/>
          </w:tcPr>
          <w:p w14:paraId="18182FA2" w14:textId="24F0C0B3" w:rsidR="005A35D6" w:rsidRPr="005A35D6" w:rsidRDefault="005A35D6" w:rsidP="005A35D6">
            <w:pPr>
              <w:spacing w:before="60" w:after="60" w:line="240" w:lineRule="auto"/>
              <w:jc w:val="right"/>
              <w:rPr>
                <w:rFonts w:ascii="Arial" w:eastAsia="Times New Roman" w:hAnsi="Arial" w:cs="Arial"/>
                <w:color w:val="000000"/>
                <w:kern w:val="0"/>
                <w:sz w:val="21"/>
                <w:szCs w:val="21"/>
                <w:lang w:eastAsia="en-GB"/>
                <w14:ligatures w14:val="none"/>
              </w:rPr>
            </w:pPr>
            <w:r w:rsidRPr="005A35D6">
              <w:rPr>
                <w:rFonts w:ascii="Arial" w:hAnsi="Arial" w:cs="Arial"/>
                <w:sz w:val="21"/>
                <w:szCs w:val="21"/>
              </w:rPr>
              <w:t>15%</w:t>
            </w:r>
          </w:p>
        </w:tc>
        <w:tc>
          <w:tcPr>
            <w:tcW w:w="1417" w:type="dxa"/>
            <w:tcBorders>
              <w:top w:val="nil"/>
              <w:left w:val="nil"/>
              <w:bottom w:val="nil"/>
              <w:right w:val="nil"/>
            </w:tcBorders>
            <w:shd w:val="clear" w:color="000000" w:fill="94D2A6"/>
            <w:noWrap/>
            <w:hideMark/>
          </w:tcPr>
          <w:p w14:paraId="72E81411" w14:textId="57097ECF" w:rsidR="005A35D6" w:rsidRPr="005A35D6" w:rsidRDefault="005A35D6" w:rsidP="005A35D6">
            <w:pPr>
              <w:spacing w:before="60" w:after="60" w:line="240" w:lineRule="auto"/>
              <w:jc w:val="right"/>
              <w:rPr>
                <w:rFonts w:ascii="Arial" w:eastAsia="Times New Roman" w:hAnsi="Arial" w:cs="Arial"/>
                <w:color w:val="000000"/>
                <w:kern w:val="0"/>
                <w:sz w:val="21"/>
                <w:szCs w:val="21"/>
                <w:lang w:eastAsia="en-GB"/>
                <w14:ligatures w14:val="none"/>
              </w:rPr>
            </w:pPr>
            <w:r w:rsidRPr="005A35D6">
              <w:rPr>
                <w:rFonts w:ascii="Arial" w:hAnsi="Arial" w:cs="Arial"/>
                <w:sz w:val="21"/>
                <w:szCs w:val="21"/>
              </w:rPr>
              <w:t>85%</w:t>
            </w:r>
          </w:p>
        </w:tc>
      </w:tr>
      <w:tr w:rsidR="005A35D6" w:rsidRPr="0027118C" w14:paraId="7F05816C" w14:textId="77777777" w:rsidTr="00B52B09">
        <w:trPr>
          <w:trHeight w:val="533"/>
        </w:trPr>
        <w:tc>
          <w:tcPr>
            <w:tcW w:w="3686" w:type="dxa"/>
            <w:tcBorders>
              <w:top w:val="nil"/>
              <w:left w:val="nil"/>
              <w:bottom w:val="nil"/>
              <w:right w:val="nil"/>
            </w:tcBorders>
            <w:shd w:val="clear" w:color="000000" w:fill="FFFFFF"/>
            <w:vAlign w:val="bottom"/>
            <w:hideMark/>
          </w:tcPr>
          <w:p w14:paraId="3A4B41FD" w14:textId="77777777" w:rsidR="005A35D6" w:rsidRPr="0027118C" w:rsidRDefault="005A35D6" w:rsidP="005A35D6">
            <w:pPr>
              <w:spacing w:before="60" w:after="60" w:line="240" w:lineRule="auto"/>
              <w:rPr>
                <w:rFonts w:ascii="Arial" w:eastAsia="Times New Roman" w:hAnsi="Arial" w:cs="Arial"/>
                <w:b/>
                <w:bCs/>
                <w:color w:val="000000"/>
                <w:kern w:val="0"/>
                <w:sz w:val="21"/>
                <w:szCs w:val="21"/>
                <w:lang w:eastAsia="en-GB"/>
                <w14:ligatures w14:val="none"/>
              </w:rPr>
            </w:pPr>
            <w:r w:rsidRPr="0027118C">
              <w:rPr>
                <w:rFonts w:ascii="Arial" w:eastAsia="Times New Roman" w:hAnsi="Arial" w:cs="Arial"/>
                <w:b/>
                <w:bCs/>
                <w:color w:val="000000"/>
                <w:kern w:val="0"/>
                <w:sz w:val="21"/>
                <w:szCs w:val="21"/>
                <w:lang w:eastAsia="en-GB"/>
                <w14:ligatures w14:val="none"/>
              </w:rPr>
              <w:t>Black, Black British, Black Welsh, Caribbean or African</w:t>
            </w:r>
          </w:p>
        </w:tc>
        <w:tc>
          <w:tcPr>
            <w:tcW w:w="1134" w:type="dxa"/>
            <w:tcBorders>
              <w:top w:val="nil"/>
              <w:left w:val="nil"/>
              <w:bottom w:val="nil"/>
              <w:right w:val="nil"/>
            </w:tcBorders>
            <w:shd w:val="clear" w:color="000000" w:fill="CDE9D7"/>
            <w:noWrap/>
            <w:hideMark/>
          </w:tcPr>
          <w:p w14:paraId="742F507D" w14:textId="573C062F" w:rsidR="005A35D6" w:rsidRPr="005A35D6" w:rsidRDefault="005A35D6" w:rsidP="005A35D6">
            <w:pPr>
              <w:spacing w:before="60" w:after="60" w:line="240" w:lineRule="auto"/>
              <w:jc w:val="right"/>
              <w:rPr>
                <w:rFonts w:ascii="Arial" w:eastAsia="Times New Roman" w:hAnsi="Arial" w:cs="Arial"/>
                <w:color w:val="000000"/>
                <w:kern w:val="0"/>
                <w:sz w:val="21"/>
                <w:szCs w:val="21"/>
                <w:lang w:eastAsia="en-GB"/>
                <w14:ligatures w14:val="none"/>
              </w:rPr>
            </w:pPr>
            <w:r w:rsidRPr="005A35D6">
              <w:rPr>
                <w:rFonts w:ascii="Arial" w:hAnsi="Arial" w:cs="Arial"/>
                <w:sz w:val="21"/>
                <w:szCs w:val="21"/>
              </w:rPr>
              <w:t>22%</w:t>
            </w:r>
          </w:p>
        </w:tc>
        <w:tc>
          <w:tcPr>
            <w:tcW w:w="1417" w:type="dxa"/>
            <w:tcBorders>
              <w:top w:val="nil"/>
              <w:left w:val="nil"/>
              <w:bottom w:val="nil"/>
              <w:right w:val="nil"/>
            </w:tcBorders>
            <w:shd w:val="clear" w:color="000000" w:fill="93D2A4"/>
            <w:noWrap/>
            <w:hideMark/>
          </w:tcPr>
          <w:p w14:paraId="562FB37C" w14:textId="2F06DEB7" w:rsidR="005A35D6" w:rsidRPr="005A35D6" w:rsidRDefault="005A35D6" w:rsidP="005A35D6">
            <w:pPr>
              <w:spacing w:before="60" w:after="60" w:line="240" w:lineRule="auto"/>
              <w:jc w:val="right"/>
              <w:rPr>
                <w:rFonts w:ascii="Arial" w:eastAsia="Times New Roman" w:hAnsi="Arial" w:cs="Arial"/>
                <w:color w:val="000000"/>
                <w:kern w:val="0"/>
                <w:sz w:val="21"/>
                <w:szCs w:val="21"/>
                <w:lang w:eastAsia="en-GB"/>
                <w14:ligatures w14:val="none"/>
              </w:rPr>
            </w:pPr>
            <w:r w:rsidRPr="005A35D6">
              <w:rPr>
                <w:rFonts w:ascii="Arial" w:hAnsi="Arial" w:cs="Arial"/>
                <w:sz w:val="21"/>
                <w:szCs w:val="21"/>
              </w:rPr>
              <w:t>78%</w:t>
            </w:r>
          </w:p>
        </w:tc>
      </w:tr>
      <w:tr w:rsidR="005A35D6" w:rsidRPr="0027118C" w14:paraId="78D970D8" w14:textId="77777777" w:rsidTr="00B52B09">
        <w:trPr>
          <w:trHeight w:val="427"/>
        </w:trPr>
        <w:tc>
          <w:tcPr>
            <w:tcW w:w="3686" w:type="dxa"/>
            <w:tcBorders>
              <w:top w:val="nil"/>
              <w:left w:val="nil"/>
              <w:bottom w:val="nil"/>
              <w:right w:val="nil"/>
            </w:tcBorders>
            <w:shd w:val="clear" w:color="000000" w:fill="FFFFFF"/>
            <w:vAlign w:val="bottom"/>
            <w:hideMark/>
          </w:tcPr>
          <w:p w14:paraId="11430339" w14:textId="77777777" w:rsidR="005A35D6" w:rsidRPr="0027118C" w:rsidRDefault="005A35D6" w:rsidP="005A35D6">
            <w:pPr>
              <w:spacing w:before="60" w:after="60" w:line="240" w:lineRule="auto"/>
              <w:rPr>
                <w:rFonts w:ascii="Arial" w:eastAsia="Times New Roman" w:hAnsi="Arial" w:cs="Arial"/>
                <w:b/>
                <w:bCs/>
                <w:color w:val="000000"/>
                <w:kern w:val="0"/>
                <w:sz w:val="21"/>
                <w:szCs w:val="21"/>
                <w:lang w:eastAsia="en-GB"/>
                <w14:ligatures w14:val="none"/>
              </w:rPr>
            </w:pPr>
            <w:r w:rsidRPr="0027118C">
              <w:rPr>
                <w:rFonts w:ascii="Arial" w:eastAsia="Times New Roman" w:hAnsi="Arial" w:cs="Arial"/>
                <w:b/>
                <w:bCs/>
                <w:color w:val="000000"/>
                <w:kern w:val="0"/>
                <w:sz w:val="21"/>
                <w:szCs w:val="21"/>
                <w:lang w:eastAsia="en-GB"/>
                <w14:ligatures w14:val="none"/>
              </w:rPr>
              <w:t>White: English, Welsh, Scottish, Northern Irish or British</w:t>
            </w:r>
          </w:p>
        </w:tc>
        <w:tc>
          <w:tcPr>
            <w:tcW w:w="1134" w:type="dxa"/>
            <w:tcBorders>
              <w:top w:val="nil"/>
              <w:left w:val="nil"/>
              <w:bottom w:val="nil"/>
              <w:right w:val="nil"/>
            </w:tcBorders>
            <w:shd w:val="clear" w:color="000000" w:fill="FCFCFF"/>
            <w:noWrap/>
            <w:hideMark/>
          </w:tcPr>
          <w:p w14:paraId="52DF6644" w14:textId="0FE24013" w:rsidR="005A35D6" w:rsidRPr="005A35D6" w:rsidRDefault="005A35D6" w:rsidP="005A35D6">
            <w:pPr>
              <w:spacing w:before="60" w:after="60" w:line="240" w:lineRule="auto"/>
              <w:jc w:val="right"/>
              <w:rPr>
                <w:rFonts w:ascii="Arial" w:eastAsia="Times New Roman" w:hAnsi="Arial" w:cs="Arial"/>
                <w:color w:val="000000"/>
                <w:kern w:val="0"/>
                <w:sz w:val="21"/>
                <w:szCs w:val="21"/>
                <w:lang w:eastAsia="en-GB"/>
                <w14:ligatures w14:val="none"/>
              </w:rPr>
            </w:pPr>
            <w:r w:rsidRPr="005A35D6">
              <w:rPr>
                <w:rFonts w:ascii="Arial" w:hAnsi="Arial" w:cs="Arial"/>
                <w:sz w:val="21"/>
                <w:szCs w:val="21"/>
              </w:rPr>
              <w:t>11%</w:t>
            </w:r>
          </w:p>
        </w:tc>
        <w:tc>
          <w:tcPr>
            <w:tcW w:w="1417" w:type="dxa"/>
            <w:tcBorders>
              <w:top w:val="nil"/>
              <w:left w:val="nil"/>
              <w:bottom w:val="nil"/>
              <w:right w:val="nil"/>
            </w:tcBorders>
            <w:shd w:val="clear" w:color="000000" w:fill="63BE7B"/>
            <w:noWrap/>
            <w:hideMark/>
          </w:tcPr>
          <w:p w14:paraId="5F632042" w14:textId="7ECF8988" w:rsidR="005A35D6" w:rsidRPr="005A35D6" w:rsidRDefault="005A35D6" w:rsidP="005A35D6">
            <w:pPr>
              <w:spacing w:before="60" w:after="60" w:line="240" w:lineRule="auto"/>
              <w:jc w:val="right"/>
              <w:rPr>
                <w:rFonts w:ascii="Arial" w:eastAsia="Times New Roman" w:hAnsi="Arial" w:cs="Arial"/>
                <w:color w:val="000000"/>
                <w:kern w:val="0"/>
                <w:sz w:val="21"/>
                <w:szCs w:val="21"/>
                <w:lang w:eastAsia="en-GB"/>
                <w14:ligatures w14:val="none"/>
              </w:rPr>
            </w:pPr>
            <w:r w:rsidRPr="005A35D6">
              <w:rPr>
                <w:rFonts w:ascii="Arial" w:hAnsi="Arial" w:cs="Arial"/>
                <w:sz w:val="21"/>
                <w:szCs w:val="21"/>
              </w:rPr>
              <w:t>89%</w:t>
            </w:r>
          </w:p>
        </w:tc>
      </w:tr>
    </w:tbl>
    <w:p w14:paraId="1704BB7B" w14:textId="77777777" w:rsidR="00D7441E" w:rsidRPr="00160920" w:rsidRDefault="00D7441E" w:rsidP="00D7441E">
      <w:pPr>
        <w:spacing w:after="60" w:line="240" w:lineRule="auto"/>
        <w:rPr>
          <w:rFonts w:eastAsia="Times New Roman"/>
          <w:sz w:val="20"/>
          <w:szCs w:val="20"/>
          <w:lang w:eastAsia="en-GB"/>
        </w:rPr>
      </w:pPr>
      <w:r w:rsidRPr="00160920">
        <w:rPr>
          <w:rFonts w:eastAsia="Times New Roman"/>
          <w:sz w:val="20"/>
          <w:szCs w:val="20"/>
          <w:lang w:eastAsia="en-GB"/>
        </w:rPr>
        <w:t>Source: Restorative Solutions CIC</w:t>
      </w:r>
    </w:p>
    <w:p w14:paraId="42D1CD00" w14:textId="77777777" w:rsidR="00F77FB7" w:rsidRPr="009C2C0B" w:rsidRDefault="00F77FB7" w:rsidP="00F77FB7">
      <w:pPr>
        <w:spacing w:line="240" w:lineRule="auto"/>
        <w:rPr>
          <w:rFonts w:eastAsia="Times New Roman"/>
          <w:i/>
          <w:iCs/>
          <w:sz w:val="24"/>
          <w:szCs w:val="24"/>
          <w:lang w:eastAsia="en-GB"/>
        </w:rPr>
      </w:pPr>
    </w:p>
    <w:p w14:paraId="33AED580" w14:textId="0153D2B3" w:rsidR="005A7823" w:rsidRDefault="005A7823" w:rsidP="005A7823">
      <w:pPr>
        <w:spacing w:after="0" w:line="240" w:lineRule="auto"/>
        <w:rPr>
          <w:rFonts w:eastAsia="Times New Roman"/>
          <w:sz w:val="24"/>
          <w:szCs w:val="24"/>
          <w:lang w:eastAsia="en-GB"/>
        </w:rPr>
      </w:pPr>
      <w:r>
        <w:rPr>
          <w:rFonts w:eastAsia="Times New Roman"/>
          <w:sz w:val="24"/>
          <w:szCs w:val="24"/>
          <w:lang w:eastAsia="en-GB"/>
        </w:rPr>
        <w:t>Completion rates differ between age groups</w:t>
      </w:r>
      <w:r w:rsidR="004D6EA4">
        <w:rPr>
          <w:rFonts w:eastAsia="Times New Roman"/>
          <w:sz w:val="24"/>
          <w:szCs w:val="24"/>
          <w:lang w:eastAsia="en-GB"/>
        </w:rPr>
        <w:t>.</w:t>
      </w:r>
      <w:r>
        <w:rPr>
          <w:rFonts w:eastAsia="Times New Roman"/>
          <w:sz w:val="24"/>
          <w:szCs w:val="24"/>
          <w:lang w:eastAsia="en-GB"/>
        </w:rPr>
        <w:t xml:space="preserve"> </w:t>
      </w:r>
      <w:r w:rsidR="004D6EA4">
        <w:rPr>
          <w:rFonts w:eastAsia="Times New Roman"/>
          <w:sz w:val="24"/>
          <w:szCs w:val="24"/>
          <w:lang w:eastAsia="en-GB"/>
        </w:rPr>
        <w:t>I</w:t>
      </w:r>
      <w:r>
        <w:rPr>
          <w:rFonts w:eastAsia="Times New Roman"/>
          <w:sz w:val="24"/>
          <w:szCs w:val="24"/>
          <w:lang w:eastAsia="en-GB"/>
        </w:rPr>
        <w:t xml:space="preserve">t is highest for the under </w:t>
      </w:r>
      <w:r w:rsidR="008F0C26">
        <w:rPr>
          <w:rFonts w:eastAsia="Times New Roman"/>
          <w:sz w:val="24"/>
          <w:szCs w:val="24"/>
          <w:lang w:eastAsia="en-GB"/>
        </w:rPr>
        <w:t>18</w:t>
      </w:r>
      <w:r>
        <w:rPr>
          <w:rFonts w:eastAsia="Times New Roman"/>
          <w:sz w:val="24"/>
          <w:szCs w:val="24"/>
          <w:lang w:eastAsia="en-GB"/>
        </w:rPr>
        <w:t>’s (</w:t>
      </w:r>
      <w:r w:rsidR="00DF48D6">
        <w:rPr>
          <w:rFonts w:eastAsia="Times New Roman"/>
          <w:sz w:val="24"/>
          <w:szCs w:val="24"/>
          <w:lang w:eastAsia="en-GB"/>
        </w:rPr>
        <w:t>9</w:t>
      </w:r>
      <w:r w:rsidR="008F0C26">
        <w:rPr>
          <w:rFonts w:eastAsia="Times New Roman"/>
          <w:sz w:val="24"/>
          <w:szCs w:val="24"/>
          <w:lang w:eastAsia="en-GB"/>
        </w:rPr>
        <w:t>7</w:t>
      </w:r>
      <w:r>
        <w:rPr>
          <w:rFonts w:eastAsia="Times New Roman"/>
          <w:sz w:val="24"/>
          <w:szCs w:val="24"/>
          <w:lang w:eastAsia="en-GB"/>
        </w:rPr>
        <w:t xml:space="preserve">%) </w:t>
      </w:r>
      <w:r w:rsidR="00DF48D6">
        <w:rPr>
          <w:rFonts w:eastAsia="Times New Roman"/>
          <w:sz w:val="24"/>
          <w:szCs w:val="24"/>
          <w:lang w:eastAsia="en-GB"/>
        </w:rPr>
        <w:t xml:space="preserve">although it is possible that this compliance rate is artificially increased by the number of </w:t>
      </w:r>
      <w:r w:rsidR="004D6EA4">
        <w:rPr>
          <w:rFonts w:eastAsia="Times New Roman"/>
          <w:sz w:val="24"/>
          <w:szCs w:val="24"/>
          <w:lang w:eastAsia="en-GB"/>
        </w:rPr>
        <w:t xml:space="preserve">awareness course sessions delivered in school settings where participants may not have had an option to opt out. </w:t>
      </w:r>
      <w:r>
        <w:rPr>
          <w:rFonts w:eastAsia="Times New Roman"/>
          <w:sz w:val="24"/>
          <w:szCs w:val="24"/>
          <w:lang w:eastAsia="en-GB"/>
        </w:rPr>
        <w:t xml:space="preserve"> </w:t>
      </w:r>
    </w:p>
    <w:p w14:paraId="21664E8B" w14:textId="77777777" w:rsidR="005A7823" w:rsidRDefault="005A7823" w:rsidP="00B3531B">
      <w:pPr>
        <w:spacing w:after="0" w:line="240" w:lineRule="auto"/>
        <w:rPr>
          <w:rFonts w:eastAsia="Times New Roman"/>
          <w:i/>
          <w:iCs/>
          <w:sz w:val="24"/>
          <w:szCs w:val="24"/>
          <w:lang w:eastAsia="en-GB"/>
        </w:rPr>
      </w:pPr>
    </w:p>
    <w:p w14:paraId="63A107A3" w14:textId="77777777" w:rsidR="005A7823" w:rsidRDefault="005A7823" w:rsidP="00B3531B">
      <w:pPr>
        <w:spacing w:after="0" w:line="240" w:lineRule="auto"/>
        <w:rPr>
          <w:rFonts w:eastAsia="Times New Roman"/>
          <w:i/>
          <w:iCs/>
          <w:sz w:val="24"/>
          <w:szCs w:val="24"/>
          <w:lang w:eastAsia="en-GB"/>
        </w:rPr>
      </w:pPr>
    </w:p>
    <w:p w14:paraId="05B26008" w14:textId="6CDFDFFE" w:rsidR="00F77FB7" w:rsidRDefault="00F77FB7" w:rsidP="00B3531B">
      <w:pPr>
        <w:spacing w:after="0" w:line="240" w:lineRule="auto"/>
        <w:rPr>
          <w:rFonts w:eastAsia="Times New Roman"/>
          <w:i/>
          <w:iCs/>
          <w:sz w:val="24"/>
          <w:szCs w:val="24"/>
          <w:lang w:eastAsia="en-GB"/>
        </w:rPr>
      </w:pPr>
      <w:r>
        <w:rPr>
          <w:rFonts w:eastAsia="Times New Roman"/>
          <w:i/>
          <w:iCs/>
          <w:sz w:val="24"/>
          <w:szCs w:val="24"/>
          <w:lang w:eastAsia="en-GB"/>
        </w:rPr>
        <w:t xml:space="preserve">Table </w:t>
      </w:r>
      <w:r w:rsidR="008F57E5">
        <w:rPr>
          <w:rFonts w:eastAsia="Times New Roman"/>
          <w:i/>
          <w:iCs/>
          <w:sz w:val="24"/>
          <w:szCs w:val="24"/>
          <w:lang w:eastAsia="en-GB"/>
        </w:rPr>
        <w:t>2</w:t>
      </w:r>
      <w:r w:rsidR="00C07E59">
        <w:rPr>
          <w:rFonts w:eastAsia="Times New Roman"/>
          <w:i/>
          <w:iCs/>
          <w:sz w:val="24"/>
          <w:szCs w:val="24"/>
          <w:lang w:eastAsia="en-GB"/>
        </w:rPr>
        <w:t>4</w:t>
      </w:r>
      <w:r>
        <w:rPr>
          <w:rFonts w:eastAsia="Times New Roman"/>
          <w:i/>
          <w:iCs/>
          <w:sz w:val="24"/>
          <w:szCs w:val="24"/>
          <w:lang w:eastAsia="en-GB"/>
        </w:rPr>
        <w:t xml:space="preserve">. </w:t>
      </w:r>
      <w:r w:rsidR="008F57E5" w:rsidRPr="008F57E5">
        <w:rPr>
          <w:rFonts w:eastAsia="Times New Roman"/>
          <w:i/>
          <w:iCs/>
          <w:sz w:val="24"/>
          <w:szCs w:val="24"/>
          <w:lang w:eastAsia="en-GB"/>
        </w:rPr>
        <w:t xml:space="preserve">ASB awareness course completion rates </w:t>
      </w:r>
      <w:r w:rsidRPr="009C2C0B">
        <w:rPr>
          <w:rFonts w:eastAsia="Times New Roman"/>
          <w:i/>
          <w:iCs/>
          <w:sz w:val="24"/>
          <w:szCs w:val="24"/>
          <w:lang w:eastAsia="en-GB"/>
        </w:rPr>
        <w:t xml:space="preserve">by </w:t>
      </w:r>
      <w:r>
        <w:rPr>
          <w:rFonts w:eastAsia="Times New Roman"/>
          <w:i/>
          <w:iCs/>
          <w:sz w:val="24"/>
          <w:szCs w:val="24"/>
          <w:lang w:eastAsia="en-GB"/>
        </w:rPr>
        <w:t>age group</w:t>
      </w:r>
    </w:p>
    <w:tbl>
      <w:tblPr>
        <w:tblW w:w="4260" w:type="dxa"/>
        <w:tblLook w:val="04A0" w:firstRow="1" w:lastRow="0" w:firstColumn="1" w:lastColumn="0" w:noHBand="0" w:noVBand="1"/>
      </w:tblPr>
      <w:tblGrid>
        <w:gridCol w:w="1480"/>
        <w:gridCol w:w="1480"/>
        <w:gridCol w:w="1300"/>
      </w:tblGrid>
      <w:tr w:rsidR="00B3531B" w:rsidRPr="00B3531B" w14:paraId="3F1984C6" w14:textId="77777777" w:rsidTr="00B3531B">
        <w:trPr>
          <w:trHeight w:val="288"/>
        </w:trPr>
        <w:tc>
          <w:tcPr>
            <w:tcW w:w="1480" w:type="dxa"/>
            <w:tcBorders>
              <w:top w:val="nil"/>
              <w:left w:val="nil"/>
              <w:bottom w:val="nil"/>
              <w:right w:val="nil"/>
            </w:tcBorders>
            <w:noWrap/>
            <w:vAlign w:val="bottom"/>
            <w:hideMark/>
          </w:tcPr>
          <w:p w14:paraId="08F6C731" w14:textId="77777777" w:rsidR="00B3531B" w:rsidRPr="00B3531B" w:rsidRDefault="00B3531B" w:rsidP="00B3531B">
            <w:pPr>
              <w:spacing w:before="60" w:after="60" w:line="240" w:lineRule="auto"/>
              <w:rPr>
                <w:rFonts w:ascii="Times New Roman" w:eastAsia="Times New Roman" w:hAnsi="Times New Roman" w:cs="Times New Roman"/>
                <w:kern w:val="0"/>
                <w:sz w:val="24"/>
                <w:szCs w:val="24"/>
                <w:lang w:eastAsia="en-GB"/>
                <w14:ligatures w14:val="none"/>
              </w:rPr>
            </w:pPr>
          </w:p>
        </w:tc>
        <w:tc>
          <w:tcPr>
            <w:tcW w:w="1480" w:type="dxa"/>
            <w:tcBorders>
              <w:top w:val="nil"/>
              <w:left w:val="nil"/>
              <w:bottom w:val="single" w:sz="4" w:space="0" w:color="auto"/>
              <w:right w:val="nil"/>
            </w:tcBorders>
            <w:shd w:val="clear" w:color="D9E1F2" w:fill="FFFFFF"/>
            <w:hideMark/>
          </w:tcPr>
          <w:p w14:paraId="7E444EA1" w14:textId="77777777" w:rsidR="00B3531B" w:rsidRPr="00B3531B" w:rsidRDefault="00B3531B" w:rsidP="00B3531B">
            <w:pPr>
              <w:spacing w:before="60" w:after="60" w:line="240" w:lineRule="auto"/>
              <w:jc w:val="right"/>
              <w:rPr>
                <w:rFonts w:ascii="Arial" w:eastAsia="Times New Roman" w:hAnsi="Arial" w:cs="Arial"/>
                <w:b/>
                <w:bCs/>
                <w:color w:val="000000"/>
                <w:kern w:val="0"/>
                <w:sz w:val="21"/>
                <w:szCs w:val="21"/>
                <w:lang w:eastAsia="en-GB"/>
                <w14:ligatures w14:val="none"/>
              </w:rPr>
            </w:pPr>
            <w:r w:rsidRPr="00B3531B">
              <w:rPr>
                <w:rFonts w:ascii="Arial" w:eastAsia="Times New Roman" w:hAnsi="Arial" w:cs="Arial"/>
                <w:b/>
                <w:bCs/>
                <w:color w:val="000000"/>
                <w:kern w:val="0"/>
                <w:sz w:val="21"/>
                <w:szCs w:val="21"/>
                <w:lang w:eastAsia="en-GB"/>
                <w14:ligatures w14:val="none"/>
              </w:rPr>
              <w:t>No</w:t>
            </w:r>
          </w:p>
        </w:tc>
        <w:tc>
          <w:tcPr>
            <w:tcW w:w="1300" w:type="dxa"/>
            <w:tcBorders>
              <w:top w:val="nil"/>
              <w:left w:val="nil"/>
              <w:bottom w:val="single" w:sz="4" w:space="0" w:color="auto"/>
              <w:right w:val="nil"/>
            </w:tcBorders>
            <w:shd w:val="clear" w:color="D9E1F2" w:fill="FFFFFF"/>
            <w:hideMark/>
          </w:tcPr>
          <w:p w14:paraId="1D8980A9" w14:textId="77777777" w:rsidR="00B3531B" w:rsidRPr="00B3531B" w:rsidRDefault="00B3531B" w:rsidP="00B3531B">
            <w:pPr>
              <w:spacing w:before="60" w:after="60" w:line="240" w:lineRule="auto"/>
              <w:jc w:val="right"/>
              <w:rPr>
                <w:rFonts w:ascii="Arial" w:eastAsia="Times New Roman" w:hAnsi="Arial" w:cs="Arial"/>
                <w:b/>
                <w:bCs/>
                <w:color w:val="000000"/>
                <w:kern w:val="0"/>
                <w:sz w:val="21"/>
                <w:szCs w:val="21"/>
                <w:lang w:eastAsia="en-GB"/>
                <w14:ligatures w14:val="none"/>
              </w:rPr>
            </w:pPr>
            <w:r w:rsidRPr="00B3531B">
              <w:rPr>
                <w:rFonts w:ascii="Arial" w:eastAsia="Times New Roman" w:hAnsi="Arial" w:cs="Arial"/>
                <w:b/>
                <w:bCs/>
                <w:color w:val="000000"/>
                <w:kern w:val="0"/>
                <w:sz w:val="21"/>
                <w:szCs w:val="21"/>
                <w:lang w:eastAsia="en-GB"/>
                <w14:ligatures w14:val="none"/>
              </w:rPr>
              <w:t>Yes</w:t>
            </w:r>
          </w:p>
        </w:tc>
      </w:tr>
      <w:tr w:rsidR="008C17FE" w:rsidRPr="00B3531B" w14:paraId="7ABCF0B1" w14:textId="77777777" w:rsidTr="00B3531B">
        <w:trPr>
          <w:trHeight w:val="288"/>
        </w:trPr>
        <w:tc>
          <w:tcPr>
            <w:tcW w:w="1480" w:type="dxa"/>
            <w:tcBorders>
              <w:top w:val="nil"/>
              <w:left w:val="nil"/>
              <w:bottom w:val="nil"/>
              <w:right w:val="nil"/>
            </w:tcBorders>
            <w:noWrap/>
            <w:vAlign w:val="bottom"/>
          </w:tcPr>
          <w:p w14:paraId="548D5E55" w14:textId="0C44AC52" w:rsidR="008C17FE" w:rsidRDefault="008C17FE" w:rsidP="00DF48D6">
            <w:pPr>
              <w:spacing w:before="60" w:after="60" w:line="240" w:lineRule="auto"/>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Under 18</w:t>
            </w:r>
          </w:p>
        </w:tc>
        <w:tc>
          <w:tcPr>
            <w:tcW w:w="1480" w:type="dxa"/>
            <w:tcBorders>
              <w:top w:val="nil"/>
              <w:left w:val="nil"/>
              <w:bottom w:val="nil"/>
              <w:right w:val="nil"/>
            </w:tcBorders>
            <w:shd w:val="clear" w:color="000000" w:fill="FCFCFF"/>
            <w:noWrap/>
            <w:vAlign w:val="bottom"/>
          </w:tcPr>
          <w:p w14:paraId="4E68D059" w14:textId="50A353B7" w:rsidR="008C17FE" w:rsidRPr="00DF48D6" w:rsidRDefault="008F0C26" w:rsidP="00DF48D6">
            <w:pPr>
              <w:spacing w:before="60" w:after="60" w:line="240" w:lineRule="auto"/>
              <w:jc w:val="right"/>
              <w:rPr>
                <w:rFonts w:cstheme="minorHAnsi"/>
                <w:color w:val="000000"/>
                <w:sz w:val="21"/>
                <w:szCs w:val="21"/>
              </w:rPr>
            </w:pPr>
            <w:r>
              <w:rPr>
                <w:rFonts w:cstheme="minorHAnsi"/>
                <w:color w:val="000000"/>
                <w:sz w:val="21"/>
                <w:szCs w:val="21"/>
              </w:rPr>
              <w:t>3%</w:t>
            </w:r>
          </w:p>
        </w:tc>
        <w:tc>
          <w:tcPr>
            <w:tcW w:w="1300" w:type="dxa"/>
            <w:tcBorders>
              <w:top w:val="nil"/>
              <w:left w:val="nil"/>
              <w:bottom w:val="nil"/>
              <w:right w:val="nil"/>
            </w:tcBorders>
            <w:shd w:val="clear" w:color="000000" w:fill="63BE7B"/>
            <w:noWrap/>
            <w:vAlign w:val="bottom"/>
          </w:tcPr>
          <w:p w14:paraId="260DCEA2" w14:textId="10499874" w:rsidR="008C17FE" w:rsidRPr="00DF48D6" w:rsidRDefault="008F0C26" w:rsidP="00DF48D6">
            <w:pPr>
              <w:spacing w:before="60" w:after="60" w:line="240" w:lineRule="auto"/>
              <w:jc w:val="right"/>
              <w:rPr>
                <w:rFonts w:cstheme="minorHAnsi"/>
                <w:color w:val="000000"/>
                <w:sz w:val="21"/>
                <w:szCs w:val="21"/>
              </w:rPr>
            </w:pPr>
            <w:r>
              <w:rPr>
                <w:rFonts w:cstheme="minorHAnsi"/>
                <w:color w:val="000000"/>
                <w:sz w:val="21"/>
                <w:szCs w:val="21"/>
              </w:rPr>
              <w:t>97%</w:t>
            </w:r>
          </w:p>
        </w:tc>
      </w:tr>
      <w:tr w:rsidR="00DF48D6" w:rsidRPr="00B3531B" w14:paraId="6337956C" w14:textId="77777777" w:rsidTr="00B3531B">
        <w:trPr>
          <w:trHeight w:val="288"/>
        </w:trPr>
        <w:tc>
          <w:tcPr>
            <w:tcW w:w="1480" w:type="dxa"/>
            <w:tcBorders>
              <w:top w:val="nil"/>
              <w:left w:val="nil"/>
              <w:bottom w:val="nil"/>
              <w:right w:val="nil"/>
            </w:tcBorders>
            <w:noWrap/>
            <w:vAlign w:val="bottom"/>
            <w:hideMark/>
          </w:tcPr>
          <w:p w14:paraId="51076E4E" w14:textId="5226A564" w:rsidR="00DF48D6" w:rsidRPr="00B3531B" w:rsidRDefault="008C17FE" w:rsidP="00DF48D6">
            <w:pPr>
              <w:spacing w:before="60" w:after="60" w:line="240" w:lineRule="auto"/>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18-24</w:t>
            </w:r>
          </w:p>
        </w:tc>
        <w:tc>
          <w:tcPr>
            <w:tcW w:w="1480" w:type="dxa"/>
            <w:tcBorders>
              <w:top w:val="nil"/>
              <w:left w:val="nil"/>
              <w:bottom w:val="nil"/>
              <w:right w:val="nil"/>
            </w:tcBorders>
            <w:shd w:val="clear" w:color="000000" w:fill="FCFCFF"/>
            <w:noWrap/>
            <w:vAlign w:val="bottom"/>
            <w:hideMark/>
          </w:tcPr>
          <w:p w14:paraId="251F8007" w14:textId="4596B0AA" w:rsidR="00DF48D6" w:rsidRPr="00DF48D6" w:rsidRDefault="008F0C26" w:rsidP="00DF48D6">
            <w:pPr>
              <w:spacing w:before="60" w:after="60" w:line="240" w:lineRule="auto"/>
              <w:jc w:val="right"/>
              <w:rPr>
                <w:rFonts w:eastAsia="Times New Roman" w:cstheme="minorHAnsi"/>
                <w:color w:val="000000"/>
                <w:kern w:val="0"/>
                <w:sz w:val="21"/>
                <w:szCs w:val="21"/>
                <w:lang w:eastAsia="en-GB"/>
                <w14:ligatures w14:val="none"/>
              </w:rPr>
            </w:pPr>
            <w:r>
              <w:rPr>
                <w:rFonts w:eastAsia="Times New Roman" w:cstheme="minorHAnsi"/>
                <w:color w:val="000000"/>
                <w:kern w:val="0"/>
                <w:sz w:val="21"/>
                <w:szCs w:val="21"/>
                <w:lang w:eastAsia="en-GB"/>
                <w14:ligatures w14:val="none"/>
              </w:rPr>
              <w:t>26%</w:t>
            </w:r>
          </w:p>
        </w:tc>
        <w:tc>
          <w:tcPr>
            <w:tcW w:w="1300" w:type="dxa"/>
            <w:tcBorders>
              <w:top w:val="nil"/>
              <w:left w:val="nil"/>
              <w:bottom w:val="nil"/>
              <w:right w:val="nil"/>
            </w:tcBorders>
            <w:shd w:val="clear" w:color="000000" w:fill="63BE7B"/>
            <w:noWrap/>
            <w:vAlign w:val="bottom"/>
            <w:hideMark/>
          </w:tcPr>
          <w:p w14:paraId="447F5047" w14:textId="6656BEE5" w:rsidR="00DF48D6" w:rsidRPr="00DF48D6" w:rsidRDefault="008F0C26" w:rsidP="00DF48D6">
            <w:pPr>
              <w:spacing w:before="60" w:after="60" w:line="240" w:lineRule="auto"/>
              <w:jc w:val="right"/>
              <w:rPr>
                <w:rFonts w:eastAsia="Times New Roman" w:cstheme="minorHAnsi"/>
                <w:color w:val="000000"/>
                <w:kern w:val="0"/>
                <w:sz w:val="21"/>
                <w:szCs w:val="21"/>
                <w:lang w:eastAsia="en-GB"/>
                <w14:ligatures w14:val="none"/>
              </w:rPr>
            </w:pPr>
            <w:r>
              <w:rPr>
                <w:rFonts w:cstheme="minorHAnsi"/>
                <w:color w:val="000000"/>
                <w:sz w:val="21"/>
                <w:szCs w:val="21"/>
              </w:rPr>
              <w:t>74</w:t>
            </w:r>
            <w:r w:rsidR="00DF48D6" w:rsidRPr="00DF48D6">
              <w:rPr>
                <w:rFonts w:cstheme="minorHAnsi"/>
                <w:color w:val="000000"/>
                <w:sz w:val="21"/>
                <w:szCs w:val="21"/>
              </w:rPr>
              <w:t>%</w:t>
            </w:r>
          </w:p>
        </w:tc>
      </w:tr>
      <w:tr w:rsidR="00DF48D6" w:rsidRPr="00B3531B" w14:paraId="61429C54" w14:textId="77777777" w:rsidTr="002F10B2">
        <w:trPr>
          <w:trHeight w:val="288"/>
        </w:trPr>
        <w:tc>
          <w:tcPr>
            <w:tcW w:w="1480" w:type="dxa"/>
            <w:tcBorders>
              <w:top w:val="nil"/>
              <w:left w:val="nil"/>
              <w:bottom w:val="nil"/>
              <w:right w:val="nil"/>
            </w:tcBorders>
            <w:noWrap/>
            <w:vAlign w:val="bottom"/>
            <w:hideMark/>
          </w:tcPr>
          <w:p w14:paraId="666C4412" w14:textId="77777777" w:rsidR="00DF48D6" w:rsidRPr="00B3531B" w:rsidRDefault="00DF48D6" w:rsidP="00DF48D6">
            <w:pPr>
              <w:spacing w:before="60" w:after="60" w:line="240" w:lineRule="auto"/>
              <w:rPr>
                <w:rFonts w:ascii="Arial" w:eastAsia="Times New Roman" w:hAnsi="Arial" w:cs="Arial"/>
                <w:b/>
                <w:bCs/>
                <w:color w:val="000000"/>
                <w:kern w:val="0"/>
                <w:sz w:val="21"/>
                <w:szCs w:val="21"/>
                <w:lang w:eastAsia="en-GB"/>
                <w14:ligatures w14:val="none"/>
              </w:rPr>
            </w:pPr>
            <w:r w:rsidRPr="00B3531B">
              <w:rPr>
                <w:rFonts w:ascii="Arial" w:eastAsia="Times New Roman" w:hAnsi="Arial" w:cs="Arial"/>
                <w:b/>
                <w:bCs/>
                <w:color w:val="000000"/>
                <w:kern w:val="0"/>
                <w:sz w:val="21"/>
                <w:szCs w:val="21"/>
                <w:lang w:eastAsia="en-GB"/>
                <w14:ligatures w14:val="none"/>
              </w:rPr>
              <w:lastRenderedPageBreak/>
              <w:t>24-35</w:t>
            </w:r>
          </w:p>
        </w:tc>
        <w:tc>
          <w:tcPr>
            <w:tcW w:w="1480" w:type="dxa"/>
            <w:tcBorders>
              <w:top w:val="nil"/>
              <w:left w:val="nil"/>
              <w:bottom w:val="nil"/>
              <w:right w:val="nil"/>
            </w:tcBorders>
            <w:shd w:val="clear" w:color="000000" w:fill="DFF1E6"/>
            <w:noWrap/>
            <w:vAlign w:val="bottom"/>
            <w:hideMark/>
          </w:tcPr>
          <w:p w14:paraId="627C5FB2" w14:textId="34D3EE9D" w:rsidR="00DF48D6" w:rsidRPr="00DF48D6" w:rsidRDefault="00DF48D6" w:rsidP="00DF48D6">
            <w:pPr>
              <w:spacing w:before="60" w:after="60" w:line="240" w:lineRule="auto"/>
              <w:jc w:val="right"/>
              <w:rPr>
                <w:rFonts w:eastAsia="Times New Roman" w:cstheme="minorHAnsi"/>
                <w:color w:val="000000"/>
                <w:kern w:val="0"/>
                <w:sz w:val="21"/>
                <w:szCs w:val="21"/>
                <w:lang w:eastAsia="en-GB"/>
                <w14:ligatures w14:val="none"/>
              </w:rPr>
            </w:pPr>
            <w:r w:rsidRPr="00DF48D6">
              <w:rPr>
                <w:rFonts w:cstheme="minorHAnsi"/>
                <w:color w:val="000000"/>
                <w:sz w:val="21"/>
                <w:szCs w:val="21"/>
              </w:rPr>
              <w:t>25%</w:t>
            </w:r>
          </w:p>
        </w:tc>
        <w:tc>
          <w:tcPr>
            <w:tcW w:w="1300" w:type="dxa"/>
            <w:tcBorders>
              <w:top w:val="nil"/>
              <w:left w:val="nil"/>
              <w:bottom w:val="nil"/>
              <w:right w:val="nil"/>
            </w:tcBorders>
            <w:shd w:val="clear" w:color="000000" w:fill="81CA95"/>
            <w:noWrap/>
            <w:vAlign w:val="bottom"/>
            <w:hideMark/>
          </w:tcPr>
          <w:p w14:paraId="587024DA" w14:textId="6028C7E6" w:rsidR="00DF48D6" w:rsidRPr="00DF48D6" w:rsidRDefault="00DF48D6" w:rsidP="00DF48D6">
            <w:pPr>
              <w:spacing w:before="60" w:after="60" w:line="240" w:lineRule="auto"/>
              <w:jc w:val="right"/>
              <w:rPr>
                <w:rFonts w:eastAsia="Times New Roman" w:cstheme="minorHAnsi"/>
                <w:color w:val="000000"/>
                <w:kern w:val="0"/>
                <w:sz w:val="21"/>
                <w:szCs w:val="21"/>
                <w:lang w:eastAsia="en-GB"/>
                <w14:ligatures w14:val="none"/>
              </w:rPr>
            </w:pPr>
            <w:r w:rsidRPr="00DF48D6">
              <w:rPr>
                <w:rFonts w:cstheme="minorHAnsi"/>
                <w:color w:val="000000"/>
                <w:sz w:val="21"/>
                <w:szCs w:val="21"/>
              </w:rPr>
              <w:t>75%</w:t>
            </w:r>
          </w:p>
        </w:tc>
      </w:tr>
      <w:tr w:rsidR="00DF48D6" w:rsidRPr="00B3531B" w14:paraId="748AE247" w14:textId="77777777" w:rsidTr="002F10B2">
        <w:trPr>
          <w:trHeight w:val="288"/>
        </w:trPr>
        <w:tc>
          <w:tcPr>
            <w:tcW w:w="1480" w:type="dxa"/>
            <w:tcBorders>
              <w:top w:val="nil"/>
              <w:left w:val="nil"/>
              <w:bottom w:val="nil"/>
              <w:right w:val="nil"/>
            </w:tcBorders>
            <w:noWrap/>
            <w:vAlign w:val="bottom"/>
            <w:hideMark/>
          </w:tcPr>
          <w:p w14:paraId="53743A40" w14:textId="77777777" w:rsidR="00DF48D6" w:rsidRPr="00B3531B" w:rsidRDefault="00DF48D6" w:rsidP="00DF48D6">
            <w:pPr>
              <w:spacing w:before="60" w:after="60" w:line="240" w:lineRule="auto"/>
              <w:rPr>
                <w:rFonts w:ascii="Arial" w:eastAsia="Times New Roman" w:hAnsi="Arial" w:cs="Arial"/>
                <w:b/>
                <w:bCs/>
                <w:color w:val="000000"/>
                <w:kern w:val="0"/>
                <w:sz w:val="21"/>
                <w:szCs w:val="21"/>
                <w:lang w:eastAsia="en-GB"/>
                <w14:ligatures w14:val="none"/>
              </w:rPr>
            </w:pPr>
            <w:r w:rsidRPr="00B3531B">
              <w:rPr>
                <w:rFonts w:ascii="Arial" w:eastAsia="Times New Roman" w:hAnsi="Arial" w:cs="Arial"/>
                <w:b/>
                <w:bCs/>
                <w:color w:val="000000"/>
                <w:kern w:val="0"/>
                <w:sz w:val="21"/>
                <w:szCs w:val="21"/>
                <w:lang w:eastAsia="en-GB"/>
                <w14:ligatures w14:val="none"/>
              </w:rPr>
              <w:t>35-55</w:t>
            </w:r>
          </w:p>
        </w:tc>
        <w:tc>
          <w:tcPr>
            <w:tcW w:w="1480" w:type="dxa"/>
            <w:tcBorders>
              <w:top w:val="nil"/>
              <w:left w:val="nil"/>
              <w:bottom w:val="nil"/>
              <w:right w:val="nil"/>
            </w:tcBorders>
            <w:shd w:val="clear" w:color="000000" w:fill="E0F1E7"/>
            <w:noWrap/>
            <w:vAlign w:val="bottom"/>
            <w:hideMark/>
          </w:tcPr>
          <w:p w14:paraId="2CEB8D22" w14:textId="192CD33B" w:rsidR="00DF48D6" w:rsidRPr="00DF48D6" w:rsidRDefault="00DF48D6" w:rsidP="00DF48D6">
            <w:pPr>
              <w:spacing w:before="60" w:after="60" w:line="240" w:lineRule="auto"/>
              <w:jc w:val="right"/>
              <w:rPr>
                <w:rFonts w:eastAsia="Times New Roman" w:cstheme="minorHAnsi"/>
                <w:color w:val="000000"/>
                <w:kern w:val="0"/>
                <w:sz w:val="21"/>
                <w:szCs w:val="21"/>
                <w:lang w:eastAsia="en-GB"/>
                <w14:ligatures w14:val="none"/>
              </w:rPr>
            </w:pPr>
            <w:r w:rsidRPr="00DF48D6">
              <w:rPr>
                <w:rFonts w:cstheme="minorHAnsi"/>
                <w:color w:val="000000"/>
                <w:sz w:val="21"/>
                <w:szCs w:val="21"/>
              </w:rPr>
              <w:t>24%</w:t>
            </w:r>
          </w:p>
        </w:tc>
        <w:tc>
          <w:tcPr>
            <w:tcW w:w="1300" w:type="dxa"/>
            <w:tcBorders>
              <w:top w:val="nil"/>
              <w:left w:val="nil"/>
              <w:bottom w:val="nil"/>
              <w:right w:val="nil"/>
            </w:tcBorders>
            <w:shd w:val="clear" w:color="000000" w:fill="80CA94"/>
            <w:noWrap/>
            <w:vAlign w:val="bottom"/>
            <w:hideMark/>
          </w:tcPr>
          <w:p w14:paraId="639209B2" w14:textId="70548856" w:rsidR="00DF48D6" w:rsidRPr="00DF48D6" w:rsidRDefault="00DF48D6" w:rsidP="00DF48D6">
            <w:pPr>
              <w:spacing w:before="60" w:after="60" w:line="240" w:lineRule="auto"/>
              <w:jc w:val="right"/>
              <w:rPr>
                <w:rFonts w:eastAsia="Times New Roman" w:cstheme="minorHAnsi"/>
                <w:color w:val="000000"/>
                <w:kern w:val="0"/>
                <w:sz w:val="21"/>
                <w:szCs w:val="21"/>
                <w:lang w:eastAsia="en-GB"/>
                <w14:ligatures w14:val="none"/>
              </w:rPr>
            </w:pPr>
            <w:r w:rsidRPr="00DF48D6">
              <w:rPr>
                <w:rFonts w:cstheme="minorHAnsi"/>
                <w:color w:val="000000"/>
                <w:sz w:val="21"/>
                <w:szCs w:val="21"/>
              </w:rPr>
              <w:t>76%</w:t>
            </w:r>
          </w:p>
        </w:tc>
      </w:tr>
      <w:tr w:rsidR="00DF48D6" w:rsidRPr="00B3531B" w14:paraId="21B1EDF9" w14:textId="77777777" w:rsidTr="002F10B2">
        <w:trPr>
          <w:trHeight w:val="288"/>
        </w:trPr>
        <w:tc>
          <w:tcPr>
            <w:tcW w:w="1480" w:type="dxa"/>
            <w:tcBorders>
              <w:top w:val="nil"/>
              <w:left w:val="nil"/>
              <w:bottom w:val="nil"/>
              <w:right w:val="nil"/>
            </w:tcBorders>
            <w:noWrap/>
            <w:vAlign w:val="bottom"/>
            <w:hideMark/>
          </w:tcPr>
          <w:p w14:paraId="0F17BE39" w14:textId="77777777" w:rsidR="00DF48D6" w:rsidRPr="00B3531B" w:rsidRDefault="00DF48D6" w:rsidP="00DF48D6">
            <w:pPr>
              <w:spacing w:before="60" w:after="60" w:line="240" w:lineRule="auto"/>
              <w:rPr>
                <w:rFonts w:ascii="Arial" w:eastAsia="Times New Roman" w:hAnsi="Arial" w:cs="Arial"/>
                <w:b/>
                <w:bCs/>
                <w:color w:val="000000"/>
                <w:kern w:val="0"/>
                <w:sz w:val="21"/>
                <w:szCs w:val="21"/>
                <w:lang w:eastAsia="en-GB"/>
                <w14:ligatures w14:val="none"/>
              </w:rPr>
            </w:pPr>
            <w:r w:rsidRPr="00B3531B">
              <w:rPr>
                <w:rFonts w:ascii="Arial" w:eastAsia="Times New Roman" w:hAnsi="Arial" w:cs="Arial"/>
                <w:b/>
                <w:bCs/>
                <w:color w:val="000000"/>
                <w:kern w:val="0"/>
                <w:sz w:val="21"/>
                <w:szCs w:val="21"/>
                <w:lang w:eastAsia="en-GB"/>
                <w14:ligatures w14:val="none"/>
              </w:rPr>
              <w:t>Over 55</w:t>
            </w:r>
          </w:p>
        </w:tc>
        <w:tc>
          <w:tcPr>
            <w:tcW w:w="1480" w:type="dxa"/>
            <w:tcBorders>
              <w:top w:val="nil"/>
              <w:left w:val="nil"/>
              <w:bottom w:val="nil"/>
              <w:right w:val="nil"/>
            </w:tcBorders>
            <w:shd w:val="clear" w:color="000000" w:fill="E1F1E8"/>
            <w:noWrap/>
            <w:vAlign w:val="bottom"/>
            <w:hideMark/>
          </w:tcPr>
          <w:p w14:paraId="1CE95113" w14:textId="5BAB20DB" w:rsidR="00DF48D6" w:rsidRPr="00DF48D6" w:rsidRDefault="00DF48D6" w:rsidP="00DF48D6">
            <w:pPr>
              <w:spacing w:before="60" w:after="60" w:line="240" w:lineRule="auto"/>
              <w:jc w:val="right"/>
              <w:rPr>
                <w:rFonts w:eastAsia="Times New Roman" w:cstheme="minorHAnsi"/>
                <w:color w:val="000000"/>
                <w:kern w:val="0"/>
                <w:sz w:val="21"/>
                <w:szCs w:val="21"/>
                <w:lang w:eastAsia="en-GB"/>
                <w14:ligatures w14:val="none"/>
              </w:rPr>
            </w:pPr>
            <w:r w:rsidRPr="00DF48D6">
              <w:rPr>
                <w:rFonts w:cstheme="minorHAnsi"/>
                <w:color w:val="000000"/>
                <w:sz w:val="21"/>
                <w:szCs w:val="21"/>
              </w:rPr>
              <w:t>24%</w:t>
            </w:r>
          </w:p>
        </w:tc>
        <w:tc>
          <w:tcPr>
            <w:tcW w:w="1300" w:type="dxa"/>
            <w:tcBorders>
              <w:top w:val="nil"/>
              <w:left w:val="nil"/>
              <w:bottom w:val="nil"/>
              <w:right w:val="nil"/>
            </w:tcBorders>
            <w:shd w:val="clear" w:color="000000" w:fill="7FCA93"/>
            <w:noWrap/>
            <w:vAlign w:val="bottom"/>
            <w:hideMark/>
          </w:tcPr>
          <w:p w14:paraId="3DD7FA81" w14:textId="735ECAB9" w:rsidR="00DF48D6" w:rsidRPr="00DF48D6" w:rsidRDefault="00DF48D6" w:rsidP="00DF48D6">
            <w:pPr>
              <w:spacing w:before="60" w:after="60" w:line="240" w:lineRule="auto"/>
              <w:jc w:val="right"/>
              <w:rPr>
                <w:rFonts w:eastAsia="Times New Roman" w:cstheme="minorHAnsi"/>
                <w:color w:val="000000"/>
                <w:kern w:val="0"/>
                <w:sz w:val="21"/>
                <w:szCs w:val="21"/>
                <w:lang w:eastAsia="en-GB"/>
                <w14:ligatures w14:val="none"/>
              </w:rPr>
            </w:pPr>
            <w:r w:rsidRPr="00DF48D6">
              <w:rPr>
                <w:rFonts w:cstheme="minorHAnsi"/>
                <w:color w:val="000000"/>
                <w:sz w:val="21"/>
                <w:szCs w:val="21"/>
              </w:rPr>
              <w:t>76%</w:t>
            </w:r>
          </w:p>
        </w:tc>
      </w:tr>
    </w:tbl>
    <w:p w14:paraId="7FB894FF" w14:textId="77777777" w:rsidR="00B3531B" w:rsidRPr="00160920" w:rsidRDefault="00B3531B" w:rsidP="00B3531B">
      <w:pPr>
        <w:spacing w:after="60" w:line="240" w:lineRule="auto"/>
        <w:rPr>
          <w:rFonts w:eastAsia="Times New Roman"/>
          <w:sz w:val="20"/>
          <w:szCs w:val="20"/>
          <w:lang w:eastAsia="en-GB"/>
        </w:rPr>
      </w:pPr>
      <w:r w:rsidRPr="00160920">
        <w:rPr>
          <w:rFonts w:eastAsia="Times New Roman"/>
          <w:sz w:val="20"/>
          <w:szCs w:val="20"/>
          <w:lang w:eastAsia="en-GB"/>
        </w:rPr>
        <w:t>Source: Restorative Solutions CIC</w:t>
      </w:r>
    </w:p>
    <w:p w14:paraId="01146BDE" w14:textId="77777777" w:rsidR="00AF1E6B" w:rsidRDefault="00AF1E6B" w:rsidP="00D114C6"/>
    <w:p w14:paraId="7D9509C5" w14:textId="175A309F" w:rsidR="00C41A37" w:rsidRDefault="00FE6E63" w:rsidP="00B14FE8">
      <w:pPr>
        <w:pStyle w:val="BodyText1"/>
      </w:pPr>
      <w:r>
        <w:t xml:space="preserve"> </w:t>
      </w:r>
    </w:p>
    <w:p w14:paraId="3B4FB570" w14:textId="4F3EF4C5" w:rsidR="009A701A" w:rsidRDefault="009A701A" w:rsidP="00B14FE8">
      <w:pPr>
        <w:pStyle w:val="BodyText1"/>
      </w:pPr>
    </w:p>
    <w:p w14:paraId="034911A7" w14:textId="77777777" w:rsidR="00D73E1A" w:rsidRDefault="00D73E1A" w:rsidP="00B14FE8">
      <w:pPr>
        <w:pStyle w:val="BodyText1"/>
      </w:pPr>
    </w:p>
    <w:p w14:paraId="485690B5" w14:textId="77777777" w:rsidR="00D73E1A" w:rsidRDefault="00D73E1A" w:rsidP="00B14FE8">
      <w:pPr>
        <w:pStyle w:val="BodyText1"/>
      </w:pPr>
    </w:p>
    <w:p w14:paraId="2DB15A00" w14:textId="419956B6" w:rsidR="00265EFB" w:rsidRPr="00AF1E6B" w:rsidRDefault="00D114C6" w:rsidP="00B14FE8">
      <w:pPr>
        <w:pStyle w:val="BodyText1"/>
      </w:pPr>
      <w:r w:rsidRPr="00AF1E6B">
        <w:br w:type="page"/>
      </w:r>
    </w:p>
    <w:p w14:paraId="1A98F9B2" w14:textId="153AF6D5" w:rsidR="00C806A7" w:rsidRPr="00083645" w:rsidRDefault="00C035F7" w:rsidP="00C806A7">
      <w:pPr>
        <w:pStyle w:val="Numberheading"/>
      </w:pPr>
      <w:bookmarkStart w:id="35" w:name="_Toc202885626"/>
      <w:r w:rsidRPr="00083645">
        <w:lastRenderedPageBreak/>
        <w:t>Youth Justice S</w:t>
      </w:r>
      <w:r w:rsidR="00415ADC" w:rsidRPr="00083645">
        <w:t>ervice</w:t>
      </w:r>
      <w:r w:rsidR="00E730D0" w:rsidRPr="00083645">
        <w:t xml:space="preserve"> (YJS)</w:t>
      </w:r>
      <w:r w:rsidR="00B14FE8">
        <w:t xml:space="preserve"> data</w:t>
      </w:r>
      <w:bookmarkEnd w:id="35"/>
    </w:p>
    <w:p w14:paraId="79AFE4CC" w14:textId="6C2CA6B0" w:rsidR="00C806A7" w:rsidRDefault="008A70C9" w:rsidP="00EC3F3D">
      <w:pPr>
        <w:pStyle w:val="BodyText1"/>
        <w:rPr>
          <w:lang w:eastAsia="en-GB"/>
        </w:rPr>
      </w:pPr>
      <w:r>
        <w:rPr>
          <w:lang w:eastAsia="en-GB"/>
        </w:rPr>
        <w:t>Youth justice data has been sourced from the Y</w:t>
      </w:r>
      <w:r w:rsidR="007E588B">
        <w:rPr>
          <w:lang w:eastAsia="en-GB"/>
        </w:rPr>
        <w:t>JS in</w:t>
      </w:r>
      <w:r w:rsidR="003D24EC">
        <w:rPr>
          <w:lang w:eastAsia="en-GB"/>
        </w:rPr>
        <w:t xml:space="preserve"> each local authority</w:t>
      </w:r>
      <w:r w:rsidR="00E114FF">
        <w:rPr>
          <w:lang w:eastAsia="en-GB"/>
        </w:rPr>
        <w:t xml:space="preserve"> area</w:t>
      </w:r>
      <w:r w:rsidR="002822F4">
        <w:rPr>
          <w:lang w:eastAsia="en-GB"/>
        </w:rPr>
        <w:t xml:space="preserve"> (See Annex A for data issues)</w:t>
      </w:r>
      <w:r w:rsidR="003D24EC">
        <w:rPr>
          <w:lang w:eastAsia="en-GB"/>
        </w:rPr>
        <w:t>.</w:t>
      </w:r>
      <w:r w:rsidR="007E588B">
        <w:rPr>
          <w:lang w:eastAsia="en-GB"/>
        </w:rPr>
        <w:t xml:space="preserve"> </w:t>
      </w:r>
      <w:r w:rsidR="00E730D0">
        <w:rPr>
          <w:lang w:eastAsia="en-GB"/>
        </w:rPr>
        <w:t xml:space="preserve">In reviewing </w:t>
      </w:r>
      <w:r w:rsidR="00324E5A">
        <w:rPr>
          <w:lang w:eastAsia="en-GB"/>
        </w:rPr>
        <w:t xml:space="preserve">the </w:t>
      </w:r>
      <w:r w:rsidR="002822F4">
        <w:rPr>
          <w:lang w:eastAsia="en-GB"/>
        </w:rPr>
        <w:t>data,</w:t>
      </w:r>
      <w:r w:rsidR="00E730D0">
        <w:rPr>
          <w:lang w:eastAsia="en-GB"/>
        </w:rPr>
        <w:t xml:space="preserve"> the focus is on</w:t>
      </w:r>
      <w:r w:rsidR="00571795" w:rsidRPr="00571795">
        <w:rPr>
          <w:lang w:eastAsia="en-GB"/>
        </w:rPr>
        <w:t xml:space="preserve"> volume and variety</w:t>
      </w:r>
      <w:r w:rsidR="00320BF8">
        <w:rPr>
          <w:lang w:eastAsia="en-GB"/>
        </w:rPr>
        <w:t xml:space="preserve"> - w</w:t>
      </w:r>
      <w:r w:rsidR="00571795" w:rsidRPr="00571795">
        <w:rPr>
          <w:lang w:eastAsia="en-GB"/>
        </w:rPr>
        <w:t>hat are the types of offences they are committing and what are the demographics of those committing them</w:t>
      </w:r>
      <w:r w:rsidR="002573DE">
        <w:rPr>
          <w:lang w:eastAsia="en-GB"/>
        </w:rPr>
        <w:t xml:space="preserve">, rather than </w:t>
      </w:r>
      <w:r w:rsidR="00A930A0">
        <w:rPr>
          <w:lang w:eastAsia="en-GB"/>
        </w:rPr>
        <w:t>referral</w:t>
      </w:r>
      <w:r w:rsidR="002573DE">
        <w:rPr>
          <w:lang w:eastAsia="en-GB"/>
        </w:rPr>
        <w:t xml:space="preserve"> pathways</w:t>
      </w:r>
      <w:r w:rsidR="00571795" w:rsidRPr="00571795">
        <w:rPr>
          <w:lang w:eastAsia="en-GB"/>
        </w:rPr>
        <w:t>. Data is presented which shows breakdowns by Local Authority</w:t>
      </w:r>
      <w:r w:rsidR="009A6B4E">
        <w:rPr>
          <w:lang w:eastAsia="en-GB"/>
        </w:rPr>
        <w:t xml:space="preserve"> and </w:t>
      </w:r>
      <w:r w:rsidR="006B527E">
        <w:rPr>
          <w:lang w:eastAsia="en-GB"/>
        </w:rPr>
        <w:t>demographics</w:t>
      </w:r>
      <w:r w:rsidR="00A930A0">
        <w:rPr>
          <w:lang w:eastAsia="en-GB"/>
        </w:rPr>
        <w:t xml:space="preserve"> </w:t>
      </w:r>
      <w:r w:rsidR="006B527E">
        <w:rPr>
          <w:lang w:eastAsia="en-GB"/>
        </w:rPr>
        <w:t>(</w:t>
      </w:r>
      <w:r w:rsidR="00A930A0">
        <w:rPr>
          <w:lang w:eastAsia="en-GB"/>
        </w:rPr>
        <w:t>sex, age group and ethnic group</w:t>
      </w:r>
      <w:r w:rsidR="006B527E">
        <w:rPr>
          <w:lang w:eastAsia="en-GB"/>
        </w:rPr>
        <w:t>)</w:t>
      </w:r>
      <w:r w:rsidR="00A930A0">
        <w:rPr>
          <w:lang w:eastAsia="en-GB"/>
        </w:rPr>
        <w:t xml:space="preserve">. </w:t>
      </w:r>
    </w:p>
    <w:p w14:paraId="12DE9007" w14:textId="77777777" w:rsidR="00160920" w:rsidRPr="00A23F35" w:rsidRDefault="00160920" w:rsidP="00160920">
      <w:pPr>
        <w:pStyle w:val="BodyText1"/>
      </w:pPr>
    </w:p>
    <w:p w14:paraId="7F482213" w14:textId="77777777" w:rsidR="00160920" w:rsidRPr="00A63621" w:rsidRDefault="00160920" w:rsidP="00160920">
      <w:pPr>
        <w:pStyle w:val="Boxtext"/>
        <w:spacing w:before="160"/>
        <w:ind w:left="357"/>
        <w:jc w:val="left"/>
        <w:rPr>
          <w:b/>
          <w:bCs/>
        </w:rPr>
      </w:pPr>
      <w:r w:rsidRPr="00A63621">
        <w:rPr>
          <w:b/>
          <w:bCs/>
        </w:rPr>
        <w:t xml:space="preserve">Key Findings </w:t>
      </w:r>
    </w:p>
    <w:p w14:paraId="08B3BBCB" w14:textId="77777777" w:rsidR="00083645" w:rsidRPr="00F74CD6" w:rsidRDefault="00083645" w:rsidP="00447B2F">
      <w:pPr>
        <w:pStyle w:val="Boxtext"/>
        <w:numPr>
          <w:ilvl w:val="0"/>
          <w:numId w:val="8"/>
        </w:numPr>
        <w:jc w:val="left"/>
        <w:rPr>
          <w:color w:val="EAEBEC" w:themeColor="background1"/>
        </w:rPr>
      </w:pPr>
      <w:r w:rsidRPr="00F74CD6">
        <w:rPr>
          <w:color w:val="EAEBEC" w:themeColor="background1"/>
        </w:rPr>
        <w:t>Limitations of the data should be considered in relation to these findings</w:t>
      </w:r>
      <w:r>
        <w:rPr>
          <w:color w:val="EAEBEC" w:themeColor="background1"/>
        </w:rPr>
        <w:t xml:space="preserve"> due to data quality constraints, missing data, and variations in recording habits between local authority areas.</w:t>
      </w:r>
    </w:p>
    <w:p w14:paraId="72381410" w14:textId="77777777" w:rsidR="00083645" w:rsidRPr="00F74CD6" w:rsidRDefault="00083645" w:rsidP="00447B2F">
      <w:pPr>
        <w:pStyle w:val="Boxtext"/>
        <w:numPr>
          <w:ilvl w:val="0"/>
          <w:numId w:val="8"/>
        </w:numPr>
        <w:jc w:val="left"/>
        <w:rPr>
          <w:color w:val="EAEBEC" w:themeColor="background1"/>
        </w:rPr>
      </w:pPr>
      <w:r w:rsidRPr="00F74CD6">
        <w:rPr>
          <w:color w:val="EAEBEC" w:themeColor="background1"/>
        </w:rPr>
        <w:t xml:space="preserve">Since the start of the pilot period </w:t>
      </w:r>
      <w:r>
        <w:rPr>
          <w:color w:val="EAEBEC" w:themeColor="background1"/>
        </w:rPr>
        <w:t>785</w:t>
      </w:r>
      <w:r w:rsidRPr="00F74CD6">
        <w:rPr>
          <w:color w:val="EAEBEC" w:themeColor="background1"/>
        </w:rPr>
        <w:t xml:space="preserve"> YJS offences </w:t>
      </w:r>
      <w:r>
        <w:rPr>
          <w:color w:val="EAEBEC" w:themeColor="background1"/>
        </w:rPr>
        <w:t>were</w:t>
      </w:r>
      <w:r w:rsidRPr="00F74CD6">
        <w:rPr>
          <w:color w:val="EAEBEC" w:themeColor="background1"/>
        </w:rPr>
        <w:t xml:space="preserve"> recorded. The most common offence was assault accounting for </w:t>
      </w:r>
      <w:r>
        <w:rPr>
          <w:color w:val="EAEBEC" w:themeColor="background1"/>
        </w:rPr>
        <w:t>26</w:t>
      </w:r>
      <w:r w:rsidRPr="00F74CD6">
        <w:rPr>
          <w:color w:val="EAEBEC" w:themeColor="background1"/>
        </w:rPr>
        <w:t>% of offences</w:t>
      </w:r>
      <w:r>
        <w:rPr>
          <w:color w:val="EAEBEC" w:themeColor="background1"/>
        </w:rPr>
        <w:t>, followed by public order offences 23%</w:t>
      </w:r>
      <w:r w:rsidRPr="00F74CD6">
        <w:rPr>
          <w:color w:val="EAEBEC" w:themeColor="background1"/>
        </w:rPr>
        <w:t>.</w:t>
      </w:r>
    </w:p>
    <w:p w14:paraId="6C66A84A" w14:textId="77777777" w:rsidR="00083645" w:rsidRPr="00F74CD6" w:rsidRDefault="00083645" w:rsidP="00447B2F">
      <w:pPr>
        <w:pStyle w:val="Boxtext"/>
        <w:numPr>
          <w:ilvl w:val="0"/>
          <w:numId w:val="8"/>
        </w:numPr>
        <w:jc w:val="left"/>
        <w:rPr>
          <w:color w:val="EAEBEC" w:themeColor="background1"/>
        </w:rPr>
      </w:pPr>
      <w:r>
        <w:rPr>
          <w:color w:val="EAEBEC" w:themeColor="background1"/>
        </w:rPr>
        <w:t xml:space="preserve">Some trends were observed geographically: </w:t>
      </w:r>
      <w:r w:rsidRPr="00F74CD6">
        <w:rPr>
          <w:color w:val="EAEBEC" w:themeColor="background1"/>
        </w:rPr>
        <w:t>12% of offences involved possession of a weapon, and the vast majority were in Kirklees</w:t>
      </w:r>
      <w:r>
        <w:rPr>
          <w:color w:val="EAEBEC" w:themeColor="background1"/>
        </w:rPr>
        <w:t xml:space="preserve">; 43% of cases in Leeds were assault, compared to 26% across the region; Bradford and Calderdale </w:t>
      </w:r>
      <w:r w:rsidRPr="00F74CD6">
        <w:rPr>
          <w:color w:val="EAEBEC" w:themeColor="background1"/>
        </w:rPr>
        <w:t>ha</w:t>
      </w:r>
      <w:r>
        <w:rPr>
          <w:color w:val="EAEBEC" w:themeColor="background1"/>
        </w:rPr>
        <w:t>d</w:t>
      </w:r>
      <w:r w:rsidRPr="00F74CD6">
        <w:rPr>
          <w:color w:val="EAEBEC" w:themeColor="background1"/>
        </w:rPr>
        <w:t xml:space="preserve"> a comparatively high percentage of public order offence</w:t>
      </w:r>
      <w:r>
        <w:rPr>
          <w:color w:val="EAEBEC" w:themeColor="background1"/>
        </w:rPr>
        <w:t>s</w:t>
      </w:r>
      <w:r w:rsidRPr="00F74CD6">
        <w:rPr>
          <w:color w:val="EAEBEC" w:themeColor="background1"/>
        </w:rPr>
        <w:t>, 39% and 48% respectively</w:t>
      </w:r>
      <w:r>
        <w:rPr>
          <w:color w:val="EAEBEC" w:themeColor="background1"/>
        </w:rPr>
        <w:t>. T</w:t>
      </w:r>
    </w:p>
    <w:p w14:paraId="3953101A" w14:textId="77777777" w:rsidR="00083645" w:rsidRPr="00F74CD6" w:rsidRDefault="00083645" w:rsidP="00447B2F">
      <w:pPr>
        <w:pStyle w:val="Boxtext"/>
        <w:numPr>
          <w:ilvl w:val="0"/>
          <w:numId w:val="8"/>
        </w:numPr>
        <w:jc w:val="left"/>
        <w:rPr>
          <w:color w:val="EAEBEC" w:themeColor="background1"/>
        </w:rPr>
      </w:pPr>
      <w:r w:rsidRPr="00F74CD6">
        <w:rPr>
          <w:color w:val="EAEBEC" w:themeColor="background1"/>
        </w:rPr>
        <w:t xml:space="preserve">Nearly four in five ASB offences were committed by males. </w:t>
      </w:r>
      <w:r>
        <w:rPr>
          <w:color w:val="EAEBEC" w:themeColor="background1"/>
        </w:rPr>
        <w:t>Female offending was highest in relation to Arson (32% - although numbers remained small) and assaults (27%).</w:t>
      </w:r>
    </w:p>
    <w:p w14:paraId="429D7A9B" w14:textId="77777777" w:rsidR="00083645" w:rsidRPr="00F74CD6" w:rsidRDefault="00083645" w:rsidP="00447B2F">
      <w:pPr>
        <w:pStyle w:val="Boxtext"/>
        <w:numPr>
          <w:ilvl w:val="0"/>
          <w:numId w:val="8"/>
        </w:numPr>
        <w:jc w:val="left"/>
        <w:rPr>
          <w:color w:val="EAEBEC" w:themeColor="background1"/>
        </w:rPr>
      </w:pPr>
      <w:r w:rsidRPr="00F74CD6">
        <w:rPr>
          <w:color w:val="EAEBEC" w:themeColor="background1"/>
        </w:rPr>
        <w:t>There are similar patterns of offence across the three largest ethnic groups</w:t>
      </w:r>
      <w:r>
        <w:rPr>
          <w:color w:val="EAEBEC" w:themeColor="background1"/>
        </w:rPr>
        <w:t xml:space="preserve"> although some differences did emerge with the addition of Phase 2 data.</w:t>
      </w:r>
    </w:p>
    <w:p w14:paraId="2E7558E3" w14:textId="77777777" w:rsidR="00083645" w:rsidRPr="00F74CD6" w:rsidRDefault="00083645" w:rsidP="00447B2F">
      <w:pPr>
        <w:pStyle w:val="Boxtext"/>
        <w:numPr>
          <w:ilvl w:val="0"/>
          <w:numId w:val="8"/>
        </w:numPr>
        <w:spacing w:after="0"/>
        <w:jc w:val="left"/>
        <w:rPr>
          <w:color w:val="EAEBEC" w:themeColor="background1"/>
        </w:rPr>
      </w:pPr>
      <w:r w:rsidRPr="00F74CD6">
        <w:rPr>
          <w:color w:val="EAEBEC" w:themeColor="background1"/>
        </w:rPr>
        <w:t xml:space="preserve">There are similar patterns of offence across age groups. However, the </w:t>
      </w:r>
      <w:r>
        <w:rPr>
          <w:color w:val="EAEBEC" w:themeColor="background1"/>
        </w:rPr>
        <w:t>16-17</w:t>
      </w:r>
      <w:r w:rsidRPr="00F74CD6">
        <w:rPr>
          <w:color w:val="EAEBEC" w:themeColor="background1"/>
        </w:rPr>
        <w:t xml:space="preserve"> year old group appear to differ with a higher proportion of </w:t>
      </w:r>
      <w:r>
        <w:rPr>
          <w:color w:val="EAEBEC" w:themeColor="background1"/>
        </w:rPr>
        <w:t>drug and substance misuse and drunk and disorderly offences.</w:t>
      </w:r>
    </w:p>
    <w:p w14:paraId="205978A1" w14:textId="6F6D3E57" w:rsidR="00127BFE" w:rsidRPr="00127BFE" w:rsidRDefault="00127BFE" w:rsidP="00127BFE">
      <w:pPr>
        <w:pStyle w:val="Boxtext"/>
        <w:spacing w:after="0"/>
        <w:ind w:left="360"/>
        <w:jc w:val="left"/>
        <w:rPr>
          <w:color w:val="EAEBEC" w:themeColor="background1"/>
          <w:sz w:val="8"/>
          <w:szCs w:val="8"/>
        </w:rPr>
      </w:pPr>
    </w:p>
    <w:p w14:paraId="72CDC249" w14:textId="77777777" w:rsidR="00160920" w:rsidRDefault="00160920" w:rsidP="00160920">
      <w:pPr>
        <w:rPr>
          <w:rFonts w:ascii="Arial" w:hAnsi="Arial" w:cs="Arial"/>
          <w:color w:val="EAEBEC" w:themeColor="background1"/>
        </w:rPr>
      </w:pPr>
    </w:p>
    <w:p w14:paraId="2DFB4B89" w14:textId="0A6EF8EF" w:rsidR="00160920" w:rsidRPr="00B36D22" w:rsidRDefault="00B36D22" w:rsidP="00B36D22">
      <w:pPr>
        <w:rPr>
          <w:rFonts w:eastAsia="Times New Roman"/>
          <w:sz w:val="24"/>
          <w:szCs w:val="24"/>
          <w:lang w:eastAsia="en-GB"/>
        </w:rPr>
      </w:pPr>
      <w:r>
        <w:rPr>
          <w:rFonts w:eastAsia="Times New Roman"/>
          <w:sz w:val="24"/>
          <w:szCs w:val="24"/>
          <w:lang w:eastAsia="en-GB"/>
        </w:rPr>
        <w:br w:type="page"/>
      </w:r>
    </w:p>
    <w:p w14:paraId="4B5D684C" w14:textId="35144284" w:rsidR="006707EE" w:rsidRPr="005400F6" w:rsidRDefault="006707EE" w:rsidP="00C806A7">
      <w:pPr>
        <w:pStyle w:val="numberedsub0"/>
      </w:pPr>
      <w:bookmarkStart w:id="36" w:name="_Toc202885627"/>
      <w:r w:rsidRPr="005400F6">
        <w:lastRenderedPageBreak/>
        <w:t>Overview</w:t>
      </w:r>
      <w:bookmarkEnd w:id="36"/>
      <w:r w:rsidRPr="005400F6">
        <w:t xml:space="preserve"> </w:t>
      </w:r>
    </w:p>
    <w:p w14:paraId="4560E6BA" w14:textId="6A75F2F8" w:rsidR="006707EE" w:rsidRDefault="006A5A12" w:rsidP="00C2056F">
      <w:pPr>
        <w:pStyle w:val="BodyText1"/>
        <w:spacing w:before="240"/>
      </w:pPr>
      <w:r>
        <w:t xml:space="preserve">Since the start of the pilot period </w:t>
      </w:r>
      <w:r w:rsidR="00002CDA">
        <w:t>785</w:t>
      </w:r>
      <w:r>
        <w:t xml:space="preserve"> YJS offences </w:t>
      </w:r>
      <w:r w:rsidR="00002CDA">
        <w:t>were</w:t>
      </w:r>
      <w:r>
        <w:t xml:space="preserve"> recorded. The most </w:t>
      </w:r>
      <w:r w:rsidRPr="00B94004">
        <w:t xml:space="preserve">common offence was assault </w:t>
      </w:r>
      <w:r w:rsidR="009F038B" w:rsidRPr="00B94004">
        <w:t xml:space="preserve">which </w:t>
      </w:r>
      <w:r w:rsidRPr="00B94004">
        <w:t>account</w:t>
      </w:r>
      <w:r w:rsidR="009F038B" w:rsidRPr="00B94004">
        <w:t>ed</w:t>
      </w:r>
      <w:r w:rsidRPr="00B94004">
        <w:t xml:space="preserve"> for </w:t>
      </w:r>
      <w:r w:rsidR="00212A63">
        <w:t>26</w:t>
      </w:r>
      <w:r w:rsidRPr="00B94004">
        <w:t xml:space="preserve">% of offences, </w:t>
      </w:r>
      <w:r w:rsidR="00212A63">
        <w:t>Public Order Offences</w:t>
      </w:r>
      <w:r w:rsidRPr="00B94004">
        <w:t>,</w:t>
      </w:r>
      <w:r w:rsidR="00C2056F" w:rsidRPr="00B94004">
        <w:t xml:space="preserve"> (</w:t>
      </w:r>
      <w:r w:rsidR="00212A63">
        <w:t>23</w:t>
      </w:r>
      <w:r w:rsidR="00C2056F" w:rsidRPr="00B94004">
        <w:t>%)</w:t>
      </w:r>
      <w:r w:rsidR="00212A63">
        <w:t xml:space="preserve">, </w:t>
      </w:r>
      <w:r w:rsidRPr="00B94004">
        <w:t>criminal</w:t>
      </w:r>
      <w:r>
        <w:t xml:space="preserve"> damage and vandalism </w:t>
      </w:r>
      <w:r w:rsidR="001E4819">
        <w:t>(1</w:t>
      </w:r>
      <w:r w:rsidR="00212A63">
        <w:t>5</w:t>
      </w:r>
      <w:r w:rsidR="001E4819">
        <w:t xml:space="preserve">%) </w:t>
      </w:r>
      <w:r>
        <w:t xml:space="preserve">and </w:t>
      </w:r>
      <w:r w:rsidR="00212A63">
        <w:t>theft</w:t>
      </w:r>
      <w:r>
        <w:t xml:space="preserve"> (</w:t>
      </w:r>
      <w:r w:rsidR="003C69AA">
        <w:t>9</w:t>
      </w:r>
      <w:r>
        <w:t>%).</w:t>
      </w:r>
    </w:p>
    <w:p w14:paraId="397BB7F0" w14:textId="77777777" w:rsidR="006A5A12" w:rsidRDefault="006A5A12" w:rsidP="006A5A12">
      <w:pPr>
        <w:pStyle w:val="BodyText1"/>
      </w:pPr>
    </w:p>
    <w:p w14:paraId="58950C4D" w14:textId="719E9115" w:rsidR="006A5A12" w:rsidRPr="002A7C4E" w:rsidRDefault="00A11C98" w:rsidP="006A5A12">
      <w:pPr>
        <w:pStyle w:val="BodyText1"/>
        <w:rPr>
          <w:sz w:val="18"/>
          <w:szCs w:val="18"/>
        </w:rPr>
      </w:pPr>
      <w:r>
        <w:rPr>
          <w:rFonts w:eastAsia="Times New Roman"/>
          <w:i/>
          <w:iCs/>
          <w:szCs w:val="24"/>
          <w:lang w:eastAsia="en-GB"/>
        </w:rPr>
        <w:t xml:space="preserve">Table 22. </w:t>
      </w:r>
      <w:r w:rsidR="006A5A12" w:rsidRPr="00CB3D44">
        <w:rPr>
          <w:i/>
          <w:iCs/>
        </w:rPr>
        <w:t xml:space="preserve">Local </w:t>
      </w:r>
      <w:r w:rsidR="006A5A12">
        <w:rPr>
          <w:i/>
          <w:iCs/>
        </w:rPr>
        <w:t>a</w:t>
      </w:r>
      <w:r w:rsidR="006A5A12" w:rsidRPr="00CB3D44">
        <w:rPr>
          <w:i/>
          <w:iCs/>
        </w:rPr>
        <w:t xml:space="preserve">uthority </w:t>
      </w:r>
      <w:r w:rsidR="006A5A12">
        <w:rPr>
          <w:i/>
          <w:iCs/>
        </w:rPr>
        <w:t xml:space="preserve">area </w:t>
      </w:r>
      <w:r w:rsidR="006A5A12" w:rsidRPr="00CB3D44">
        <w:rPr>
          <w:i/>
          <w:iCs/>
        </w:rPr>
        <w:t>recorded ASB offences by offence type</w:t>
      </w:r>
      <w:r w:rsidR="006A5A12">
        <w:t xml:space="preserve"> </w:t>
      </w:r>
    </w:p>
    <w:tbl>
      <w:tblPr>
        <w:tblW w:w="5670" w:type="dxa"/>
        <w:tblLook w:val="04A0" w:firstRow="1" w:lastRow="0" w:firstColumn="1" w:lastColumn="0" w:noHBand="0" w:noVBand="1"/>
      </w:tblPr>
      <w:tblGrid>
        <w:gridCol w:w="3686"/>
        <w:gridCol w:w="1984"/>
      </w:tblGrid>
      <w:tr w:rsidR="006A5A12" w:rsidRPr="00124FB6" w14:paraId="27325A18" w14:textId="77777777" w:rsidTr="00E02EBB">
        <w:trPr>
          <w:trHeight w:val="323"/>
        </w:trPr>
        <w:tc>
          <w:tcPr>
            <w:tcW w:w="3686" w:type="dxa"/>
            <w:tcBorders>
              <w:top w:val="nil"/>
              <w:left w:val="nil"/>
              <w:bottom w:val="single" w:sz="4" w:space="0" w:color="auto"/>
              <w:right w:val="nil"/>
            </w:tcBorders>
            <w:shd w:val="clear" w:color="D9E1F2" w:fill="FFFFFF"/>
            <w:hideMark/>
          </w:tcPr>
          <w:p w14:paraId="6905DB75" w14:textId="77777777" w:rsidR="006A5A12" w:rsidRPr="00124FB6" w:rsidRDefault="006A5A12">
            <w:pPr>
              <w:spacing w:after="0" w:line="240" w:lineRule="auto"/>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 </w:t>
            </w:r>
          </w:p>
        </w:tc>
        <w:tc>
          <w:tcPr>
            <w:tcW w:w="1984" w:type="dxa"/>
            <w:tcBorders>
              <w:top w:val="nil"/>
              <w:left w:val="nil"/>
              <w:bottom w:val="single" w:sz="4" w:space="0" w:color="auto"/>
              <w:right w:val="nil"/>
            </w:tcBorders>
            <w:shd w:val="clear" w:color="D9E1F2" w:fill="FFFFFF"/>
            <w:hideMark/>
          </w:tcPr>
          <w:p w14:paraId="6934BC8D" w14:textId="77777777" w:rsidR="006A5A12" w:rsidRPr="00124FB6" w:rsidRDefault="006A5A12">
            <w:pPr>
              <w:spacing w:after="0" w:line="240" w:lineRule="auto"/>
              <w:jc w:val="right"/>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West Yorkshire</w:t>
            </w:r>
          </w:p>
        </w:tc>
      </w:tr>
      <w:tr w:rsidR="00D01B9A" w:rsidRPr="00124FB6" w14:paraId="61E8F526" w14:textId="77777777" w:rsidTr="00A958AC">
        <w:trPr>
          <w:trHeight w:val="323"/>
        </w:trPr>
        <w:tc>
          <w:tcPr>
            <w:tcW w:w="3686" w:type="dxa"/>
            <w:tcBorders>
              <w:top w:val="nil"/>
              <w:left w:val="nil"/>
              <w:bottom w:val="nil"/>
              <w:right w:val="nil"/>
            </w:tcBorders>
            <w:shd w:val="clear" w:color="000000" w:fill="FFFFFF"/>
            <w:hideMark/>
          </w:tcPr>
          <w:p w14:paraId="51B721A3" w14:textId="4B0B3974"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Arson</w:t>
            </w:r>
          </w:p>
        </w:tc>
        <w:tc>
          <w:tcPr>
            <w:tcW w:w="1984" w:type="dxa"/>
            <w:tcBorders>
              <w:top w:val="nil"/>
              <w:left w:val="nil"/>
              <w:bottom w:val="nil"/>
              <w:right w:val="nil"/>
            </w:tcBorders>
            <w:shd w:val="clear" w:color="000000" w:fill="F0F7F4"/>
            <w:noWrap/>
            <w:vAlign w:val="bottom"/>
            <w:hideMark/>
          </w:tcPr>
          <w:p w14:paraId="1B6A8E7C" w14:textId="75F00515"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3%</w:t>
            </w:r>
          </w:p>
        </w:tc>
      </w:tr>
      <w:tr w:rsidR="00D01B9A" w:rsidRPr="00124FB6" w14:paraId="516CDDA4" w14:textId="77777777" w:rsidTr="008C21C1">
        <w:trPr>
          <w:trHeight w:val="323"/>
        </w:trPr>
        <w:tc>
          <w:tcPr>
            <w:tcW w:w="3686" w:type="dxa"/>
            <w:tcBorders>
              <w:top w:val="nil"/>
              <w:left w:val="nil"/>
              <w:bottom w:val="nil"/>
              <w:right w:val="nil"/>
            </w:tcBorders>
            <w:shd w:val="clear" w:color="000000" w:fill="FFFFFF"/>
            <w:hideMark/>
          </w:tcPr>
          <w:p w14:paraId="4111A54C" w14:textId="2C2B31FF"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Assaults</w:t>
            </w:r>
          </w:p>
        </w:tc>
        <w:tc>
          <w:tcPr>
            <w:tcW w:w="1984" w:type="dxa"/>
            <w:tcBorders>
              <w:top w:val="nil"/>
              <w:left w:val="nil"/>
              <w:bottom w:val="nil"/>
              <w:right w:val="nil"/>
            </w:tcBorders>
            <w:shd w:val="clear" w:color="000000" w:fill="63BE7B"/>
            <w:noWrap/>
            <w:vAlign w:val="bottom"/>
            <w:hideMark/>
          </w:tcPr>
          <w:p w14:paraId="0433C72E" w14:textId="5A20C3FE"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26%</w:t>
            </w:r>
          </w:p>
        </w:tc>
      </w:tr>
      <w:tr w:rsidR="00D01B9A" w:rsidRPr="00124FB6" w14:paraId="440BB893" w14:textId="77777777" w:rsidTr="00A958AC">
        <w:trPr>
          <w:trHeight w:val="323"/>
        </w:trPr>
        <w:tc>
          <w:tcPr>
            <w:tcW w:w="3686" w:type="dxa"/>
            <w:tcBorders>
              <w:top w:val="nil"/>
              <w:left w:val="nil"/>
              <w:bottom w:val="nil"/>
              <w:right w:val="nil"/>
            </w:tcBorders>
            <w:shd w:val="clear" w:color="000000" w:fill="FFFFFF"/>
            <w:hideMark/>
          </w:tcPr>
          <w:p w14:paraId="587FC3AE" w14:textId="307BAA7F"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Criminal Damage or Vandalism</w:t>
            </w:r>
          </w:p>
        </w:tc>
        <w:tc>
          <w:tcPr>
            <w:tcW w:w="1984" w:type="dxa"/>
            <w:tcBorders>
              <w:top w:val="nil"/>
              <w:left w:val="nil"/>
              <w:bottom w:val="nil"/>
              <w:right w:val="nil"/>
            </w:tcBorders>
            <w:shd w:val="clear" w:color="000000" w:fill="A7DAB6"/>
            <w:noWrap/>
            <w:vAlign w:val="bottom"/>
            <w:hideMark/>
          </w:tcPr>
          <w:p w14:paraId="3772A409" w14:textId="7CA5DF93"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15%</w:t>
            </w:r>
          </w:p>
        </w:tc>
      </w:tr>
      <w:tr w:rsidR="00D01B9A" w:rsidRPr="00124FB6" w14:paraId="3996FAC6" w14:textId="77777777" w:rsidTr="00A958AC">
        <w:trPr>
          <w:trHeight w:val="323"/>
        </w:trPr>
        <w:tc>
          <w:tcPr>
            <w:tcW w:w="3686" w:type="dxa"/>
            <w:tcBorders>
              <w:top w:val="nil"/>
              <w:left w:val="nil"/>
              <w:bottom w:val="nil"/>
              <w:right w:val="nil"/>
            </w:tcBorders>
            <w:shd w:val="clear" w:color="000000" w:fill="FFFFFF"/>
            <w:hideMark/>
          </w:tcPr>
          <w:p w14:paraId="10B4A7F0" w14:textId="6049B339"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Drug or Substance Misuse</w:t>
            </w:r>
          </w:p>
        </w:tc>
        <w:tc>
          <w:tcPr>
            <w:tcW w:w="1984" w:type="dxa"/>
            <w:tcBorders>
              <w:top w:val="nil"/>
              <w:left w:val="nil"/>
              <w:bottom w:val="nil"/>
              <w:right w:val="nil"/>
            </w:tcBorders>
            <w:shd w:val="clear" w:color="000000" w:fill="E7F4ED"/>
            <w:noWrap/>
            <w:vAlign w:val="bottom"/>
            <w:hideMark/>
          </w:tcPr>
          <w:p w14:paraId="40167BC5" w14:textId="5CC42521"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4%</w:t>
            </w:r>
          </w:p>
        </w:tc>
      </w:tr>
      <w:tr w:rsidR="00D01B9A" w:rsidRPr="00124FB6" w14:paraId="144E7F14" w14:textId="77777777" w:rsidTr="00A958AC">
        <w:trPr>
          <w:trHeight w:val="323"/>
        </w:trPr>
        <w:tc>
          <w:tcPr>
            <w:tcW w:w="3686" w:type="dxa"/>
            <w:tcBorders>
              <w:top w:val="nil"/>
              <w:left w:val="nil"/>
              <w:bottom w:val="nil"/>
              <w:right w:val="nil"/>
            </w:tcBorders>
            <w:shd w:val="clear" w:color="000000" w:fill="FFFFFF"/>
            <w:hideMark/>
          </w:tcPr>
          <w:p w14:paraId="701F5F55" w14:textId="2E846E61"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Drunk and Disorderly</w:t>
            </w:r>
          </w:p>
        </w:tc>
        <w:tc>
          <w:tcPr>
            <w:tcW w:w="1984" w:type="dxa"/>
            <w:tcBorders>
              <w:top w:val="nil"/>
              <w:left w:val="nil"/>
              <w:bottom w:val="nil"/>
              <w:right w:val="nil"/>
            </w:tcBorders>
            <w:shd w:val="clear" w:color="000000" w:fill="FCFCFF"/>
            <w:noWrap/>
            <w:vAlign w:val="bottom"/>
            <w:hideMark/>
          </w:tcPr>
          <w:p w14:paraId="44A8A1A8" w14:textId="56568B56"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1%</w:t>
            </w:r>
          </w:p>
        </w:tc>
      </w:tr>
      <w:tr w:rsidR="00D01B9A" w:rsidRPr="00124FB6" w14:paraId="118D1C44" w14:textId="77777777" w:rsidTr="00A958AC">
        <w:trPr>
          <w:trHeight w:val="323"/>
        </w:trPr>
        <w:tc>
          <w:tcPr>
            <w:tcW w:w="3686" w:type="dxa"/>
            <w:tcBorders>
              <w:top w:val="nil"/>
              <w:left w:val="nil"/>
              <w:bottom w:val="nil"/>
              <w:right w:val="nil"/>
            </w:tcBorders>
            <w:shd w:val="clear" w:color="000000" w:fill="FFFFFF"/>
            <w:hideMark/>
          </w:tcPr>
          <w:p w14:paraId="226DDBF6" w14:textId="5E2AD0DF"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Harassment</w:t>
            </w:r>
          </w:p>
        </w:tc>
        <w:tc>
          <w:tcPr>
            <w:tcW w:w="1984" w:type="dxa"/>
            <w:tcBorders>
              <w:top w:val="nil"/>
              <w:left w:val="nil"/>
              <w:bottom w:val="nil"/>
              <w:right w:val="nil"/>
            </w:tcBorders>
            <w:shd w:val="clear" w:color="000000" w:fill="F4F9F8"/>
            <w:noWrap/>
            <w:vAlign w:val="bottom"/>
            <w:hideMark/>
          </w:tcPr>
          <w:p w14:paraId="21AD5470" w14:textId="280CCEAF"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2%</w:t>
            </w:r>
          </w:p>
        </w:tc>
      </w:tr>
      <w:tr w:rsidR="00D01B9A" w:rsidRPr="00124FB6" w14:paraId="32D336C9" w14:textId="77777777" w:rsidTr="00A958AC">
        <w:trPr>
          <w:trHeight w:val="323"/>
        </w:trPr>
        <w:tc>
          <w:tcPr>
            <w:tcW w:w="3686" w:type="dxa"/>
            <w:tcBorders>
              <w:top w:val="nil"/>
              <w:left w:val="nil"/>
              <w:bottom w:val="nil"/>
              <w:right w:val="nil"/>
            </w:tcBorders>
            <w:shd w:val="clear" w:color="000000" w:fill="FFFFFF"/>
            <w:hideMark/>
          </w:tcPr>
          <w:p w14:paraId="6D820C6E" w14:textId="180195AD"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Possession of an Offensive Weapon</w:t>
            </w:r>
          </w:p>
        </w:tc>
        <w:tc>
          <w:tcPr>
            <w:tcW w:w="1984" w:type="dxa"/>
            <w:tcBorders>
              <w:top w:val="nil"/>
              <w:left w:val="nil"/>
              <w:bottom w:val="nil"/>
              <w:right w:val="nil"/>
            </w:tcBorders>
            <w:shd w:val="clear" w:color="000000" w:fill="FCFCFF"/>
            <w:noWrap/>
            <w:vAlign w:val="bottom"/>
            <w:hideMark/>
          </w:tcPr>
          <w:p w14:paraId="108754F7" w14:textId="5A0E3E2A"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1%</w:t>
            </w:r>
          </w:p>
        </w:tc>
      </w:tr>
      <w:tr w:rsidR="00D01B9A" w:rsidRPr="00124FB6" w14:paraId="19491FDE" w14:textId="77777777" w:rsidTr="00A958AC">
        <w:trPr>
          <w:trHeight w:val="323"/>
        </w:trPr>
        <w:tc>
          <w:tcPr>
            <w:tcW w:w="3686" w:type="dxa"/>
            <w:tcBorders>
              <w:top w:val="nil"/>
              <w:left w:val="nil"/>
              <w:bottom w:val="nil"/>
              <w:right w:val="nil"/>
            </w:tcBorders>
            <w:shd w:val="clear" w:color="000000" w:fill="FFFFFF"/>
            <w:hideMark/>
          </w:tcPr>
          <w:p w14:paraId="6BE9998E" w14:textId="63C15794"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Public Order Offence</w:t>
            </w:r>
          </w:p>
        </w:tc>
        <w:tc>
          <w:tcPr>
            <w:tcW w:w="1984" w:type="dxa"/>
            <w:tcBorders>
              <w:top w:val="nil"/>
              <w:left w:val="nil"/>
              <w:bottom w:val="nil"/>
              <w:right w:val="nil"/>
            </w:tcBorders>
            <w:shd w:val="clear" w:color="000000" w:fill="74C58A"/>
            <w:noWrap/>
            <w:vAlign w:val="bottom"/>
            <w:hideMark/>
          </w:tcPr>
          <w:p w14:paraId="0FFA883C" w14:textId="478E00AE"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23%</w:t>
            </w:r>
          </w:p>
        </w:tc>
      </w:tr>
      <w:tr w:rsidR="00D01B9A" w:rsidRPr="00124FB6" w14:paraId="259BB7A9" w14:textId="77777777" w:rsidTr="00A958AC">
        <w:trPr>
          <w:trHeight w:val="323"/>
        </w:trPr>
        <w:tc>
          <w:tcPr>
            <w:tcW w:w="3686" w:type="dxa"/>
            <w:tcBorders>
              <w:top w:val="nil"/>
              <w:left w:val="nil"/>
              <w:bottom w:val="nil"/>
              <w:right w:val="nil"/>
            </w:tcBorders>
            <w:shd w:val="clear" w:color="000000" w:fill="FFFFFF"/>
            <w:hideMark/>
          </w:tcPr>
          <w:p w14:paraId="255858B9" w14:textId="28876594"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Statutory Nuisance</w:t>
            </w:r>
          </w:p>
        </w:tc>
        <w:tc>
          <w:tcPr>
            <w:tcW w:w="1984" w:type="dxa"/>
            <w:tcBorders>
              <w:top w:val="nil"/>
              <w:left w:val="nil"/>
              <w:bottom w:val="nil"/>
              <w:right w:val="nil"/>
            </w:tcBorders>
            <w:shd w:val="clear" w:color="000000" w:fill="F4F9F8"/>
            <w:noWrap/>
            <w:vAlign w:val="bottom"/>
            <w:hideMark/>
          </w:tcPr>
          <w:p w14:paraId="221F4B62" w14:textId="433DE4A3"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2%</w:t>
            </w:r>
          </w:p>
        </w:tc>
      </w:tr>
      <w:tr w:rsidR="00D01B9A" w:rsidRPr="00124FB6" w14:paraId="132318C8" w14:textId="77777777" w:rsidTr="00A958AC">
        <w:trPr>
          <w:trHeight w:val="323"/>
        </w:trPr>
        <w:tc>
          <w:tcPr>
            <w:tcW w:w="3686" w:type="dxa"/>
            <w:tcBorders>
              <w:top w:val="nil"/>
              <w:left w:val="nil"/>
              <w:bottom w:val="nil"/>
              <w:right w:val="nil"/>
            </w:tcBorders>
            <w:shd w:val="clear" w:color="000000" w:fill="FFFFFF"/>
            <w:hideMark/>
          </w:tcPr>
          <w:p w14:paraId="61E185B1" w14:textId="49DB859B"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Theft</w:t>
            </w:r>
          </w:p>
        </w:tc>
        <w:tc>
          <w:tcPr>
            <w:tcW w:w="1984" w:type="dxa"/>
            <w:tcBorders>
              <w:top w:val="nil"/>
              <w:left w:val="nil"/>
              <w:bottom w:val="nil"/>
              <w:right w:val="nil"/>
            </w:tcBorders>
            <w:shd w:val="clear" w:color="000000" w:fill="C9E8D3"/>
            <w:noWrap/>
            <w:vAlign w:val="bottom"/>
            <w:hideMark/>
          </w:tcPr>
          <w:p w14:paraId="265B2EE7" w14:textId="19157980"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9%</w:t>
            </w:r>
          </w:p>
        </w:tc>
      </w:tr>
      <w:tr w:rsidR="00D01B9A" w:rsidRPr="00124FB6" w14:paraId="48CE51E7" w14:textId="77777777" w:rsidTr="00A958AC">
        <w:trPr>
          <w:trHeight w:val="323"/>
        </w:trPr>
        <w:tc>
          <w:tcPr>
            <w:tcW w:w="3686" w:type="dxa"/>
            <w:tcBorders>
              <w:top w:val="nil"/>
              <w:left w:val="nil"/>
              <w:bottom w:val="nil"/>
              <w:right w:val="nil"/>
            </w:tcBorders>
            <w:shd w:val="clear" w:color="000000" w:fill="FFFFFF"/>
          </w:tcPr>
          <w:p w14:paraId="5182A032" w14:textId="05A16228"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Vehicle-related Nuisance</w:t>
            </w:r>
          </w:p>
        </w:tc>
        <w:tc>
          <w:tcPr>
            <w:tcW w:w="1984" w:type="dxa"/>
            <w:tcBorders>
              <w:top w:val="nil"/>
              <w:left w:val="nil"/>
              <w:bottom w:val="nil"/>
              <w:right w:val="nil"/>
            </w:tcBorders>
            <w:shd w:val="clear" w:color="000000" w:fill="DDF0E4"/>
            <w:noWrap/>
            <w:vAlign w:val="bottom"/>
          </w:tcPr>
          <w:p w14:paraId="1B488977" w14:textId="08D05348"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6%</w:t>
            </w:r>
          </w:p>
        </w:tc>
      </w:tr>
      <w:tr w:rsidR="00D01B9A" w:rsidRPr="00124FB6" w14:paraId="61CF7454" w14:textId="77777777" w:rsidTr="00A958AC">
        <w:trPr>
          <w:trHeight w:val="323"/>
        </w:trPr>
        <w:tc>
          <w:tcPr>
            <w:tcW w:w="3686" w:type="dxa"/>
            <w:tcBorders>
              <w:top w:val="nil"/>
              <w:left w:val="nil"/>
              <w:bottom w:val="nil"/>
              <w:right w:val="nil"/>
            </w:tcBorders>
            <w:shd w:val="clear" w:color="000000" w:fill="FFFFFF"/>
          </w:tcPr>
          <w:p w14:paraId="2FCAB37E" w14:textId="1B3F39A7" w:rsidR="00D01B9A" w:rsidRPr="00AD4458" w:rsidRDefault="00D01B9A" w:rsidP="00D01B9A">
            <w:pPr>
              <w:spacing w:after="0" w:line="240" w:lineRule="auto"/>
              <w:rPr>
                <w:rFonts w:ascii="Arial" w:eastAsia="Times New Roman" w:hAnsi="Arial" w:cs="Arial"/>
                <w:b/>
                <w:bCs/>
                <w:color w:val="000000"/>
                <w:kern w:val="0"/>
                <w:sz w:val="21"/>
                <w:szCs w:val="21"/>
                <w:lang w:eastAsia="en-GB"/>
                <w14:ligatures w14:val="none"/>
              </w:rPr>
            </w:pPr>
            <w:r w:rsidRPr="00AD4458">
              <w:rPr>
                <w:b/>
                <w:bCs/>
                <w:sz w:val="21"/>
                <w:szCs w:val="21"/>
              </w:rPr>
              <w:t>Other</w:t>
            </w:r>
          </w:p>
        </w:tc>
        <w:tc>
          <w:tcPr>
            <w:tcW w:w="1984" w:type="dxa"/>
            <w:tcBorders>
              <w:top w:val="nil"/>
              <w:left w:val="nil"/>
              <w:bottom w:val="nil"/>
              <w:right w:val="nil"/>
            </w:tcBorders>
            <w:shd w:val="clear" w:color="000000" w:fill="D1EBDA"/>
            <w:noWrap/>
            <w:vAlign w:val="bottom"/>
          </w:tcPr>
          <w:p w14:paraId="0E54AF22" w14:textId="17A8CEC8" w:rsidR="00D01B9A" w:rsidRPr="00D01B9A" w:rsidRDefault="00D01B9A" w:rsidP="00D01B9A">
            <w:pPr>
              <w:spacing w:after="0" w:line="240" w:lineRule="auto"/>
              <w:jc w:val="right"/>
              <w:rPr>
                <w:rFonts w:ascii="Arial" w:eastAsia="Times New Roman" w:hAnsi="Arial" w:cs="Arial"/>
                <w:color w:val="000000"/>
                <w:kern w:val="0"/>
                <w:sz w:val="21"/>
                <w:szCs w:val="21"/>
                <w:lang w:eastAsia="en-GB"/>
                <w14:ligatures w14:val="none"/>
              </w:rPr>
            </w:pPr>
            <w:r w:rsidRPr="00D01B9A">
              <w:rPr>
                <w:rFonts w:ascii="Arial" w:hAnsi="Arial" w:cs="Arial"/>
                <w:color w:val="000000"/>
                <w:sz w:val="21"/>
                <w:szCs w:val="21"/>
              </w:rPr>
              <w:t>8%</w:t>
            </w:r>
          </w:p>
        </w:tc>
      </w:tr>
    </w:tbl>
    <w:p w14:paraId="3AEE0726" w14:textId="52D1EDD2" w:rsidR="006A5A12" w:rsidRPr="006A5A12" w:rsidRDefault="006A5A12" w:rsidP="006A5A12">
      <w:pPr>
        <w:pStyle w:val="BodyText1"/>
        <w:spacing w:before="120"/>
        <w:rPr>
          <w:sz w:val="20"/>
          <w:szCs w:val="20"/>
        </w:rPr>
      </w:pPr>
      <w:r w:rsidRPr="00EE4E3C">
        <w:rPr>
          <w:sz w:val="20"/>
          <w:szCs w:val="20"/>
        </w:rPr>
        <w:t>Source: YJS Bradford, YJS Calderdale, YJS Kirklees, YJS Leeds, YJS Wakefield</w:t>
      </w:r>
    </w:p>
    <w:p w14:paraId="3E8041C3" w14:textId="7A60B287" w:rsidR="006A5A12" w:rsidRPr="00002413" w:rsidRDefault="00002413" w:rsidP="00002413">
      <w:pPr>
        <w:rPr>
          <w:rFonts w:ascii="Arial" w:hAnsi="Arial" w:cs="Arial"/>
          <w:kern w:val="0"/>
          <w:sz w:val="24"/>
          <w14:ligatures w14:val="none"/>
        </w:rPr>
      </w:pPr>
      <w:r>
        <w:br w:type="page"/>
      </w:r>
    </w:p>
    <w:p w14:paraId="231CDFA1" w14:textId="597700A7" w:rsidR="00C806A7" w:rsidRPr="005400F6" w:rsidRDefault="00C035F7" w:rsidP="00C806A7">
      <w:pPr>
        <w:pStyle w:val="numberedsub0"/>
      </w:pPr>
      <w:bookmarkStart w:id="37" w:name="_Toc202885628"/>
      <w:r w:rsidRPr="005400F6">
        <w:lastRenderedPageBreak/>
        <w:t xml:space="preserve">Local </w:t>
      </w:r>
      <w:r w:rsidR="004B2ED2" w:rsidRPr="005400F6">
        <w:t>a</w:t>
      </w:r>
      <w:r w:rsidRPr="005400F6">
        <w:t>uthorit</w:t>
      </w:r>
      <w:r w:rsidR="003358A4" w:rsidRPr="005400F6">
        <w:t>y areas</w:t>
      </w:r>
      <w:bookmarkEnd w:id="37"/>
    </w:p>
    <w:p w14:paraId="501AD6F5" w14:textId="4FAD8537" w:rsidR="00FE531B" w:rsidRDefault="00FE531B" w:rsidP="00FE531B">
      <w:pPr>
        <w:pStyle w:val="BodyText1"/>
      </w:pPr>
      <w:bookmarkStart w:id="38" w:name="_Hlk170201029"/>
      <w:r>
        <w:t>In the mid-term data analysis estimates were made of the number of recorded cases per 1,000 population, using data from YJS’ between November 2023 and April 2024, for each local authority area. Existing data as of June 24 was scaled up to estimate a year of offending. This estimate was then used in a calculation, with the latest available local authority 2022 midyear population estimates (ONS, 2024), to estimate cases per 1,000 population.</w:t>
      </w:r>
    </w:p>
    <w:p w14:paraId="0F0B7D31" w14:textId="58DF7740" w:rsidR="00380D3D" w:rsidRDefault="00FE531B" w:rsidP="00FE531B">
      <w:pPr>
        <w:pStyle w:val="BodyText1"/>
      </w:pPr>
      <w:r>
        <w:t>The below table compares this estimated year of offending data to the actual data reported by WJS’, November 23 to October 24, and uses updated 2023 midyear population estimates (ONS, 2025)</w:t>
      </w:r>
      <w:r w:rsidR="00B40D4F">
        <w:t xml:space="preserve"> newly available for this second phase of analysis. This</w:t>
      </w:r>
      <w:r>
        <w:t xml:space="preserve"> provide</w:t>
      </w:r>
      <w:r w:rsidR="00B40D4F">
        <w:t>s</w:t>
      </w:r>
      <w:r>
        <w:t xml:space="preserve"> a more accurate estimate of cases per 1,000 population.</w:t>
      </w:r>
    </w:p>
    <w:p w14:paraId="4FF723A7" w14:textId="77777777" w:rsidR="00FE531B" w:rsidRPr="00CB3D44" w:rsidRDefault="00FE531B" w:rsidP="00FE531B">
      <w:pPr>
        <w:pStyle w:val="BodyText1"/>
      </w:pPr>
    </w:p>
    <w:p w14:paraId="587EC5F7" w14:textId="78A2EAA7" w:rsidR="00750757" w:rsidRPr="009D4F2A" w:rsidRDefault="00A11C98" w:rsidP="00EC3F3D">
      <w:pPr>
        <w:pStyle w:val="BodyText1"/>
        <w:rPr>
          <w:i/>
          <w:iCs/>
        </w:rPr>
      </w:pPr>
      <w:r>
        <w:rPr>
          <w:rFonts w:eastAsia="Times New Roman"/>
          <w:i/>
          <w:iCs/>
          <w:szCs w:val="24"/>
          <w:lang w:eastAsia="en-GB"/>
        </w:rPr>
        <w:t xml:space="preserve">Table 23. </w:t>
      </w:r>
      <w:r w:rsidR="00750757" w:rsidRPr="009D4F2A">
        <w:rPr>
          <w:i/>
          <w:iCs/>
        </w:rPr>
        <w:t xml:space="preserve">Local </w:t>
      </w:r>
      <w:r w:rsidR="008C2257">
        <w:rPr>
          <w:i/>
          <w:iCs/>
        </w:rPr>
        <w:t>a</w:t>
      </w:r>
      <w:r w:rsidR="00750757" w:rsidRPr="009D4F2A">
        <w:rPr>
          <w:i/>
          <w:iCs/>
        </w:rPr>
        <w:t xml:space="preserve">uthority 2022 </w:t>
      </w:r>
      <w:r w:rsidR="007C6017">
        <w:rPr>
          <w:i/>
          <w:iCs/>
        </w:rPr>
        <w:t>Midyear</w:t>
      </w:r>
      <w:r w:rsidR="00750757" w:rsidRPr="009D4F2A">
        <w:rPr>
          <w:i/>
          <w:iCs/>
        </w:rPr>
        <w:t xml:space="preserve"> population estimates and YJS cases per 1,000 population</w:t>
      </w:r>
    </w:p>
    <w:tbl>
      <w:tblPr>
        <w:tblStyle w:val="ListTable2"/>
        <w:tblW w:w="9026" w:type="dxa"/>
        <w:tblLook w:val="04A0" w:firstRow="1" w:lastRow="0" w:firstColumn="1" w:lastColumn="0" w:noHBand="0" w:noVBand="1"/>
      </w:tblPr>
      <w:tblGrid>
        <w:gridCol w:w="2128"/>
        <w:gridCol w:w="1417"/>
        <w:gridCol w:w="1276"/>
        <w:gridCol w:w="1558"/>
        <w:gridCol w:w="1276"/>
        <w:gridCol w:w="1371"/>
      </w:tblGrid>
      <w:tr w:rsidR="00BA45FF" w:rsidRPr="00DD11D5" w14:paraId="24CFB900" w14:textId="294D25B8" w:rsidTr="00BA45FF">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28" w:type="dxa"/>
            <w:tcBorders>
              <w:bottom w:val="single" w:sz="4" w:space="0" w:color="auto"/>
            </w:tcBorders>
            <w:noWrap/>
            <w:hideMark/>
          </w:tcPr>
          <w:p w14:paraId="127D8773" w14:textId="77777777" w:rsidR="00BA45FF" w:rsidRPr="006231FE" w:rsidRDefault="00BA45FF">
            <w:pPr>
              <w:rPr>
                <w:rFonts w:eastAsia="Times New Roman" w:cstheme="minorHAnsi"/>
                <w:color w:val="383A3D" w:themeColor="background1" w:themeShade="40"/>
                <w:kern w:val="0"/>
                <w:sz w:val="24"/>
                <w:szCs w:val="24"/>
                <w:lang w:eastAsia="en-GB"/>
                <w14:ligatures w14:val="none"/>
              </w:rPr>
            </w:pPr>
          </w:p>
        </w:tc>
        <w:tc>
          <w:tcPr>
            <w:tcW w:w="1417" w:type="dxa"/>
            <w:tcBorders>
              <w:bottom w:val="single" w:sz="4" w:space="0" w:color="auto"/>
            </w:tcBorders>
            <w:hideMark/>
          </w:tcPr>
          <w:p w14:paraId="74C1FDC6" w14:textId="16DB0FC1" w:rsidR="00BA45FF" w:rsidRPr="004363A7" w:rsidRDefault="00BA45FF">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83A3D" w:themeColor="background1" w:themeShade="40"/>
                <w:kern w:val="0"/>
                <w:lang w:eastAsia="en-GB"/>
                <w14:ligatures w14:val="none"/>
              </w:rPr>
            </w:pPr>
            <w:r w:rsidRPr="006231FE">
              <w:rPr>
                <w:rFonts w:eastAsia="Times New Roman" w:cstheme="minorHAnsi"/>
                <w:color w:val="383A3D" w:themeColor="background1" w:themeShade="40"/>
                <w:kern w:val="0"/>
                <w:lang w:eastAsia="en-GB"/>
                <w14:ligatures w14:val="none"/>
              </w:rPr>
              <w:t>MYE 202</w:t>
            </w:r>
            <w:r>
              <w:rPr>
                <w:rFonts w:eastAsia="Times New Roman" w:cstheme="minorHAnsi"/>
                <w:color w:val="383A3D" w:themeColor="background1" w:themeShade="40"/>
                <w:kern w:val="0"/>
                <w:lang w:eastAsia="en-GB"/>
                <w14:ligatures w14:val="none"/>
              </w:rPr>
              <w:t>3</w:t>
            </w:r>
            <w:r w:rsidRPr="006231FE">
              <w:rPr>
                <w:rFonts w:eastAsia="Times New Roman" w:cstheme="minorHAnsi"/>
                <w:color w:val="383A3D" w:themeColor="background1" w:themeShade="40"/>
                <w:kern w:val="0"/>
                <w:lang w:eastAsia="en-GB"/>
                <w14:ligatures w14:val="none"/>
              </w:rPr>
              <w:t xml:space="preserve"> Population</w:t>
            </w:r>
          </w:p>
          <w:p w14:paraId="51317B35" w14:textId="77777777" w:rsidR="00BA45FF" w:rsidRPr="006231FE" w:rsidRDefault="00BA45FF">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4363A7">
              <w:rPr>
                <w:rFonts w:eastAsia="Times New Roman" w:cstheme="minorHAnsi"/>
                <w:color w:val="383A3D" w:themeColor="background1" w:themeShade="40"/>
                <w:kern w:val="0"/>
                <w:lang w:eastAsia="en-GB"/>
                <w14:ligatures w14:val="none"/>
              </w:rPr>
              <w:t>Estimate</w:t>
            </w:r>
          </w:p>
        </w:tc>
        <w:tc>
          <w:tcPr>
            <w:tcW w:w="1276" w:type="dxa"/>
            <w:tcBorders>
              <w:bottom w:val="single" w:sz="4" w:space="0" w:color="auto"/>
            </w:tcBorders>
            <w:hideMark/>
          </w:tcPr>
          <w:p w14:paraId="725077D8" w14:textId="4855FF72" w:rsidR="00BA45FF" w:rsidRPr="006231FE" w:rsidRDefault="00BA45FF">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6231FE">
              <w:rPr>
                <w:rFonts w:eastAsia="Times New Roman" w:cstheme="minorHAnsi"/>
                <w:color w:val="383A3D" w:themeColor="background1" w:themeShade="40"/>
                <w:kern w:val="0"/>
                <w:lang w:eastAsia="en-GB"/>
                <w14:ligatures w14:val="none"/>
              </w:rPr>
              <w:t>Estimated Annual Cases</w:t>
            </w:r>
            <w:r w:rsidR="00625D9B">
              <w:rPr>
                <w:rFonts w:eastAsia="Times New Roman" w:cstheme="minorHAnsi"/>
                <w:color w:val="383A3D" w:themeColor="background1" w:themeShade="40"/>
                <w:kern w:val="0"/>
                <w:lang w:eastAsia="en-GB"/>
                <w14:ligatures w14:val="none"/>
              </w:rPr>
              <w:t xml:space="preserve"> (June ‘24)</w:t>
            </w:r>
          </w:p>
        </w:tc>
        <w:tc>
          <w:tcPr>
            <w:tcW w:w="1558" w:type="dxa"/>
            <w:tcBorders>
              <w:bottom w:val="single" w:sz="4" w:space="0" w:color="auto"/>
            </w:tcBorders>
            <w:hideMark/>
          </w:tcPr>
          <w:p w14:paraId="3D5D0680" w14:textId="77777777" w:rsidR="00BA45FF" w:rsidRDefault="00BA45FF">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83A3D" w:themeColor="background1" w:themeShade="40"/>
                <w:kern w:val="0"/>
                <w:lang w:eastAsia="en-GB"/>
                <w14:ligatures w14:val="none"/>
              </w:rPr>
            </w:pPr>
            <w:r>
              <w:rPr>
                <w:rFonts w:eastAsia="Times New Roman" w:cstheme="minorHAnsi"/>
                <w:color w:val="383A3D" w:themeColor="background1" w:themeShade="40"/>
                <w:kern w:val="0"/>
                <w:lang w:eastAsia="en-GB"/>
                <w14:ligatures w14:val="none"/>
              </w:rPr>
              <w:t xml:space="preserve">Estimated </w:t>
            </w:r>
          </w:p>
          <w:p w14:paraId="14128046" w14:textId="241E66DE" w:rsidR="00BA45FF" w:rsidRPr="006231FE" w:rsidRDefault="00BA45FF">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6231FE">
              <w:rPr>
                <w:rFonts w:eastAsia="Times New Roman" w:cstheme="minorHAnsi"/>
                <w:color w:val="383A3D" w:themeColor="background1" w:themeShade="40"/>
                <w:kern w:val="0"/>
                <w:lang w:eastAsia="en-GB"/>
                <w14:ligatures w14:val="none"/>
              </w:rPr>
              <w:t>Cases Per 1,000 Population</w:t>
            </w:r>
          </w:p>
        </w:tc>
        <w:tc>
          <w:tcPr>
            <w:tcW w:w="1276" w:type="dxa"/>
            <w:tcBorders>
              <w:bottom w:val="single" w:sz="4" w:space="0" w:color="auto"/>
            </w:tcBorders>
          </w:tcPr>
          <w:p w14:paraId="5982FF72" w14:textId="77777777" w:rsidR="0032380E" w:rsidRPr="0032380E" w:rsidRDefault="0032380E" w:rsidP="0032380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32380E">
              <w:rPr>
                <w:rFonts w:eastAsia="Times New Roman" w:cstheme="minorHAnsi"/>
                <w:color w:val="383A3D" w:themeColor="background1" w:themeShade="40"/>
                <w:kern w:val="0"/>
                <w:lang w:eastAsia="en-GB"/>
                <w14:ligatures w14:val="none"/>
              </w:rPr>
              <w:t>Reported Annual Cases</w:t>
            </w:r>
          </w:p>
          <w:p w14:paraId="4FA05E73" w14:textId="153C9EED" w:rsidR="00BA45FF" w:rsidRDefault="0032380E" w:rsidP="0032380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32380E">
              <w:rPr>
                <w:rFonts w:eastAsia="Times New Roman" w:cstheme="minorHAnsi"/>
                <w:color w:val="383A3D" w:themeColor="background1" w:themeShade="40"/>
                <w:kern w:val="0"/>
                <w:lang w:eastAsia="en-GB"/>
                <w14:ligatures w14:val="none"/>
              </w:rPr>
              <w:t xml:space="preserve">(Feb </w:t>
            </w:r>
            <w:r w:rsidR="00625D9B">
              <w:rPr>
                <w:rFonts w:eastAsia="Times New Roman" w:cstheme="minorHAnsi"/>
                <w:color w:val="383A3D" w:themeColor="background1" w:themeShade="40"/>
                <w:kern w:val="0"/>
                <w:lang w:eastAsia="en-GB"/>
                <w14:ligatures w14:val="none"/>
              </w:rPr>
              <w:t>‘</w:t>
            </w:r>
            <w:r w:rsidRPr="0032380E">
              <w:rPr>
                <w:rFonts w:eastAsia="Times New Roman" w:cstheme="minorHAnsi"/>
                <w:color w:val="383A3D" w:themeColor="background1" w:themeShade="40"/>
                <w:kern w:val="0"/>
                <w:lang w:eastAsia="en-GB"/>
                <w14:ligatures w14:val="none"/>
              </w:rPr>
              <w:t>25)</w:t>
            </w:r>
          </w:p>
        </w:tc>
        <w:tc>
          <w:tcPr>
            <w:tcW w:w="1371" w:type="dxa"/>
            <w:tcBorders>
              <w:bottom w:val="single" w:sz="4" w:space="0" w:color="auto"/>
            </w:tcBorders>
          </w:tcPr>
          <w:p w14:paraId="0FACD2E5" w14:textId="4EA69660" w:rsidR="00BA45FF" w:rsidRDefault="00625D9B">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625D9B">
              <w:rPr>
                <w:rFonts w:eastAsia="Times New Roman" w:cstheme="minorHAnsi"/>
                <w:color w:val="383A3D" w:themeColor="background1" w:themeShade="40"/>
                <w:kern w:val="0"/>
                <w:lang w:eastAsia="en-GB"/>
                <w14:ligatures w14:val="none"/>
              </w:rPr>
              <w:t>Reported Cases Per 1,000 Population</w:t>
            </w:r>
          </w:p>
        </w:tc>
      </w:tr>
      <w:tr w:rsidR="00F863D6" w:rsidRPr="006231FE" w14:paraId="286155AF" w14:textId="420E2AE5" w:rsidTr="00A122F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128" w:type="dxa"/>
            <w:tcBorders>
              <w:top w:val="single" w:sz="4" w:space="0" w:color="auto"/>
            </w:tcBorders>
            <w:noWrap/>
            <w:vAlign w:val="center"/>
            <w:hideMark/>
          </w:tcPr>
          <w:p w14:paraId="4FF8F7FC" w14:textId="77777777" w:rsidR="00F863D6" w:rsidRPr="006231FE" w:rsidRDefault="00F863D6" w:rsidP="00F863D6">
            <w:pPr>
              <w:rPr>
                <w:rFonts w:eastAsia="Times New Roman" w:cstheme="minorHAnsi"/>
                <w:color w:val="383A3D" w:themeColor="background1" w:themeShade="40"/>
                <w:kern w:val="0"/>
                <w:lang w:eastAsia="en-GB"/>
                <w14:ligatures w14:val="none"/>
              </w:rPr>
            </w:pPr>
            <w:bookmarkStart w:id="39" w:name="_Hlk170488236"/>
            <w:r w:rsidRPr="006231FE">
              <w:rPr>
                <w:rFonts w:eastAsia="Times New Roman" w:cstheme="minorHAnsi"/>
                <w:color w:val="383A3D" w:themeColor="background1" w:themeShade="40"/>
                <w:kern w:val="0"/>
                <w:lang w:eastAsia="en-GB"/>
                <w14:ligatures w14:val="none"/>
              </w:rPr>
              <w:t>Bradford</w:t>
            </w:r>
          </w:p>
        </w:tc>
        <w:tc>
          <w:tcPr>
            <w:tcW w:w="1417" w:type="dxa"/>
            <w:tcBorders>
              <w:top w:val="single" w:sz="4" w:space="0" w:color="auto"/>
            </w:tcBorders>
            <w:noWrap/>
            <w:vAlign w:val="center"/>
            <w:hideMark/>
          </w:tcPr>
          <w:p w14:paraId="1D4E6739" w14:textId="4EBFA7DA" w:rsidR="00F863D6" w:rsidRPr="006231FE" w:rsidRDefault="00F863D6" w:rsidP="00F863D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C05199">
              <w:rPr>
                <w:rFonts w:eastAsia="Times New Roman" w:cstheme="minorHAnsi"/>
                <w:color w:val="383A3D" w:themeColor="background1" w:themeShade="40"/>
                <w:kern w:val="0"/>
                <w:lang w:eastAsia="en-GB"/>
                <w14:ligatures w14:val="none"/>
              </w:rPr>
              <w:t>560,194</w:t>
            </w:r>
          </w:p>
        </w:tc>
        <w:tc>
          <w:tcPr>
            <w:tcW w:w="1276" w:type="dxa"/>
            <w:tcBorders>
              <w:top w:val="single" w:sz="4" w:space="0" w:color="auto"/>
            </w:tcBorders>
            <w:noWrap/>
            <w:vAlign w:val="center"/>
          </w:tcPr>
          <w:p w14:paraId="63DAC607" w14:textId="2B859B6F"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104</w:t>
            </w:r>
          </w:p>
        </w:tc>
        <w:tc>
          <w:tcPr>
            <w:tcW w:w="1558" w:type="dxa"/>
            <w:tcBorders>
              <w:top w:val="single" w:sz="4" w:space="0" w:color="auto"/>
            </w:tcBorders>
            <w:noWrap/>
            <w:vAlign w:val="center"/>
          </w:tcPr>
          <w:p w14:paraId="5AEBEFF4" w14:textId="6D1C705C"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0.</w:t>
            </w:r>
            <w:r>
              <w:rPr>
                <w:color w:val="383A3D" w:themeColor="background1" w:themeShade="40"/>
              </w:rPr>
              <w:t>19</w:t>
            </w:r>
          </w:p>
        </w:tc>
        <w:tc>
          <w:tcPr>
            <w:tcW w:w="1276" w:type="dxa"/>
            <w:tcBorders>
              <w:top w:val="single" w:sz="4" w:space="0" w:color="auto"/>
            </w:tcBorders>
            <w:vAlign w:val="center"/>
          </w:tcPr>
          <w:p w14:paraId="0A7FE87A" w14:textId="7912C3A8"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color w:val="383A3D" w:themeColor="background1" w:themeShade="40"/>
              </w:rPr>
            </w:pPr>
            <w:r>
              <w:rPr>
                <w:color w:val="383A3D" w:themeColor="background1" w:themeShade="40"/>
              </w:rPr>
              <w:t>113</w:t>
            </w:r>
          </w:p>
        </w:tc>
        <w:tc>
          <w:tcPr>
            <w:tcW w:w="1371" w:type="dxa"/>
            <w:tcBorders>
              <w:top w:val="single" w:sz="4" w:space="0" w:color="auto"/>
            </w:tcBorders>
            <w:vAlign w:val="center"/>
          </w:tcPr>
          <w:p w14:paraId="34906E4E" w14:textId="553A3012"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color w:val="383A3D" w:themeColor="background1" w:themeShade="40"/>
              </w:rPr>
            </w:pPr>
            <w:r w:rsidRPr="00F300E5">
              <w:rPr>
                <w:color w:val="383A3D" w:themeColor="background1" w:themeShade="40"/>
              </w:rPr>
              <w:t>0.</w:t>
            </w:r>
            <w:r w:rsidR="006F1D36">
              <w:rPr>
                <w:color w:val="383A3D" w:themeColor="background1" w:themeShade="40"/>
              </w:rPr>
              <w:t>20</w:t>
            </w:r>
          </w:p>
        </w:tc>
      </w:tr>
      <w:tr w:rsidR="00F863D6" w:rsidRPr="006231FE" w14:paraId="06289EA9" w14:textId="27D6F035" w:rsidTr="00A122FF">
        <w:trPr>
          <w:trHeight w:hRule="exact" w:val="369"/>
        </w:trPr>
        <w:tc>
          <w:tcPr>
            <w:cnfStyle w:val="001000000000" w:firstRow="0" w:lastRow="0" w:firstColumn="1" w:lastColumn="0" w:oddVBand="0" w:evenVBand="0" w:oddHBand="0" w:evenHBand="0" w:firstRowFirstColumn="0" w:firstRowLastColumn="0" w:lastRowFirstColumn="0" w:lastRowLastColumn="0"/>
            <w:tcW w:w="2128" w:type="dxa"/>
            <w:noWrap/>
            <w:vAlign w:val="center"/>
            <w:hideMark/>
          </w:tcPr>
          <w:p w14:paraId="3920DF95" w14:textId="77777777" w:rsidR="00F863D6" w:rsidRPr="006231FE" w:rsidRDefault="00F863D6" w:rsidP="00F863D6">
            <w:pPr>
              <w:rPr>
                <w:rFonts w:eastAsia="Times New Roman" w:cstheme="minorHAnsi"/>
                <w:color w:val="383A3D" w:themeColor="background1" w:themeShade="40"/>
                <w:kern w:val="0"/>
                <w:lang w:eastAsia="en-GB"/>
                <w14:ligatures w14:val="none"/>
              </w:rPr>
            </w:pPr>
            <w:r w:rsidRPr="006231FE">
              <w:rPr>
                <w:rFonts w:eastAsia="Times New Roman" w:cstheme="minorHAnsi"/>
                <w:color w:val="383A3D" w:themeColor="background1" w:themeShade="40"/>
                <w:kern w:val="0"/>
                <w:lang w:eastAsia="en-GB"/>
                <w14:ligatures w14:val="none"/>
              </w:rPr>
              <w:t>Calderdale</w:t>
            </w:r>
          </w:p>
        </w:tc>
        <w:tc>
          <w:tcPr>
            <w:tcW w:w="1417" w:type="dxa"/>
            <w:noWrap/>
            <w:vAlign w:val="center"/>
            <w:hideMark/>
          </w:tcPr>
          <w:p w14:paraId="3D2E3C22" w14:textId="11FD90CC" w:rsidR="00F863D6" w:rsidRPr="006231FE" w:rsidRDefault="00F863D6" w:rsidP="00F863D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9B1EBC">
              <w:rPr>
                <w:rFonts w:eastAsia="Times New Roman" w:cstheme="minorHAnsi"/>
                <w:color w:val="383A3D" w:themeColor="background1" w:themeShade="40"/>
                <w:kern w:val="0"/>
                <w:lang w:eastAsia="en-GB"/>
                <w14:ligatures w14:val="none"/>
              </w:rPr>
              <w:t>208,735</w:t>
            </w:r>
          </w:p>
        </w:tc>
        <w:tc>
          <w:tcPr>
            <w:tcW w:w="1276" w:type="dxa"/>
            <w:noWrap/>
            <w:vAlign w:val="center"/>
          </w:tcPr>
          <w:p w14:paraId="31C5B87F" w14:textId="471FB79B"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46</w:t>
            </w:r>
          </w:p>
        </w:tc>
        <w:tc>
          <w:tcPr>
            <w:tcW w:w="1558" w:type="dxa"/>
            <w:noWrap/>
            <w:vAlign w:val="center"/>
          </w:tcPr>
          <w:p w14:paraId="0943B94E" w14:textId="2FE7EC25"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0.2</w:t>
            </w:r>
            <w:r>
              <w:rPr>
                <w:color w:val="383A3D" w:themeColor="background1" w:themeShade="40"/>
              </w:rPr>
              <w:t>2</w:t>
            </w:r>
          </w:p>
        </w:tc>
        <w:tc>
          <w:tcPr>
            <w:tcW w:w="1276" w:type="dxa"/>
            <w:vAlign w:val="center"/>
          </w:tcPr>
          <w:p w14:paraId="6A989A4E" w14:textId="06B6E592"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color w:val="383A3D" w:themeColor="background1" w:themeShade="40"/>
              </w:rPr>
            </w:pPr>
            <w:r>
              <w:rPr>
                <w:color w:val="383A3D" w:themeColor="background1" w:themeShade="40"/>
              </w:rPr>
              <w:t>51</w:t>
            </w:r>
          </w:p>
        </w:tc>
        <w:tc>
          <w:tcPr>
            <w:tcW w:w="1371" w:type="dxa"/>
            <w:vAlign w:val="center"/>
          </w:tcPr>
          <w:p w14:paraId="7BC9D780" w14:textId="79C8FA6D"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color w:val="383A3D" w:themeColor="background1" w:themeShade="40"/>
              </w:rPr>
            </w:pPr>
            <w:r w:rsidRPr="00F300E5">
              <w:rPr>
                <w:color w:val="383A3D" w:themeColor="background1" w:themeShade="40"/>
              </w:rPr>
              <w:t>0.2</w:t>
            </w:r>
            <w:r w:rsidR="006F1D36">
              <w:rPr>
                <w:color w:val="383A3D" w:themeColor="background1" w:themeShade="40"/>
              </w:rPr>
              <w:t>4</w:t>
            </w:r>
          </w:p>
        </w:tc>
      </w:tr>
      <w:tr w:rsidR="00F863D6" w:rsidRPr="006231FE" w14:paraId="1DB29046" w14:textId="037BF2A1" w:rsidTr="00A122F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128" w:type="dxa"/>
            <w:noWrap/>
            <w:vAlign w:val="center"/>
            <w:hideMark/>
          </w:tcPr>
          <w:p w14:paraId="5F5B6B25" w14:textId="77777777" w:rsidR="00F863D6" w:rsidRPr="006231FE" w:rsidRDefault="00F863D6" w:rsidP="00F863D6">
            <w:pPr>
              <w:rPr>
                <w:rFonts w:eastAsia="Times New Roman" w:cstheme="minorHAnsi"/>
                <w:color w:val="383A3D" w:themeColor="background1" w:themeShade="40"/>
                <w:kern w:val="0"/>
                <w:lang w:eastAsia="en-GB"/>
                <w14:ligatures w14:val="none"/>
              </w:rPr>
            </w:pPr>
            <w:r w:rsidRPr="006231FE">
              <w:rPr>
                <w:rFonts w:eastAsia="Times New Roman" w:cstheme="minorHAnsi"/>
                <w:color w:val="383A3D" w:themeColor="background1" w:themeShade="40"/>
                <w:kern w:val="0"/>
                <w:lang w:eastAsia="en-GB"/>
                <w14:ligatures w14:val="none"/>
              </w:rPr>
              <w:t>Kirklees</w:t>
            </w:r>
          </w:p>
        </w:tc>
        <w:tc>
          <w:tcPr>
            <w:tcW w:w="1417" w:type="dxa"/>
            <w:noWrap/>
            <w:vAlign w:val="center"/>
            <w:hideMark/>
          </w:tcPr>
          <w:p w14:paraId="512A5BA8" w14:textId="6409E4AF" w:rsidR="00F863D6" w:rsidRPr="006231FE" w:rsidRDefault="00F863D6" w:rsidP="00F863D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7E6578">
              <w:rPr>
                <w:rFonts w:eastAsia="Times New Roman" w:cstheme="minorHAnsi"/>
                <w:color w:val="383A3D" w:themeColor="background1" w:themeShade="40"/>
                <w:kern w:val="0"/>
                <w:lang w:eastAsia="en-GB"/>
                <w14:ligatures w14:val="none"/>
              </w:rPr>
              <w:t>442,033</w:t>
            </w:r>
          </w:p>
        </w:tc>
        <w:tc>
          <w:tcPr>
            <w:tcW w:w="1276" w:type="dxa"/>
            <w:noWrap/>
            <w:vAlign w:val="center"/>
          </w:tcPr>
          <w:p w14:paraId="610B277A" w14:textId="1D04F808"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218</w:t>
            </w:r>
          </w:p>
        </w:tc>
        <w:tc>
          <w:tcPr>
            <w:tcW w:w="1558" w:type="dxa"/>
            <w:noWrap/>
            <w:vAlign w:val="center"/>
          </w:tcPr>
          <w:p w14:paraId="03F65F4C" w14:textId="2F9BBCFE"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0.</w:t>
            </w:r>
            <w:r>
              <w:rPr>
                <w:color w:val="383A3D" w:themeColor="background1" w:themeShade="40"/>
              </w:rPr>
              <w:t>49</w:t>
            </w:r>
          </w:p>
        </w:tc>
        <w:tc>
          <w:tcPr>
            <w:tcW w:w="1276" w:type="dxa"/>
            <w:vAlign w:val="center"/>
          </w:tcPr>
          <w:p w14:paraId="1145E493" w14:textId="6469712E"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color w:val="383A3D" w:themeColor="background1" w:themeShade="40"/>
              </w:rPr>
            </w:pPr>
            <w:r>
              <w:rPr>
                <w:color w:val="383A3D" w:themeColor="background1" w:themeShade="40"/>
              </w:rPr>
              <w:t>158</w:t>
            </w:r>
          </w:p>
        </w:tc>
        <w:tc>
          <w:tcPr>
            <w:tcW w:w="1371" w:type="dxa"/>
            <w:vAlign w:val="center"/>
          </w:tcPr>
          <w:p w14:paraId="4517C2E9" w14:textId="0F1C7D85"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color w:val="383A3D" w:themeColor="background1" w:themeShade="40"/>
              </w:rPr>
            </w:pPr>
            <w:r w:rsidRPr="00F300E5">
              <w:rPr>
                <w:color w:val="383A3D" w:themeColor="background1" w:themeShade="40"/>
              </w:rPr>
              <w:t>0.</w:t>
            </w:r>
            <w:r w:rsidR="006F1D36">
              <w:rPr>
                <w:color w:val="383A3D" w:themeColor="background1" w:themeShade="40"/>
              </w:rPr>
              <w:t>36</w:t>
            </w:r>
          </w:p>
        </w:tc>
      </w:tr>
      <w:tr w:rsidR="00F863D6" w:rsidRPr="006231FE" w14:paraId="497F6680" w14:textId="3C4E96CF" w:rsidTr="00A122FF">
        <w:trPr>
          <w:trHeight w:hRule="exact" w:val="369"/>
        </w:trPr>
        <w:tc>
          <w:tcPr>
            <w:cnfStyle w:val="001000000000" w:firstRow="0" w:lastRow="0" w:firstColumn="1" w:lastColumn="0" w:oddVBand="0" w:evenVBand="0" w:oddHBand="0" w:evenHBand="0" w:firstRowFirstColumn="0" w:firstRowLastColumn="0" w:lastRowFirstColumn="0" w:lastRowLastColumn="0"/>
            <w:tcW w:w="2128" w:type="dxa"/>
            <w:noWrap/>
            <w:vAlign w:val="center"/>
            <w:hideMark/>
          </w:tcPr>
          <w:p w14:paraId="6655809B" w14:textId="77777777" w:rsidR="00F863D6" w:rsidRPr="006231FE" w:rsidRDefault="00F863D6" w:rsidP="00F863D6">
            <w:pPr>
              <w:rPr>
                <w:rFonts w:eastAsia="Times New Roman" w:cstheme="minorHAnsi"/>
                <w:color w:val="383A3D" w:themeColor="background1" w:themeShade="40"/>
                <w:kern w:val="0"/>
                <w:lang w:eastAsia="en-GB"/>
                <w14:ligatures w14:val="none"/>
              </w:rPr>
            </w:pPr>
            <w:r w:rsidRPr="006231FE">
              <w:rPr>
                <w:rFonts w:eastAsia="Times New Roman" w:cstheme="minorHAnsi"/>
                <w:color w:val="383A3D" w:themeColor="background1" w:themeShade="40"/>
                <w:kern w:val="0"/>
                <w:lang w:eastAsia="en-GB"/>
                <w14:ligatures w14:val="none"/>
              </w:rPr>
              <w:t xml:space="preserve">Leeds </w:t>
            </w:r>
          </w:p>
        </w:tc>
        <w:tc>
          <w:tcPr>
            <w:tcW w:w="1417" w:type="dxa"/>
            <w:noWrap/>
            <w:vAlign w:val="center"/>
            <w:hideMark/>
          </w:tcPr>
          <w:p w14:paraId="79339678" w14:textId="066D9D7A" w:rsidR="00F863D6" w:rsidRPr="006231FE" w:rsidRDefault="00F863D6" w:rsidP="00F863D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8541BB">
              <w:rPr>
                <w:rFonts w:eastAsia="Times New Roman" w:cstheme="minorHAnsi"/>
                <w:color w:val="383A3D" w:themeColor="background1" w:themeShade="40"/>
                <w:kern w:val="0"/>
                <w:lang w:eastAsia="en-GB"/>
                <w14:ligatures w14:val="none"/>
              </w:rPr>
              <w:t>829,413</w:t>
            </w:r>
          </w:p>
        </w:tc>
        <w:tc>
          <w:tcPr>
            <w:tcW w:w="1276" w:type="dxa"/>
            <w:noWrap/>
            <w:vAlign w:val="center"/>
          </w:tcPr>
          <w:p w14:paraId="4B206378" w14:textId="7CE2F4E8"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160</w:t>
            </w:r>
          </w:p>
        </w:tc>
        <w:tc>
          <w:tcPr>
            <w:tcW w:w="1558" w:type="dxa"/>
            <w:noWrap/>
            <w:vAlign w:val="center"/>
          </w:tcPr>
          <w:p w14:paraId="3494BF65" w14:textId="2A420980"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0.1</w:t>
            </w:r>
            <w:r>
              <w:rPr>
                <w:color w:val="383A3D" w:themeColor="background1" w:themeShade="40"/>
              </w:rPr>
              <w:t>9</w:t>
            </w:r>
          </w:p>
        </w:tc>
        <w:tc>
          <w:tcPr>
            <w:tcW w:w="1276" w:type="dxa"/>
            <w:vAlign w:val="center"/>
          </w:tcPr>
          <w:p w14:paraId="5145C5EC" w14:textId="087D08C5"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color w:val="383A3D" w:themeColor="background1" w:themeShade="40"/>
              </w:rPr>
            </w:pPr>
            <w:r>
              <w:rPr>
                <w:color w:val="383A3D" w:themeColor="background1" w:themeShade="40"/>
              </w:rPr>
              <w:t>176</w:t>
            </w:r>
          </w:p>
        </w:tc>
        <w:tc>
          <w:tcPr>
            <w:tcW w:w="1371" w:type="dxa"/>
            <w:vAlign w:val="center"/>
          </w:tcPr>
          <w:p w14:paraId="2DFC4CB5" w14:textId="583B8945"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color w:val="383A3D" w:themeColor="background1" w:themeShade="40"/>
              </w:rPr>
            </w:pPr>
            <w:r w:rsidRPr="00F300E5">
              <w:rPr>
                <w:color w:val="383A3D" w:themeColor="background1" w:themeShade="40"/>
              </w:rPr>
              <w:t>0.</w:t>
            </w:r>
            <w:r w:rsidR="006F1D36">
              <w:rPr>
                <w:color w:val="383A3D" w:themeColor="background1" w:themeShade="40"/>
              </w:rPr>
              <w:t>21</w:t>
            </w:r>
          </w:p>
        </w:tc>
      </w:tr>
      <w:tr w:rsidR="00F863D6" w:rsidRPr="006231FE" w14:paraId="36059436" w14:textId="3D0C9098" w:rsidTr="00A122F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128" w:type="dxa"/>
            <w:noWrap/>
            <w:vAlign w:val="center"/>
            <w:hideMark/>
          </w:tcPr>
          <w:p w14:paraId="378C0A0D" w14:textId="77777777" w:rsidR="00F863D6" w:rsidRPr="006231FE" w:rsidRDefault="00F863D6" w:rsidP="00F863D6">
            <w:pPr>
              <w:rPr>
                <w:rFonts w:eastAsia="Times New Roman" w:cstheme="minorHAnsi"/>
                <w:color w:val="383A3D" w:themeColor="background1" w:themeShade="40"/>
                <w:kern w:val="0"/>
                <w:lang w:eastAsia="en-GB"/>
                <w14:ligatures w14:val="none"/>
              </w:rPr>
            </w:pPr>
            <w:r w:rsidRPr="006231FE">
              <w:rPr>
                <w:rFonts w:eastAsia="Times New Roman" w:cstheme="minorHAnsi"/>
                <w:color w:val="383A3D" w:themeColor="background1" w:themeShade="40"/>
                <w:kern w:val="0"/>
                <w:lang w:eastAsia="en-GB"/>
                <w14:ligatures w14:val="none"/>
              </w:rPr>
              <w:t>Wakefield</w:t>
            </w:r>
          </w:p>
        </w:tc>
        <w:tc>
          <w:tcPr>
            <w:tcW w:w="1417" w:type="dxa"/>
            <w:noWrap/>
            <w:vAlign w:val="center"/>
            <w:hideMark/>
          </w:tcPr>
          <w:p w14:paraId="126A6E7D" w14:textId="26047E3F" w:rsidR="00F863D6" w:rsidRPr="006231FE" w:rsidRDefault="00F863D6" w:rsidP="00F863D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1584B">
              <w:rPr>
                <w:rFonts w:eastAsia="Times New Roman" w:cstheme="minorHAnsi"/>
                <w:color w:val="383A3D" w:themeColor="background1" w:themeShade="40"/>
                <w:kern w:val="0"/>
                <w:lang w:eastAsia="en-GB"/>
                <w14:ligatures w14:val="none"/>
              </w:rPr>
              <w:t>361,786</w:t>
            </w:r>
          </w:p>
        </w:tc>
        <w:tc>
          <w:tcPr>
            <w:tcW w:w="1276" w:type="dxa"/>
            <w:noWrap/>
            <w:vAlign w:val="center"/>
          </w:tcPr>
          <w:p w14:paraId="181D7C1E" w14:textId="39604062"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36</w:t>
            </w:r>
          </w:p>
        </w:tc>
        <w:tc>
          <w:tcPr>
            <w:tcW w:w="1558" w:type="dxa"/>
            <w:noWrap/>
            <w:vAlign w:val="center"/>
          </w:tcPr>
          <w:p w14:paraId="3E2F420C" w14:textId="7318BCC9"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0.</w:t>
            </w:r>
            <w:r>
              <w:rPr>
                <w:color w:val="383A3D" w:themeColor="background1" w:themeShade="40"/>
              </w:rPr>
              <w:t>10</w:t>
            </w:r>
          </w:p>
        </w:tc>
        <w:tc>
          <w:tcPr>
            <w:tcW w:w="1276" w:type="dxa"/>
            <w:vAlign w:val="center"/>
          </w:tcPr>
          <w:p w14:paraId="778309DC" w14:textId="086559BD"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color w:val="383A3D" w:themeColor="background1" w:themeShade="40"/>
              </w:rPr>
            </w:pPr>
            <w:r>
              <w:rPr>
                <w:color w:val="383A3D" w:themeColor="background1" w:themeShade="40"/>
              </w:rPr>
              <w:t>40</w:t>
            </w:r>
          </w:p>
        </w:tc>
        <w:tc>
          <w:tcPr>
            <w:tcW w:w="1371" w:type="dxa"/>
            <w:vAlign w:val="center"/>
          </w:tcPr>
          <w:p w14:paraId="2613E393" w14:textId="4B41BDE7" w:rsidR="00F863D6" w:rsidRPr="00F300E5" w:rsidRDefault="00F863D6" w:rsidP="00F863D6">
            <w:pPr>
              <w:jc w:val="right"/>
              <w:cnfStyle w:val="000000100000" w:firstRow="0" w:lastRow="0" w:firstColumn="0" w:lastColumn="0" w:oddVBand="0" w:evenVBand="0" w:oddHBand="1" w:evenHBand="0" w:firstRowFirstColumn="0" w:firstRowLastColumn="0" w:lastRowFirstColumn="0" w:lastRowLastColumn="0"/>
              <w:rPr>
                <w:color w:val="383A3D" w:themeColor="background1" w:themeShade="40"/>
              </w:rPr>
            </w:pPr>
            <w:r w:rsidRPr="00F300E5">
              <w:rPr>
                <w:color w:val="383A3D" w:themeColor="background1" w:themeShade="40"/>
              </w:rPr>
              <w:t>0.</w:t>
            </w:r>
            <w:r>
              <w:rPr>
                <w:color w:val="383A3D" w:themeColor="background1" w:themeShade="40"/>
              </w:rPr>
              <w:t>1</w:t>
            </w:r>
            <w:r w:rsidR="006F1D36">
              <w:rPr>
                <w:color w:val="383A3D" w:themeColor="background1" w:themeShade="40"/>
              </w:rPr>
              <w:t>1</w:t>
            </w:r>
          </w:p>
        </w:tc>
      </w:tr>
      <w:tr w:rsidR="00F863D6" w:rsidRPr="006231FE" w14:paraId="17F6F2B1" w14:textId="3A994465" w:rsidTr="00A122FF">
        <w:trPr>
          <w:trHeight w:hRule="exact" w:val="369"/>
        </w:trPr>
        <w:tc>
          <w:tcPr>
            <w:cnfStyle w:val="001000000000" w:firstRow="0" w:lastRow="0" w:firstColumn="1" w:lastColumn="0" w:oddVBand="0" w:evenVBand="0" w:oddHBand="0" w:evenHBand="0" w:firstRowFirstColumn="0" w:firstRowLastColumn="0" w:lastRowFirstColumn="0" w:lastRowLastColumn="0"/>
            <w:tcW w:w="2128" w:type="dxa"/>
            <w:noWrap/>
            <w:vAlign w:val="center"/>
            <w:hideMark/>
          </w:tcPr>
          <w:p w14:paraId="0F13AAE5" w14:textId="77777777" w:rsidR="00F863D6" w:rsidRPr="006231FE" w:rsidRDefault="00F863D6" w:rsidP="00F863D6">
            <w:pPr>
              <w:rPr>
                <w:rFonts w:eastAsia="Times New Roman" w:cstheme="minorHAnsi"/>
                <w:color w:val="383A3D" w:themeColor="background1" w:themeShade="40"/>
                <w:kern w:val="0"/>
                <w:lang w:eastAsia="en-GB"/>
                <w14:ligatures w14:val="none"/>
              </w:rPr>
            </w:pPr>
            <w:r w:rsidRPr="006231FE">
              <w:rPr>
                <w:rFonts w:eastAsia="Times New Roman" w:cstheme="minorHAnsi"/>
                <w:color w:val="383A3D" w:themeColor="background1" w:themeShade="40"/>
                <w:kern w:val="0"/>
                <w:lang w:eastAsia="en-GB"/>
                <w14:ligatures w14:val="none"/>
              </w:rPr>
              <w:t xml:space="preserve">West Yorkshire </w:t>
            </w:r>
          </w:p>
        </w:tc>
        <w:tc>
          <w:tcPr>
            <w:tcW w:w="1417" w:type="dxa"/>
            <w:noWrap/>
            <w:vAlign w:val="center"/>
            <w:hideMark/>
          </w:tcPr>
          <w:p w14:paraId="008FCD6A" w14:textId="42DAF8AC" w:rsidR="00F863D6" w:rsidRPr="006231FE" w:rsidRDefault="00F863D6" w:rsidP="00F863D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C2223B">
              <w:rPr>
                <w:rFonts w:eastAsia="Times New Roman" w:cstheme="minorHAnsi"/>
                <w:color w:val="383A3D" w:themeColor="background1" w:themeShade="40"/>
                <w:kern w:val="0"/>
                <w:lang w:eastAsia="en-GB"/>
                <w14:ligatures w14:val="none"/>
              </w:rPr>
              <w:t>2,402,161</w:t>
            </w:r>
          </w:p>
        </w:tc>
        <w:tc>
          <w:tcPr>
            <w:tcW w:w="1276" w:type="dxa"/>
            <w:noWrap/>
            <w:vAlign w:val="center"/>
          </w:tcPr>
          <w:p w14:paraId="27C81428" w14:textId="6501F456"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564</w:t>
            </w:r>
          </w:p>
        </w:tc>
        <w:tc>
          <w:tcPr>
            <w:tcW w:w="1558" w:type="dxa"/>
            <w:noWrap/>
            <w:vAlign w:val="center"/>
          </w:tcPr>
          <w:p w14:paraId="41BA024C" w14:textId="43D0CFA1"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83A3D" w:themeColor="background1" w:themeShade="40"/>
                <w:kern w:val="0"/>
                <w:lang w:eastAsia="en-GB"/>
                <w14:ligatures w14:val="none"/>
              </w:rPr>
            </w:pPr>
            <w:r w:rsidRPr="00F300E5">
              <w:rPr>
                <w:color w:val="383A3D" w:themeColor="background1" w:themeShade="40"/>
              </w:rPr>
              <w:t>0.2</w:t>
            </w:r>
            <w:r>
              <w:rPr>
                <w:color w:val="383A3D" w:themeColor="background1" w:themeShade="40"/>
              </w:rPr>
              <w:t>3</w:t>
            </w:r>
          </w:p>
        </w:tc>
        <w:tc>
          <w:tcPr>
            <w:tcW w:w="1276" w:type="dxa"/>
            <w:vAlign w:val="center"/>
          </w:tcPr>
          <w:p w14:paraId="3D95A354" w14:textId="28B9D6F1" w:rsidR="00F863D6" w:rsidRPr="00F300E5" w:rsidRDefault="00F863D6" w:rsidP="00F863D6">
            <w:pPr>
              <w:jc w:val="right"/>
              <w:cnfStyle w:val="000000000000" w:firstRow="0" w:lastRow="0" w:firstColumn="0" w:lastColumn="0" w:oddVBand="0" w:evenVBand="0" w:oddHBand="0" w:evenHBand="0" w:firstRowFirstColumn="0" w:firstRowLastColumn="0" w:lastRowFirstColumn="0" w:lastRowLastColumn="0"/>
              <w:rPr>
                <w:color w:val="383A3D" w:themeColor="background1" w:themeShade="40"/>
              </w:rPr>
            </w:pPr>
            <w:r>
              <w:rPr>
                <w:color w:val="383A3D" w:themeColor="background1" w:themeShade="40"/>
              </w:rPr>
              <w:t>538</w:t>
            </w:r>
          </w:p>
        </w:tc>
        <w:tc>
          <w:tcPr>
            <w:tcW w:w="1371" w:type="dxa"/>
            <w:vAlign w:val="center"/>
          </w:tcPr>
          <w:p w14:paraId="24E1B687" w14:textId="584BD69A" w:rsidR="00F863D6" w:rsidRPr="00F300E5" w:rsidRDefault="006F1D36" w:rsidP="00F863D6">
            <w:pPr>
              <w:jc w:val="right"/>
              <w:cnfStyle w:val="000000000000" w:firstRow="0" w:lastRow="0" w:firstColumn="0" w:lastColumn="0" w:oddVBand="0" w:evenVBand="0" w:oddHBand="0" w:evenHBand="0" w:firstRowFirstColumn="0" w:firstRowLastColumn="0" w:lastRowFirstColumn="0" w:lastRowLastColumn="0"/>
              <w:rPr>
                <w:color w:val="383A3D" w:themeColor="background1" w:themeShade="40"/>
              </w:rPr>
            </w:pPr>
            <w:r>
              <w:rPr>
                <w:color w:val="383A3D" w:themeColor="background1" w:themeShade="40"/>
              </w:rPr>
              <w:t>0.22</w:t>
            </w:r>
          </w:p>
        </w:tc>
      </w:tr>
    </w:tbl>
    <w:bookmarkEnd w:id="39"/>
    <w:p w14:paraId="1DF95CD9" w14:textId="74BD25F3" w:rsidR="00750757" w:rsidRPr="009E789A" w:rsidRDefault="00750757" w:rsidP="009E789A">
      <w:pPr>
        <w:pStyle w:val="BodyText1"/>
        <w:spacing w:before="120"/>
        <w:rPr>
          <w:sz w:val="20"/>
          <w:szCs w:val="20"/>
        </w:rPr>
      </w:pPr>
      <w:r w:rsidRPr="009D4F2A">
        <w:rPr>
          <w:sz w:val="20"/>
          <w:szCs w:val="20"/>
        </w:rPr>
        <w:t xml:space="preserve">Source: </w:t>
      </w:r>
      <w:r w:rsidR="00037731">
        <w:rPr>
          <w:sz w:val="20"/>
          <w:szCs w:val="20"/>
        </w:rPr>
        <w:t xml:space="preserve">YJS data </w:t>
      </w:r>
      <w:r w:rsidRPr="009D4F2A">
        <w:rPr>
          <w:sz w:val="20"/>
          <w:szCs w:val="20"/>
        </w:rPr>
        <w:t>MYE ONS</w:t>
      </w:r>
    </w:p>
    <w:p w14:paraId="0F5359ED" w14:textId="77777777" w:rsidR="006F1D36" w:rsidRDefault="006F1D36" w:rsidP="00EC3F3D">
      <w:pPr>
        <w:pStyle w:val="BodyText1"/>
      </w:pPr>
    </w:p>
    <w:p w14:paraId="60BCC6FF" w14:textId="6AC96F90" w:rsidR="004532A8" w:rsidRDefault="00845173" w:rsidP="00EC3F3D">
      <w:pPr>
        <w:pStyle w:val="BodyText1"/>
      </w:pPr>
      <w:r>
        <w:t xml:space="preserve">Numbers </w:t>
      </w:r>
      <w:r w:rsidR="002E3335">
        <w:t>remain</w:t>
      </w:r>
      <w:r>
        <w:t xml:space="preserve"> small, so</w:t>
      </w:r>
      <w:r w:rsidR="00AD0585">
        <w:t xml:space="preserve"> it is difficult to assess meaningful differences by local authority</w:t>
      </w:r>
      <w:r w:rsidR="003B51C6">
        <w:t xml:space="preserve"> area</w:t>
      </w:r>
      <w:r w:rsidR="001835E6">
        <w:t>.</w:t>
      </w:r>
      <w:r w:rsidR="00AD0585">
        <w:t xml:space="preserve"> </w:t>
      </w:r>
      <w:r w:rsidR="00BD144B">
        <w:t xml:space="preserve">High recording in Kirklees remained a trend from the Phase 1 to 2 data analysis, however this trend </w:t>
      </w:r>
      <w:r w:rsidR="00004ADA">
        <w:t>normalises</w:t>
      </w:r>
      <w:r w:rsidR="00BD144B">
        <w:t xml:space="preserve"> somewhat with a reduction from 0.49 to 0.36 per thousand</w:t>
      </w:r>
      <w:r w:rsidR="00B125D2">
        <w:t>.</w:t>
      </w:r>
      <w:r w:rsidR="00AD0585">
        <w:t xml:space="preserve"> </w:t>
      </w:r>
    </w:p>
    <w:p w14:paraId="66DF5D54" w14:textId="6553632C" w:rsidR="00B6070D" w:rsidRDefault="004532A8" w:rsidP="00EC3F3D">
      <w:pPr>
        <w:pStyle w:val="BodyText1"/>
      </w:pPr>
      <w:r>
        <w:t>W</w:t>
      </w:r>
      <w:r w:rsidR="00AD0585">
        <w:t xml:space="preserve">e </w:t>
      </w:r>
      <w:r w:rsidR="00B125D2">
        <w:t>are able to comment on</w:t>
      </w:r>
      <w:r w:rsidR="00AD0585">
        <w:t xml:space="preserve"> broad comparisons and distributions</w:t>
      </w:r>
      <w:r w:rsidR="00B125D2">
        <w:t xml:space="preserve">, but these should be  </w:t>
      </w:r>
      <w:r w:rsidR="00A02A0B">
        <w:t>interpreted with caution</w:t>
      </w:r>
      <w:r w:rsidR="00AD0585">
        <w:t xml:space="preserve">. </w:t>
      </w:r>
    </w:p>
    <w:bookmarkEnd w:id="38"/>
    <w:p w14:paraId="773AE89D" w14:textId="783DD9C9" w:rsidR="00AD0585" w:rsidRDefault="00AD0585" w:rsidP="00EC3F3D">
      <w:pPr>
        <w:pStyle w:val="BodyText1"/>
      </w:pPr>
      <w:r>
        <w:t>With this in mind</w:t>
      </w:r>
      <w:r w:rsidR="00B6070D">
        <w:t>,</w:t>
      </w:r>
      <w:r>
        <w:t xml:space="preserve"> there are </w:t>
      </w:r>
      <w:r w:rsidR="00167733">
        <w:t>some trends apparent from the data</w:t>
      </w:r>
      <w:r>
        <w:t>:</w:t>
      </w:r>
    </w:p>
    <w:p w14:paraId="29FAD5AF" w14:textId="7C939FED" w:rsidR="00AD0585" w:rsidRDefault="00AD0585" w:rsidP="00447B2F">
      <w:pPr>
        <w:pStyle w:val="BodyText1"/>
        <w:numPr>
          <w:ilvl w:val="0"/>
          <w:numId w:val="8"/>
        </w:numPr>
      </w:pPr>
      <w:r>
        <w:t xml:space="preserve">Of the </w:t>
      </w:r>
      <w:r w:rsidR="00167733">
        <w:t>12</w:t>
      </w:r>
      <w:r w:rsidR="009E7DFB">
        <w:t xml:space="preserve">% of </w:t>
      </w:r>
      <w:r>
        <w:t xml:space="preserve">cases </w:t>
      </w:r>
      <w:r w:rsidR="00DB733E">
        <w:t xml:space="preserve">in West Yorkshire </w:t>
      </w:r>
      <w:r>
        <w:t xml:space="preserve">reporting </w:t>
      </w:r>
      <w:r w:rsidR="008D3F31">
        <w:t>possession</w:t>
      </w:r>
      <w:r>
        <w:t xml:space="preserve"> of a weapon </w:t>
      </w:r>
      <w:r w:rsidR="009E7DFB">
        <w:t xml:space="preserve">the vast majority of </w:t>
      </w:r>
      <w:r>
        <w:t xml:space="preserve">these were in Kirklees. </w:t>
      </w:r>
    </w:p>
    <w:p w14:paraId="16E45DCA" w14:textId="65FA87EE" w:rsidR="00AD0585" w:rsidRDefault="0069192E" w:rsidP="00447B2F">
      <w:pPr>
        <w:pStyle w:val="BodyText1"/>
        <w:numPr>
          <w:ilvl w:val="0"/>
          <w:numId w:val="8"/>
        </w:numPr>
      </w:pPr>
      <w:r>
        <w:t xml:space="preserve">In Leeds 43% of cases were assault, </w:t>
      </w:r>
      <w:r w:rsidR="00AC2D80">
        <w:t>compared with</w:t>
      </w:r>
      <w:r>
        <w:t xml:space="preserve"> </w:t>
      </w:r>
      <w:r w:rsidR="00167733">
        <w:t>26</w:t>
      </w:r>
      <w:r w:rsidR="00E306B2">
        <w:t>%</w:t>
      </w:r>
      <w:r>
        <w:t xml:space="preserve"> </w:t>
      </w:r>
      <w:r w:rsidR="00DB733E">
        <w:t xml:space="preserve">across West Yorkshire </w:t>
      </w:r>
      <w:r>
        <w:t>overall</w:t>
      </w:r>
      <w:r w:rsidR="00294763">
        <w:t>.</w:t>
      </w:r>
    </w:p>
    <w:p w14:paraId="51EEBF3C" w14:textId="4B2211B1" w:rsidR="00AD0585" w:rsidRPr="00CB3D44" w:rsidRDefault="00AD0585" w:rsidP="00447B2F">
      <w:pPr>
        <w:pStyle w:val="BodyText1"/>
        <w:numPr>
          <w:ilvl w:val="0"/>
          <w:numId w:val="8"/>
        </w:numPr>
      </w:pPr>
      <w:r>
        <w:t xml:space="preserve">Bradford </w:t>
      </w:r>
      <w:r w:rsidR="00294763">
        <w:t>and Calderdale have</w:t>
      </w:r>
      <w:r w:rsidR="00E306B2">
        <w:t xml:space="preserve"> a </w:t>
      </w:r>
      <w:r w:rsidR="008D34D0">
        <w:t>comparatively</w:t>
      </w:r>
      <w:r w:rsidR="00E306B2">
        <w:t xml:space="preserve"> high </w:t>
      </w:r>
      <w:r w:rsidR="005E0E0B">
        <w:t>percentage</w:t>
      </w:r>
      <w:r w:rsidR="00E306B2">
        <w:t xml:space="preserve"> of </w:t>
      </w:r>
      <w:r w:rsidR="008D34D0">
        <w:t xml:space="preserve">public order offence, 39% and 48% respectively. </w:t>
      </w:r>
    </w:p>
    <w:p w14:paraId="6F965A1A" w14:textId="77777777" w:rsidR="00265EFB" w:rsidRDefault="00265EFB" w:rsidP="00EC3F3D">
      <w:pPr>
        <w:pStyle w:val="BodyText1"/>
      </w:pPr>
    </w:p>
    <w:p w14:paraId="4266F173" w14:textId="0FD95578" w:rsidR="00646DAD" w:rsidRPr="002A7C4E" w:rsidRDefault="00A11C98" w:rsidP="008D34D0">
      <w:pPr>
        <w:pStyle w:val="BodyText1"/>
        <w:rPr>
          <w:sz w:val="18"/>
          <w:szCs w:val="18"/>
        </w:rPr>
      </w:pPr>
      <w:r>
        <w:rPr>
          <w:rFonts w:eastAsia="Times New Roman"/>
          <w:i/>
          <w:iCs/>
          <w:szCs w:val="24"/>
          <w:lang w:eastAsia="en-GB"/>
        </w:rPr>
        <w:t xml:space="preserve">Table 24. </w:t>
      </w:r>
      <w:r w:rsidR="00AD0585" w:rsidRPr="00CB3D44">
        <w:rPr>
          <w:i/>
          <w:iCs/>
        </w:rPr>
        <w:t xml:space="preserve">Local </w:t>
      </w:r>
      <w:r w:rsidR="008C2257">
        <w:rPr>
          <w:i/>
          <w:iCs/>
        </w:rPr>
        <w:t>a</w:t>
      </w:r>
      <w:r w:rsidR="00AD0585" w:rsidRPr="00CB3D44">
        <w:rPr>
          <w:i/>
          <w:iCs/>
        </w:rPr>
        <w:t xml:space="preserve">uthority </w:t>
      </w:r>
      <w:r w:rsidR="0032167B">
        <w:rPr>
          <w:i/>
          <w:iCs/>
        </w:rPr>
        <w:t xml:space="preserve">area </w:t>
      </w:r>
      <w:r w:rsidR="00AD0585" w:rsidRPr="00CB3D44">
        <w:rPr>
          <w:i/>
          <w:iCs/>
        </w:rPr>
        <w:t>recorded ASB offences by offence type</w:t>
      </w:r>
      <w:r w:rsidR="00250F90">
        <w:t xml:space="preserve"> </w:t>
      </w:r>
      <w:bookmarkStart w:id="40" w:name="_Hlk169018594"/>
    </w:p>
    <w:tbl>
      <w:tblPr>
        <w:tblW w:w="9282" w:type="dxa"/>
        <w:tblLook w:val="04A0" w:firstRow="1" w:lastRow="0" w:firstColumn="1" w:lastColumn="0" w:noHBand="0" w:noVBand="1"/>
      </w:tblPr>
      <w:tblGrid>
        <w:gridCol w:w="3402"/>
        <w:gridCol w:w="1276"/>
        <w:gridCol w:w="1376"/>
        <w:gridCol w:w="1034"/>
        <w:gridCol w:w="992"/>
        <w:gridCol w:w="1202"/>
      </w:tblGrid>
      <w:tr w:rsidR="006A5A12" w:rsidRPr="00124FB6" w14:paraId="6CDF0F39" w14:textId="77777777" w:rsidTr="00F9274B">
        <w:trPr>
          <w:trHeight w:val="332"/>
        </w:trPr>
        <w:tc>
          <w:tcPr>
            <w:tcW w:w="3402" w:type="dxa"/>
            <w:tcBorders>
              <w:top w:val="nil"/>
              <w:left w:val="nil"/>
              <w:bottom w:val="single" w:sz="4" w:space="0" w:color="auto"/>
              <w:right w:val="nil"/>
            </w:tcBorders>
            <w:shd w:val="clear" w:color="D9E1F2" w:fill="FFFFFF"/>
            <w:vAlign w:val="center"/>
            <w:hideMark/>
          </w:tcPr>
          <w:p w14:paraId="03C8CCDF" w14:textId="77777777" w:rsidR="006A5A12" w:rsidRPr="00124FB6" w:rsidRDefault="006A5A12" w:rsidP="00124FB6">
            <w:pPr>
              <w:spacing w:after="0" w:line="240" w:lineRule="auto"/>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 </w:t>
            </w:r>
          </w:p>
        </w:tc>
        <w:tc>
          <w:tcPr>
            <w:tcW w:w="1276" w:type="dxa"/>
            <w:tcBorders>
              <w:top w:val="nil"/>
              <w:left w:val="nil"/>
              <w:bottom w:val="single" w:sz="4" w:space="0" w:color="auto"/>
              <w:right w:val="nil"/>
            </w:tcBorders>
            <w:shd w:val="clear" w:color="D9E1F2" w:fill="FFFFFF"/>
            <w:vAlign w:val="center"/>
            <w:hideMark/>
          </w:tcPr>
          <w:p w14:paraId="49683ADD" w14:textId="77777777" w:rsidR="006A5A12" w:rsidRPr="00124FB6" w:rsidRDefault="006A5A12" w:rsidP="00124FB6">
            <w:pPr>
              <w:spacing w:after="0" w:line="240" w:lineRule="auto"/>
              <w:jc w:val="right"/>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Bradford</w:t>
            </w:r>
          </w:p>
        </w:tc>
        <w:tc>
          <w:tcPr>
            <w:tcW w:w="1376" w:type="dxa"/>
            <w:tcBorders>
              <w:top w:val="nil"/>
              <w:left w:val="nil"/>
              <w:bottom w:val="single" w:sz="4" w:space="0" w:color="auto"/>
              <w:right w:val="nil"/>
            </w:tcBorders>
            <w:shd w:val="clear" w:color="D9E1F2" w:fill="FFFFFF"/>
            <w:vAlign w:val="center"/>
            <w:hideMark/>
          </w:tcPr>
          <w:p w14:paraId="3EA6FE70" w14:textId="77777777" w:rsidR="006A5A12" w:rsidRPr="00124FB6" w:rsidRDefault="006A5A12" w:rsidP="00124FB6">
            <w:pPr>
              <w:spacing w:after="0" w:line="240" w:lineRule="auto"/>
              <w:jc w:val="right"/>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Calderdale</w:t>
            </w:r>
          </w:p>
        </w:tc>
        <w:tc>
          <w:tcPr>
            <w:tcW w:w="1034" w:type="dxa"/>
            <w:tcBorders>
              <w:top w:val="nil"/>
              <w:left w:val="nil"/>
              <w:bottom w:val="single" w:sz="4" w:space="0" w:color="auto"/>
              <w:right w:val="nil"/>
            </w:tcBorders>
            <w:shd w:val="clear" w:color="D9E1F2" w:fill="FFFFFF"/>
            <w:vAlign w:val="center"/>
            <w:hideMark/>
          </w:tcPr>
          <w:p w14:paraId="277BD379" w14:textId="77777777" w:rsidR="006A5A12" w:rsidRPr="00124FB6" w:rsidRDefault="006A5A12" w:rsidP="00124FB6">
            <w:pPr>
              <w:spacing w:after="0" w:line="240" w:lineRule="auto"/>
              <w:jc w:val="right"/>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Kirklees</w:t>
            </w:r>
          </w:p>
        </w:tc>
        <w:tc>
          <w:tcPr>
            <w:tcW w:w="992" w:type="dxa"/>
            <w:tcBorders>
              <w:top w:val="nil"/>
              <w:left w:val="nil"/>
              <w:bottom w:val="single" w:sz="4" w:space="0" w:color="auto"/>
              <w:right w:val="nil"/>
            </w:tcBorders>
            <w:shd w:val="clear" w:color="D9E1F2" w:fill="FFFFFF"/>
            <w:vAlign w:val="center"/>
            <w:hideMark/>
          </w:tcPr>
          <w:p w14:paraId="546C990E" w14:textId="77777777" w:rsidR="006A5A12" w:rsidRPr="00124FB6" w:rsidRDefault="006A5A12" w:rsidP="00124FB6">
            <w:pPr>
              <w:spacing w:after="0" w:line="240" w:lineRule="auto"/>
              <w:jc w:val="right"/>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Leeds</w:t>
            </w:r>
          </w:p>
        </w:tc>
        <w:tc>
          <w:tcPr>
            <w:tcW w:w="1202" w:type="dxa"/>
            <w:tcBorders>
              <w:top w:val="nil"/>
              <w:left w:val="nil"/>
              <w:bottom w:val="single" w:sz="4" w:space="0" w:color="auto"/>
              <w:right w:val="nil"/>
            </w:tcBorders>
            <w:shd w:val="clear" w:color="D9E1F2" w:fill="FFFFFF"/>
            <w:vAlign w:val="center"/>
            <w:hideMark/>
          </w:tcPr>
          <w:p w14:paraId="65388E97" w14:textId="77777777" w:rsidR="006A5A12" w:rsidRPr="00124FB6" w:rsidRDefault="006A5A12" w:rsidP="00124FB6">
            <w:pPr>
              <w:spacing w:after="0" w:line="240" w:lineRule="auto"/>
              <w:jc w:val="right"/>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Wakefield</w:t>
            </w:r>
          </w:p>
        </w:tc>
      </w:tr>
      <w:tr w:rsidR="006A5A12" w:rsidRPr="00124FB6" w14:paraId="457FB3BF" w14:textId="77777777" w:rsidTr="00DE434D">
        <w:trPr>
          <w:trHeight w:val="332"/>
        </w:trPr>
        <w:tc>
          <w:tcPr>
            <w:tcW w:w="3402" w:type="dxa"/>
            <w:tcBorders>
              <w:top w:val="nil"/>
              <w:left w:val="nil"/>
              <w:bottom w:val="nil"/>
              <w:right w:val="nil"/>
            </w:tcBorders>
            <w:shd w:val="clear" w:color="000000" w:fill="FFFFFF"/>
            <w:vAlign w:val="center"/>
            <w:hideMark/>
          </w:tcPr>
          <w:p w14:paraId="4457ED46" w14:textId="77777777" w:rsidR="006A5A12" w:rsidRPr="00124FB6" w:rsidRDefault="006A5A12" w:rsidP="006A5A12">
            <w:pPr>
              <w:spacing w:before="40" w:after="40" w:line="240" w:lineRule="auto"/>
              <w:contextualSpacing/>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Arson</w:t>
            </w:r>
          </w:p>
        </w:tc>
        <w:tc>
          <w:tcPr>
            <w:tcW w:w="1276" w:type="dxa"/>
            <w:tcBorders>
              <w:top w:val="nil"/>
              <w:left w:val="nil"/>
              <w:bottom w:val="nil"/>
              <w:right w:val="nil"/>
            </w:tcBorders>
            <w:shd w:val="clear" w:color="000000" w:fill="FCFCFF"/>
            <w:noWrap/>
            <w:vAlign w:val="center"/>
          </w:tcPr>
          <w:p w14:paraId="7C368219" w14:textId="1447A7E5"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376" w:type="dxa"/>
            <w:tcBorders>
              <w:top w:val="nil"/>
              <w:left w:val="nil"/>
              <w:bottom w:val="nil"/>
              <w:right w:val="nil"/>
            </w:tcBorders>
            <w:shd w:val="clear" w:color="000000" w:fill="FCFCFF"/>
            <w:noWrap/>
            <w:vAlign w:val="center"/>
          </w:tcPr>
          <w:p w14:paraId="5229F9F5" w14:textId="60E6E0B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034" w:type="dxa"/>
            <w:tcBorders>
              <w:top w:val="nil"/>
              <w:left w:val="nil"/>
              <w:bottom w:val="nil"/>
              <w:right w:val="nil"/>
            </w:tcBorders>
            <w:shd w:val="clear" w:color="000000" w:fill="F4F9F8"/>
            <w:noWrap/>
            <w:vAlign w:val="center"/>
            <w:hideMark/>
          </w:tcPr>
          <w:p w14:paraId="2F671607" w14:textId="60D9450E" w:rsidR="006A5A12" w:rsidRPr="00124FB6" w:rsidRDefault="00DE434D"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Pr>
                <w:rFonts w:ascii="Arial" w:eastAsia="Times New Roman" w:hAnsi="Arial" w:cs="Arial"/>
                <w:color w:val="000000"/>
                <w:kern w:val="0"/>
                <w:sz w:val="21"/>
                <w:szCs w:val="21"/>
                <w:lang w:eastAsia="en-GB"/>
                <w14:ligatures w14:val="none"/>
              </w:rPr>
              <w:t>~</w:t>
            </w:r>
          </w:p>
        </w:tc>
        <w:tc>
          <w:tcPr>
            <w:tcW w:w="992" w:type="dxa"/>
            <w:tcBorders>
              <w:top w:val="nil"/>
              <w:left w:val="nil"/>
              <w:bottom w:val="nil"/>
              <w:right w:val="nil"/>
            </w:tcBorders>
            <w:shd w:val="clear" w:color="000000" w:fill="F5FAF9"/>
            <w:noWrap/>
            <w:vAlign w:val="center"/>
            <w:hideMark/>
          </w:tcPr>
          <w:p w14:paraId="20C4E535" w14:textId="274CBB2E" w:rsidR="006A5A12" w:rsidRPr="00124FB6" w:rsidRDefault="00DE434D"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Pr>
                <w:rFonts w:ascii="Arial" w:eastAsia="Times New Roman" w:hAnsi="Arial" w:cs="Arial"/>
                <w:color w:val="000000"/>
                <w:kern w:val="0"/>
                <w:sz w:val="21"/>
                <w:szCs w:val="21"/>
                <w:lang w:eastAsia="en-GB"/>
                <w14:ligatures w14:val="none"/>
              </w:rPr>
              <w:t>~</w:t>
            </w:r>
          </w:p>
        </w:tc>
        <w:tc>
          <w:tcPr>
            <w:tcW w:w="1202" w:type="dxa"/>
            <w:tcBorders>
              <w:top w:val="nil"/>
              <w:left w:val="nil"/>
              <w:bottom w:val="nil"/>
              <w:right w:val="nil"/>
            </w:tcBorders>
            <w:shd w:val="clear" w:color="000000" w:fill="DFF1E6"/>
            <w:noWrap/>
            <w:vAlign w:val="center"/>
            <w:hideMark/>
          </w:tcPr>
          <w:p w14:paraId="3C99F3DA" w14:textId="17C44DBC" w:rsidR="006A5A12" w:rsidRPr="00124FB6" w:rsidRDefault="00DE434D"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Pr>
                <w:rFonts w:ascii="Arial" w:eastAsia="Times New Roman" w:hAnsi="Arial" w:cs="Arial"/>
                <w:color w:val="000000"/>
                <w:kern w:val="0"/>
                <w:sz w:val="21"/>
                <w:szCs w:val="21"/>
                <w:lang w:eastAsia="en-GB"/>
                <w14:ligatures w14:val="none"/>
              </w:rPr>
              <w:t>~</w:t>
            </w:r>
          </w:p>
        </w:tc>
      </w:tr>
      <w:tr w:rsidR="006A5A12" w:rsidRPr="00124FB6" w14:paraId="199C5C49" w14:textId="77777777" w:rsidTr="00F9274B">
        <w:trPr>
          <w:trHeight w:val="332"/>
        </w:trPr>
        <w:tc>
          <w:tcPr>
            <w:tcW w:w="3402" w:type="dxa"/>
            <w:tcBorders>
              <w:top w:val="nil"/>
              <w:left w:val="nil"/>
              <w:bottom w:val="nil"/>
              <w:right w:val="nil"/>
            </w:tcBorders>
            <w:shd w:val="clear" w:color="000000" w:fill="FFFFFF"/>
            <w:vAlign w:val="center"/>
            <w:hideMark/>
          </w:tcPr>
          <w:p w14:paraId="4F1F71D7" w14:textId="77777777" w:rsidR="006A5A12" w:rsidRPr="00124FB6" w:rsidRDefault="006A5A12" w:rsidP="006A5A12">
            <w:pPr>
              <w:spacing w:before="40" w:after="40" w:line="240" w:lineRule="auto"/>
              <w:contextualSpacing/>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Assault</w:t>
            </w:r>
          </w:p>
        </w:tc>
        <w:tc>
          <w:tcPr>
            <w:tcW w:w="1276" w:type="dxa"/>
            <w:tcBorders>
              <w:top w:val="nil"/>
              <w:left w:val="nil"/>
              <w:bottom w:val="nil"/>
              <w:right w:val="nil"/>
            </w:tcBorders>
            <w:shd w:val="clear" w:color="000000" w:fill="9DD6AD"/>
            <w:noWrap/>
            <w:vAlign w:val="center"/>
            <w:hideMark/>
          </w:tcPr>
          <w:p w14:paraId="045F1B94"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30%</w:t>
            </w:r>
          </w:p>
        </w:tc>
        <w:tc>
          <w:tcPr>
            <w:tcW w:w="1376" w:type="dxa"/>
            <w:tcBorders>
              <w:top w:val="nil"/>
              <w:left w:val="nil"/>
              <w:bottom w:val="nil"/>
              <w:right w:val="nil"/>
            </w:tcBorders>
            <w:shd w:val="clear" w:color="000000" w:fill="B7E0C3"/>
            <w:noWrap/>
            <w:vAlign w:val="center"/>
            <w:hideMark/>
          </w:tcPr>
          <w:p w14:paraId="4FB1A168"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22%</w:t>
            </w:r>
          </w:p>
        </w:tc>
        <w:tc>
          <w:tcPr>
            <w:tcW w:w="1034" w:type="dxa"/>
            <w:tcBorders>
              <w:top w:val="nil"/>
              <w:left w:val="nil"/>
              <w:bottom w:val="nil"/>
              <w:right w:val="nil"/>
            </w:tcBorders>
            <w:shd w:val="clear" w:color="000000" w:fill="A5D9B4"/>
            <w:noWrap/>
            <w:vAlign w:val="center"/>
            <w:hideMark/>
          </w:tcPr>
          <w:p w14:paraId="6C89E5CD"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27%</w:t>
            </w:r>
          </w:p>
        </w:tc>
        <w:tc>
          <w:tcPr>
            <w:tcW w:w="992" w:type="dxa"/>
            <w:tcBorders>
              <w:top w:val="nil"/>
              <w:left w:val="nil"/>
              <w:bottom w:val="nil"/>
              <w:right w:val="nil"/>
            </w:tcBorders>
            <w:shd w:val="clear" w:color="000000" w:fill="74C58A"/>
            <w:noWrap/>
            <w:vAlign w:val="center"/>
            <w:hideMark/>
          </w:tcPr>
          <w:p w14:paraId="0141CD35"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43%</w:t>
            </w:r>
          </w:p>
        </w:tc>
        <w:tc>
          <w:tcPr>
            <w:tcW w:w="1202" w:type="dxa"/>
            <w:tcBorders>
              <w:top w:val="nil"/>
              <w:left w:val="nil"/>
              <w:bottom w:val="nil"/>
              <w:right w:val="nil"/>
            </w:tcBorders>
            <w:shd w:val="clear" w:color="000000" w:fill="97D3A8"/>
            <w:noWrap/>
            <w:vAlign w:val="center"/>
            <w:hideMark/>
          </w:tcPr>
          <w:p w14:paraId="546A14BD"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32%</w:t>
            </w:r>
          </w:p>
        </w:tc>
      </w:tr>
      <w:tr w:rsidR="006A5A12" w:rsidRPr="00124FB6" w14:paraId="39DD9BDE" w14:textId="77777777" w:rsidTr="00F9274B">
        <w:trPr>
          <w:trHeight w:val="332"/>
        </w:trPr>
        <w:tc>
          <w:tcPr>
            <w:tcW w:w="3402" w:type="dxa"/>
            <w:tcBorders>
              <w:top w:val="nil"/>
              <w:left w:val="nil"/>
              <w:bottom w:val="nil"/>
              <w:right w:val="nil"/>
            </w:tcBorders>
            <w:shd w:val="clear" w:color="000000" w:fill="FFFFFF"/>
            <w:vAlign w:val="center"/>
            <w:hideMark/>
          </w:tcPr>
          <w:p w14:paraId="1E8D1C23" w14:textId="77777777" w:rsidR="006A5A12" w:rsidRPr="00124FB6" w:rsidRDefault="006A5A12" w:rsidP="006A5A12">
            <w:pPr>
              <w:spacing w:before="40" w:after="40" w:line="240" w:lineRule="auto"/>
              <w:contextualSpacing/>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Criminal damage or vandalism</w:t>
            </w:r>
          </w:p>
        </w:tc>
        <w:tc>
          <w:tcPr>
            <w:tcW w:w="1276" w:type="dxa"/>
            <w:tcBorders>
              <w:top w:val="nil"/>
              <w:left w:val="nil"/>
              <w:bottom w:val="nil"/>
              <w:right w:val="nil"/>
            </w:tcBorders>
            <w:shd w:val="clear" w:color="000000" w:fill="E3F2E9"/>
            <w:noWrap/>
            <w:vAlign w:val="center"/>
            <w:hideMark/>
          </w:tcPr>
          <w:p w14:paraId="267D265C"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8%</w:t>
            </w:r>
          </w:p>
        </w:tc>
        <w:tc>
          <w:tcPr>
            <w:tcW w:w="1376" w:type="dxa"/>
            <w:tcBorders>
              <w:top w:val="nil"/>
              <w:left w:val="nil"/>
              <w:bottom w:val="nil"/>
              <w:right w:val="nil"/>
            </w:tcBorders>
            <w:shd w:val="clear" w:color="000000" w:fill="9BD5AB"/>
            <w:noWrap/>
            <w:vAlign w:val="center"/>
            <w:hideMark/>
          </w:tcPr>
          <w:p w14:paraId="2A356161"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30%</w:t>
            </w:r>
          </w:p>
        </w:tc>
        <w:tc>
          <w:tcPr>
            <w:tcW w:w="1034" w:type="dxa"/>
            <w:tcBorders>
              <w:top w:val="nil"/>
              <w:left w:val="nil"/>
              <w:bottom w:val="nil"/>
              <w:right w:val="nil"/>
            </w:tcBorders>
            <w:shd w:val="clear" w:color="000000" w:fill="D3ECDB"/>
            <w:noWrap/>
            <w:vAlign w:val="center"/>
            <w:hideMark/>
          </w:tcPr>
          <w:p w14:paraId="5CE5846D"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13%</w:t>
            </w:r>
          </w:p>
        </w:tc>
        <w:tc>
          <w:tcPr>
            <w:tcW w:w="992" w:type="dxa"/>
            <w:tcBorders>
              <w:top w:val="nil"/>
              <w:left w:val="nil"/>
              <w:bottom w:val="nil"/>
              <w:right w:val="nil"/>
            </w:tcBorders>
            <w:shd w:val="clear" w:color="000000" w:fill="D5ECDD"/>
            <w:noWrap/>
            <w:vAlign w:val="center"/>
            <w:hideMark/>
          </w:tcPr>
          <w:p w14:paraId="6C1640A8"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12%</w:t>
            </w:r>
          </w:p>
        </w:tc>
        <w:tc>
          <w:tcPr>
            <w:tcW w:w="1202" w:type="dxa"/>
            <w:tcBorders>
              <w:top w:val="nil"/>
              <w:left w:val="nil"/>
              <w:bottom w:val="nil"/>
              <w:right w:val="nil"/>
            </w:tcBorders>
            <w:shd w:val="clear" w:color="000000" w:fill="A5D9B4"/>
            <w:noWrap/>
            <w:vAlign w:val="center"/>
            <w:hideMark/>
          </w:tcPr>
          <w:p w14:paraId="2CBB5EEC"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27%</w:t>
            </w:r>
          </w:p>
        </w:tc>
      </w:tr>
      <w:tr w:rsidR="006A5A12" w:rsidRPr="00124FB6" w14:paraId="1307D286" w14:textId="77777777" w:rsidTr="00F9274B">
        <w:trPr>
          <w:trHeight w:val="332"/>
        </w:trPr>
        <w:tc>
          <w:tcPr>
            <w:tcW w:w="3402" w:type="dxa"/>
            <w:tcBorders>
              <w:top w:val="nil"/>
              <w:left w:val="nil"/>
              <w:bottom w:val="nil"/>
              <w:right w:val="nil"/>
            </w:tcBorders>
            <w:shd w:val="clear" w:color="000000" w:fill="FFFFFF"/>
            <w:vAlign w:val="center"/>
            <w:hideMark/>
          </w:tcPr>
          <w:p w14:paraId="05B1670C" w14:textId="77777777" w:rsidR="006A5A12" w:rsidRPr="00124FB6" w:rsidRDefault="006A5A12" w:rsidP="006A5A12">
            <w:pPr>
              <w:spacing w:before="40" w:after="40" w:line="240" w:lineRule="auto"/>
              <w:contextualSpacing/>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 xml:space="preserve">Drug or substance misuse </w:t>
            </w:r>
          </w:p>
        </w:tc>
        <w:tc>
          <w:tcPr>
            <w:tcW w:w="1276" w:type="dxa"/>
            <w:tcBorders>
              <w:top w:val="nil"/>
              <w:left w:val="nil"/>
              <w:bottom w:val="nil"/>
              <w:right w:val="nil"/>
            </w:tcBorders>
            <w:shd w:val="clear" w:color="000000" w:fill="F0F7F4"/>
            <w:noWrap/>
            <w:vAlign w:val="center"/>
            <w:hideMark/>
          </w:tcPr>
          <w:p w14:paraId="01CAF135" w14:textId="64D55CF5" w:rsidR="006A5A12" w:rsidRPr="00124FB6" w:rsidRDefault="00DE434D"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Pr>
                <w:rFonts w:ascii="Arial" w:eastAsia="Times New Roman" w:hAnsi="Arial" w:cs="Arial"/>
                <w:color w:val="000000"/>
                <w:kern w:val="0"/>
                <w:sz w:val="21"/>
                <w:szCs w:val="21"/>
                <w:lang w:eastAsia="en-GB"/>
                <w14:ligatures w14:val="none"/>
              </w:rPr>
              <w:t>~</w:t>
            </w:r>
          </w:p>
        </w:tc>
        <w:tc>
          <w:tcPr>
            <w:tcW w:w="1376" w:type="dxa"/>
            <w:tcBorders>
              <w:top w:val="nil"/>
              <w:left w:val="nil"/>
              <w:bottom w:val="nil"/>
              <w:right w:val="nil"/>
            </w:tcBorders>
            <w:shd w:val="clear" w:color="000000" w:fill="FCFCFF"/>
            <w:noWrap/>
            <w:vAlign w:val="center"/>
            <w:hideMark/>
          </w:tcPr>
          <w:p w14:paraId="61943A6B" w14:textId="0FF4A3F5"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034" w:type="dxa"/>
            <w:tcBorders>
              <w:top w:val="nil"/>
              <w:left w:val="nil"/>
              <w:bottom w:val="nil"/>
              <w:right w:val="nil"/>
            </w:tcBorders>
            <w:shd w:val="clear" w:color="000000" w:fill="D9EEE1"/>
            <w:noWrap/>
            <w:vAlign w:val="center"/>
            <w:hideMark/>
          </w:tcPr>
          <w:p w14:paraId="0E92159C"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11%</w:t>
            </w:r>
          </w:p>
        </w:tc>
        <w:tc>
          <w:tcPr>
            <w:tcW w:w="992" w:type="dxa"/>
            <w:tcBorders>
              <w:top w:val="nil"/>
              <w:left w:val="nil"/>
              <w:bottom w:val="nil"/>
              <w:right w:val="nil"/>
            </w:tcBorders>
            <w:shd w:val="clear" w:color="000000" w:fill="F5FAF9"/>
            <w:noWrap/>
            <w:vAlign w:val="center"/>
            <w:hideMark/>
          </w:tcPr>
          <w:p w14:paraId="1553BA05" w14:textId="312FC065" w:rsidR="006A5A12" w:rsidRPr="00124FB6" w:rsidRDefault="00DE434D"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Pr>
                <w:rFonts w:ascii="Arial" w:eastAsia="Times New Roman" w:hAnsi="Arial" w:cs="Arial"/>
                <w:color w:val="000000"/>
                <w:kern w:val="0"/>
                <w:sz w:val="21"/>
                <w:szCs w:val="21"/>
                <w:lang w:eastAsia="en-GB"/>
                <w14:ligatures w14:val="none"/>
              </w:rPr>
              <w:t>~</w:t>
            </w:r>
          </w:p>
        </w:tc>
        <w:tc>
          <w:tcPr>
            <w:tcW w:w="1202" w:type="dxa"/>
            <w:tcBorders>
              <w:top w:val="nil"/>
              <w:left w:val="nil"/>
              <w:bottom w:val="nil"/>
              <w:right w:val="nil"/>
            </w:tcBorders>
            <w:shd w:val="clear" w:color="000000" w:fill="FCFCFF"/>
            <w:noWrap/>
            <w:vAlign w:val="center"/>
            <w:hideMark/>
          </w:tcPr>
          <w:p w14:paraId="48141C12" w14:textId="3742A97F"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r>
      <w:tr w:rsidR="006A5A12" w:rsidRPr="00124FB6" w14:paraId="3C615978" w14:textId="77777777" w:rsidTr="00637A14">
        <w:trPr>
          <w:trHeight w:val="332"/>
        </w:trPr>
        <w:tc>
          <w:tcPr>
            <w:tcW w:w="3402" w:type="dxa"/>
            <w:tcBorders>
              <w:top w:val="nil"/>
              <w:left w:val="nil"/>
              <w:bottom w:val="nil"/>
              <w:right w:val="nil"/>
            </w:tcBorders>
            <w:shd w:val="clear" w:color="000000" w:fill="FFFFFF"/>
            <w:vAlign w:val="center"/>
            <w:hideMark/>
          </w:tcPr>
          <w:p w14:paraId="2E242BB5" w14:textId="77777777" w:rsidR="006A5A12" w:rsidRPr="00124FB6" w:rsidRDefault="006A5A12" w:rsidP="006A5A12">
            <w:pPr>
              <w:spacing w:before="40" w:after="40" w:line="240" w:lineRule="auto"/>
              <w:contextualSpacing/>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Possession of a weapon</w:t>
            </w:r>
          </w:p>
        </w:tc>
        <w:tc>
          <w:tcPr>
            <w:tcW w:w="1276" w:type="dxa"/>
            <w:tcBorders>
              <w:top w:val="nil"/>
              <w:left w:val="nil"/>
              <w:bottom w:val="nil"/>
              <w:right w:val="nil"/>
            </w:tcBorders>
            <w:shd w:val="clear" w:color="000000" w:fill="FCFCFF"/>
            <w:noWrap/>
            <w:vAlign w:val="center"/>
          </w:tcPr>
          <w:p w14:paraId="3CAD8E1A" w14:textId="3D4A5AD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376" w:type="dxa"/>
            <w:tcBorders>
              <w:top w:val="nil"/>
              <w:left w:val="nil"/>
              <w:bottom w:val="nil"/>
              <w:right w:val="nil"/>
            </w:tcBorders>
            <w:shd w:val="clear" w:color="000000" w:fill="FCFCFF"/>
            <w:noWrap/>
            <w:vAlign w:val="center"/>
          </w:tcPr>
          <w:p w14:paraId="693162FE" w14:textId="2092DD8E"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034" w:type="dxa"/>
            <w:tcBorders>
              <w:top w:val="nil"/>
              <w:left w:val="nil"/>
              <w:bottom w:val="nil"/>
              <w:right w:val="nil"/>
            </w:tcBorders>
            <w:shd w:val="clear" w:color="000000" w:fill="D7EDDF"/>
            <w:noWrap/>
            <w:vAlign w:val="center"/>
            <w:hideMark/>
          </w:tcPr>
          <w:p w14:paraId="26AFAB87"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12%</w:t>
            </w:r>
          </w:p>
        </w:tc>
        <w:tc>
          <w:tcPr>
            <w:tcW w:w="992" w:type="dxa"/>
            <w:tcBorders>
              <w:top w:val="nil"/>
              <w:left w:val="nil"/>
              <w:bottom w:val="nil"/>
              <w:right w:val="nil"/>
            </w:tcBorders>
            <w:shd w:val="clear" w:color="000000" w:fill="FCFCFF"/>
            <w:noWrap/>
            <w:vAlign w:val="center"/>
          </w:tcPr>
          <w:p w14:paraId="3C541A2F" w14:textId="688BC42B"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202" w:type="dxa"/>
            <w:tcBorders>
              <w:top w:val="nil"/>
              <w:left w:val="nil"/>
              <w:bottom w:val="nil"/>
              <w:right w:val="nil"/>
            </w:tcBorders>
            <w:shd w:val="clear" w:color="000000" w:fill="EEF7F3"/>
            <w:noWrap/>
            <w:vAlign w:val="center"/>
            <w:hideMark/>
          </w:tcPr>
          <w:p w14:paraId="017D4323" w14:textId="519C4D8E" w:rsidR="006A5A12" w:rsidRPr="00124FB6" w:rsidRDefault="00637A14"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Pr>
                <w:rFonts w:ascii="Arial" w:eastAsia="Times New Roman" w:hAnsi="Arial" w:cs="Arial"/>
                <w:color w:val="000000"/>
                <w:kern w:val="0"/>
                <w:sz w:val="21"/>
                <w:szCs w:val="21"/>
                <w:lang w:eastAsia="en-GB"/>
                <w14:ligatures w14:val="none"/>
              </w:rPr>
              <w:t>~</w:t>
            </w:r>
          </w:p>
        </w:tc>
      </w:tr>
      <w:tr w:rsidR="006A5A12" w:rsidRPr="00124FB6" w14:paraId="42E69E6D" w14:textId="77777777" w:rsidTr="00F9274B">
        <w:trPr>
          <w:trHeight w:val="332"/>
        </w:trPr>
        <w:tc>
          <w:tcPr>
            <w:tcW w:w="3402" w:type="dxa"/>
            <w:tcBorders>
              <w:top w:val="nil"/>
              <w:left w:val="nil"/>
              <w:bottom w:val="nil"/>
              <w:right w:val="nil"/>
            </w:tcBorders>
            <w:shd w:val="clear" w:color="000000" w:fill="FFFFFF"/>
            <w:vAlign w:val="center"/>
            <w:hideMark/>
          </w:tcPr>
          <w:p w14:paraId="7DB2141A" w14:textId="77777777" w:rsidR="006A5A12" w:rsidRPr="00124FB6" w:rsidRDefault="006A5A12" w:rsidP="006A5A12">
            <w:pPr>
              <w:spacing w:before="40" w:after="40" w:line="240" w:lineRule="auto"/>
              <w:contextualSpacing/>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 xml:space="preserve">Public Order Offence </w:t>
            </w:r>
          </w:p>
        </w:tc>
        <w:tc>
          <w:tcPr>
            <w:tcW w:w="1276" w:type="dxa"/>
            <w:tcBorders>
              <w:top w:val="nil"/>
              <w:left w:val="nil"/>
              <w:bottom w:val="nil"/>
              <w:right w:val="nil"/>
            </w:tcBorders>
            <w:shd w:val="clear" w:color="000000" w:fill="7FCA93"/>
            <w:noWrap/>
            <w:vAlign w:val="center"/>
            <w:hideMark/>
          </w:tcPr>
          <w:p w14:paraId="33BA1C89"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39%</w:t>
            </w:r>
          </w:p>
        </w:tc>
        <w:tc>
          <w:tcPr>
            <w:tcW w:w="1376" w:type="dxa"/>
            <w:tcBorders>
              <w:top w:val="nil"/>
              <w:left w:val="nil"/>
              <w:bottom w:val="nil"/>
              <w:right w:val="nil"/>
            </w:tcBorders>
            <w:shd w:val="clear" w:color="000000" w:fill="63BE7B"/>
            <w:noWrap/>
            <w:vAlign w:val="center"/>
            <w:hideMark/>
          </w:tcPr>
          <w:p w14:paraId="05E58D9D"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48%</w:t>
            </w:r>
          </w:p>
        </w:tc>
        <w:tc>
          <w:tcPr>
            <w:tcW w:w="1034" w:type="dxa"/>
            <w:tcBorders>
              <w:top w:val="nil"/>
              <w:left w:val="nil"/>
              <w:bottom w:val="nil"/>
              <w:right w:val="nil"/>
            </w:tcBorders>
            <w:shd w:val="clear" w:color="000000" w:fill="ECF6F1"/>
            <w:noWrap/>
            <w:vAlign w:val="center"/>
            <w:hideMark/>
          </w:tcPr>
          <w:p w14:paraId="52766B58"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5%</w:t>
            </w:r>
          </w:p>
        </w:tc>
        <w:tc>
          <w:tcPr>
            <w:tcW w:w="992" w:type="dxa"/>
            <w:tcBorders>
              <w:top w:val="nil"/>
              <w:left w:val="nil"/>
              <w:bottom w:val="nil"/>
              <w:right w:val="nil"/>
            </w:tcBorders>
            <w:shd w:val="clear" w:color="000000" w:fill="F5FAF9"/>
            <w:noWrap/>
            <w:vAlign w:val="center"/>
            <w:hideMark/>
          </w:tcPr>
          <w:p w14:paraId="2400E85C" w14:textId="71682B5F" w:rsidR="006A5A12" w:rsidRPr="00124FB6" w:rsidRDefault="00637A14"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Pr>
                <w:rFonts w:ascii="Arial" w:eastAsia="Times New Roman" w:hAnsi="Arial" w:cs="Arial"/>
                <w:color w:val="000000"/>
                <w:kern w:val="0"/>
                <w:sz w:val="21"/>
                <w:szCs w:val="21"/>
                <w:lang w:eastAsia="en-GB"/>
                <w14:ligatures w14:val="none"/>
              </w:rPr>
              <w:t>~</w:t>
            </w:r>
          </w:p>
        </w:tc>
        <w:tc>
          <w:tcPr>
            <w:tcW w:w="1202" w:type="dxa"/>
            <w:tcBorders>
              <w:top w:val="nil"/>
              <w:left w:val="nil"/>
              <w:bottom w:val="nil"/>
              <w:right w:val="nil"/>
            </w:tcBorders>
            <w:shd w:val="clear" w:color="000000" w:fill="FCFCFF"/>
            <w:noWrap/>
            <w:vAlign w:val="center"/>
            <w:hideMark/>
          </w:tcPr>
          <w:p w14:paraId="51DEDFA5" w14:textId="06ABCB29" w:rsidR="006A5A12" w:rsidRPr="00124FB6" w:rsidRDefault="006A5A12" w:rsidP="00637A14">
            <w:pPr>
              <w:spacing w:before="40" w:after="40" w:line="240" w:lineRule="auto"/>
              <w:contextualSpacing/>
              <w:jc w:val="center"/>
              <w:rPr>
                <w:rFonts w:ascii="Arial" w:eastAsia="Times New Roman" w:hAnsi="Arial" w:cs="Arial"/>
                <w:color w:val="000000"/>
                <w:kern w:val="0"/>
                <w:sz w:val="21"/>
                <w:szCs w:val="21"/>
                <w:lang w:eastAsia="en-GB"/>
                <w14:ligatures w14:val="none"/>
              </w:rPr>
            </w:pPr>
          </w:p>
        </w:tc>
      </w:tr>
      <w:tr w:rsidR="006A5A12" w:rsidRPr="00124FB6" w14:paraId="7FD3AF94" w14:textId="77777777" w:rsidTr="002D4066">
        <w:trPr>
          <w:trHeight w:val="332"/>
        </w:trPr>
        <w:tc>
          <w:tcPr>
            <w:tcW w:w="3402" w:type="dxa"/>
            <w:tcBorders>
              <w:top w:val="nil"/>
              <w:left w:val="nil"/>
              <w:bottom w:val="nil"/>
              <w:right w:val="nil"/>
            </w:tcBorders>
            <w:shd w:val="clear" w:color="000000" w:fill="FFFFFF"/>
            <w:vAlign w:val="center"/>
            <w:hideMark/>
          </w:tcPr>
          <w:p w14:paraId="24589CA2" w14:textId="2B7A87B9" w:rsidR="006A5A12" w:rsidRPr="00124FB6" w:rsidRDefault="006A5A12" w:rsidP="006A5A12">
            <w:pPr>
              <w:spacing w:before="40" w:after="40" w:line="240" w:lineRule="auto"/>
              <w:contextualSpacing/>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Statutory nuisance</w:t>
            </w:r>
          </w:p>
        </w:tc>
        <w:tc>
          <w:tcPr>
            <w:tcW w:w="1276" w:type="dxa"/>
            <w:tcBorders>
              <w:top w:val="nil"/>
              <w:left w:val="nil"/>
              <w:bottom w:val="nil"/>
              <w:right w:val="nil"/>
            </w:tcBorders>
            <w:shd w:val="clear" w:color="000000" w:fill="FCFCFF"/>
            <w:noWrap/>
            <w:vAlign w:val="center"/>
            <w:hideMark/>
          </w:tcPr>
          <w:p w14:paraId="767DAEF1" w14:textId="0B238D7E"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376" w:type="dxa"/>
            <w:tcBorders>
              <w:top w:val="nil"/>
              <w:left w:val="nil"/>
              <w:bottom w:val="nil"/>
              <w:right w:val="nil"/>
            </w:tcBorders>
            <w:shd w:val="clear" w:color="000000" w:fill="FCFCFF"/>
            <w:noWrap/>
            <w:vAlign w:val="center"/>
          </w:tcPr>
          <w:p w14:paraId="4EAD4750" w14:textId="410D6CB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034" w:type="dxa"/>
            <w:tcBorders>
              <w:top w:val="nil"/>
              <w:left w:val="nil"/>
              <w:bottom w:val="nil"/>
              <w:right w:val="nil"/>
            </w:tcBorders>
            <w:shd w:val="clear" w:color="000000" w:fill="FAFCFE"/>
            <w:noWrap/>
            <w:vAlign w:val="center"/>
            <w:hideMark/>
          </w:tcPr>
          <w:p w14:paraId="6895BA53"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1%</w:t>
            </w:r>
          </w:p>
        </w:tc>
        <w:tc>
          <w:tcPr>
            <w:tcW w:w="992" w:type="dxa"/>
            <w:tcBorders>
              <w:top w:val="nil"/>
              <w:left w:val="nil"/>
              <w:bottom w:val="nil"/>
              <w:right w:val="nil"/>
            </w:tcBorders>
            <w:shd w:val="clear" w:color="000000" w:fill="C7E7D1"/>
            <w:noWrap/>
            <w:vAlign w:val="center"/>
            <w:hideMark/>
          </w:tcPr>
          <w:p w14:paraId="531A026E"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17%</w:t>
            </w:r>
          </w:p>
        </w:tc>
        <w:tc>
          <w:tcPr>
            <w:tcW w:w="1202" w:type="dxa"/>
            <w:tcBorders>
              <w:top w:val="nil"/>
              <w:left w:val="nil"/>
              <w:bottom w:val="nil"/>
              <w:right w:val="nil"/>
            </w:tcBorders>
            <w:shd w:val="clear" w:color="000000" w:fill="FCFCFF"/>
            <w:noWrap/>
            <w:vAlign w:val="center"/>
            <w:hideMark/>
          </w:tcPr>
          <w:p w14:paraId="27DC0E9A" w14:textId="0CEED199"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r>
      <w:tr w:rsidR="006A5A12" w:rsidRPr="00124FB6" w14:paraId="5ACE1B57" w14:textId="77777777" w:rsidTr="002D4066">
        <w:trPr>
          <w:trHeight w:val="332"/>
        </w:trPr>
        <w:tc>
          <w:tcPr>
            <w:tcW w:w="3402" w:type="dxa"/>
            <w:tcBorders>
              <w:top w:val="nil"/>
              <w:left w:val="nil"/>
              <w:bottom w:val="nil"/>
              <w:right w:val="nil"/>
            </w:tcBorders>
            <w:shd w:val="clear" w:color="000000" w:fill="FFFFFF"/>
            <w:vAlign w:val="center"/>
            <w:hideMark/>
          </w:tcPr>
          <w:p w14:paraId="7703AF5B" w14:textId="77777777" w:rsidR="006A5A12" w:rsidRPr="00124FB6" w:rsidRDefault="006A5A12" w:rsidP="006A5A12">
            <w:pPr>
              <w:spacing w:before="40" w:after="40" w:line="240" w:lineRule="auto"/>
              <w:contextualSpacing/>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Theft</w:t>
            </w:r>
          </w:p>
        </w:tc>
        <w:tc>
          <w:tcPr>
            <w:tcW w:w="1276" w:type="dxa"/>
            <w:tcBorders>
              <w:top w:val="nil"/>
              <w:left w:val="nil"/>
              <w:bottom w:val="nil"/>
              <w:right w:val="nil"/>
            </w:tcBorders>
            <w:shd w:val="clear" w:color="000000" w:fill="DEF0E5"/>
            <w:noWrap/>
            <w:vAlign w:val="center"/>
            <w:hideMark/>
          </w:tcPr>
          <w:p w14:paraId="636B3A28"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9%</w:t>
            </w:r>
          </w:p>
        </w:tc>
        <w:tc>
          <w:tcPr>
            <w:tcW w:w="1376" w:type="dxa"/>
            <w:tcBorders>
              <w:top w:val="nil"/>
              <w:left w:val="nil"/>
              <w:bottom w:val="nil"/>
              <w:right w:val="nil"/>
            </w:tcBorders>
            <w:shd w:val="clear" w:color="000000" w:fill="FCFCFF"/>
            <w:noWrap/>
            <w:vAlign w:val="center"/>
          </w:tcPr>
          <w:p w14:paraId="23A2F35D" w14:textId="3B1084A5"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034" w:type="dxa"/>
            <w:tcBorders>
              <w:top w:val="nil"/>
              <w:left w:val="nil"/>
              <w:bottom w:val="nil"/>
              <w:right w:val="nil"/>
            </w:tcBorders>
            <w:shd w:val="clear" w:color="000000" w:fill="C2E5CD"/>
            <w:noWrap/>
            <w:vAlign w:val="center"/>
            <w:hideMark/>
          </w:tcPr>
          <w:p w14:paraId="3D5F00AA"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18%</w:t>
            </w:r>
          </w:p>
        </w:tc>
        <w:tc>
          <w:tcPr>
            <w:tcW w:w="992" w:type="dxa"/>
            <w:tcBorders>
              <w:top w:val="nil"/>
              <w:left w:val="nil"/>
              <w:bottom w:val="nil"/>
              <w:right w:val="nil"/>
            </w:tcBorders>
            <w:shd w:val="clear" w:color="000000" w:fill="D5ECDD"/>
            <w:noWrap/>
            <w:vAlign w:val="center"/>
            <w:hideMark/>
          </w:tcPr>
          <w:p w14:paraId="00A95759"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12%</w:t>
            </w:r>
          </w:p>
        </w:tc>
        <w:tc>
          <w:tcPr>
            <w:tcW w:w="1202" w:type="dxa"/>
            <w:tcBorders>
              <w:top w:val="nil"/>
              <w:left w:val="nil"/>
              <w:bottom w:val="nil"/>
              <w:right w:val="nil"/>
            </w:tcBorders>
            <w:shd w:val="clear" w:color="000000" w:fill="B4DFC1"/>
            <w:noWrap/>
            <w:vAlign w:val="center"/>
            <w:hideMark/>
          </w:tcPr>
          <w:p w14:paraId="7B889FC9"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23%</w:t>
            </w:r>
          </w:p>
        </w:tc>
      </w:tr>
      <w:tr w:rsidR="006A5A12" w:rsidRPr="00124FB6" w14:paraId="0DD63825" w14:textId="77777777" w:rsidTr="002D4066">
        <w:trPr>
          <w:trHeight w:val="332"/>
        </w:trPr>
        <w:tc>
          <w:tcPr>
            <w:tcW w:w="3402" w:type="dxa"/>
            <w:tcBorders>
              <w:top w:val="nil"/>
              <w:left w:val="nil"/>
              <w:bottom w:val="nil"/>
              <w:right w:val="nil"/>
            </w:tcBorders>
            <w:shd w:val="clear" w:color="000000" w:fill="FFFFFF"/>
            <w:vAlign w:val="center"/>
            <w:hideMark/>
          </w:tcPr>
          <w:p w14:paraId="2FFBBA03" w14:textId="77777777" w:rsidR="006A5A12" w:rsidRPr="00124FB6" w:rsidRDefault="006A5A12" w:rsidP="006A5A12">
            <w:pPr>
              <w:spacing w:before="40" w:after="40" w:line="240" w:lineRule="auto"/>
              <w:contextualSpacing/>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 xml:space="preserve">Vehicle-related nuisance </w:t>
            </w:r>
          </w:p>
        </w:tc>
        <w:tc>
          <w:tcPr>
            <w:tcW w:w="1276" w:type="dxa"/>
            <w:tcBorders>
              <w:top w:val="nil"/>
              <w:left w:val="nil"/>
              <w:bottom w:val="nil"/>
              <w:right w:val="nil"/>
            </w:tcBorders>
            <w:shd w:val="clear" w:color="000000" w:fill="DEF0E5"/>
            <w:noWrap/>
            <w:vAlign w:val="center"/>
            <w:hideMark/>
          </w:tcPr>
          <w:p w14:paraId="671BE406"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9%</w:t>
            </w:r>
          </w:p>
        </w:tc>
        <w:tc>
          <w:tcPr>
            <w:tcW w:w="1376" w:type="dxa"/>
            <w:tcBorders>
              <w:top w:val="nil"/>
              <w:left w:val="nil"/>
              <w:bottom w:val="nil"/>
              <w:right w:val="nil"/>
            </w:tcBorders>
            <w:shd w:val="clear" w:color="000000" w:fill="FCFCFF"/>
            <w:noWrap/>
            <w:vAlign w:val="center"/>
          </w:tcPr>
          <w:p w14:paraId="34079957" w14:textId="03BD7175"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034" w:type="dxa"/>
            <w:tcBorders>
              <w:top w:val="nil"/>
              <w:left w:val="nil"/>
              <w:bottom w:val="nil"/>
              <w:right w:val="nil"/>
            </w:tcBorders>
            <w:shd w:val="clear" w:color="000000" w:fill="FCFCFF"/>
            <w:noWrap/>
            <w:vAlign w:val="center"/>
            <w:hideMark/>
          </w:tcPr>
          <w:p w14:paraId="22926C4F" w14:textId="5A34A9E6"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992" w:type="dxa"/>
            <w:tcBorders>
              <w:top w:val="nil"/>
              <w:left w:val="nil"/>
              <w:bottom w:val="nil"/>
              <w:right w:val="nil"/>
            </w:tcBorders>
            <w:shd w:val="clear" w:color="000000" w:fill="F2F8F6"/>
            <w:noWrap/>
            <w:vAlign w:val="center"/>
            <w:hideMark/>
          </w:tcPr>
          <w:p w14:paraId="6651D409"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3%</w:t>
            </w:r>
          </w:p>
        </w:tc>
        <w:tc>
          <w:tcPr>
            <w:tcW w:w="1202" w:type="dxa"/>
            <w:tcBorders>
              <w:top w:val="nil"/>
              <w:left w:val="nil"/>
              <w:bottom w:val="nil"/>
              <w:right w:val="nil"/>
            </w:tcBorders>
            <w:shd w:val="clear" w:color="000000" w:fill="FCFCFF"/>
            <w:noWrap/>
            <w:vAlign w:val="center"/>
          </w:tcPr>
          <w:p w14:paraId="6C404618" w14:textId="40EB9913"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r>
      <w:tr w:rsidR="006A5A12" w:rsidRPr="00124FB6" w14:paraId="273DD840" w14:textId="77777777" w:rsidTr="002D4066">
        <w:trPr>
          <w:trHeight w:val="332"/>
        </w:trPr>
        <w:tc>
          <w:tcPr>
            <w:tcW w:w="3402" w:type="dxa"/>
            <w:tcBorders>
              <w:top w:val="nil"/>
              <w:left w:val="nil"/>
              <w:bottom w:val="nil"/>
              <w:right w:val="nil"/>
            </w:tcBorders>
            <w:shd w:val="clear" w:color="000000" w:fill="FFFFFF"/>
            <w:vAlign w:val="center"/>
            <w:hideMark/>
          </w:tcPr>
          <w:p w14:paraId="6E349784" w14:textId="77777777" w:rsidR="006A5A12" w:rsidRPr="00124FB6" w:rsidRDefault="006A5A12" w:rsidP="006A5A12">
            <w:pPr>
              <w:spacing w:before="40" w:after="40" w:line="240" w:lineRule="auto"/>
              <w:contextualSpacing/>
              <w:rPr>
                <w:rFonts w:ascii="Arial" w:eastAsia="Times New Roman" w:hAnsi="Arial" w:cs="Arial"/>
                <w:b/>
                <w:bCs/>
                <w:color w:val="000000"/>
                <w:kern w:val="0"/>
                <w:sz w:val="21"/>
                <w:szCs w:val="21"/>
                <w:lang w:eastAsia="en-GB"/>
                <w14:ligatures w14:val="none"/>
              </w:rPr>
            </w:pPr>
            <w:r w:rsidRPr="00124FB6">
              <w:rPr>
                <w:rFonts w:ascii="Arial" w:eastAsia="Times New Roman" w:hAnsi="Arial" w:cs="Arial"/>
                <w:b/>
                <w:bCs/>
                <w:color w:val="000000"/>
                <w:kern w:val="0"/>
                <w:sz w:val="21"/>
                <w:szCs w:val="21"/>
                <w:lang w:eastAsia="en-GB"/>
                <w14:ligatures w14:val="none"/>
              </w:rPr>
              <w:t xml:space="preserve">Other </w:t>
            </w:r>
          </w:p>
        </w:tc>
        <w:tc>
          <w:tcPr>
            <w:tcW w:w="1276" w:type="dxa"/>
            <w:tcBorders>
              <w:top w:val="nil"/>
              <w:left w:val="nil"/>
              <w:bottom w:val="nil"/>
              <w:right w:val="nil"/>
            </w:tcBorders>
            <w:shd w:val="clear" w:color="000000" w:fill="FCFCFF"/>
            <w:noWrap/>
            <w:vAlign w:val="center"/>
            <w:hideMark/>
          </w:tcPr>
          <w:p w14:paraId="72A58601" w14:textId="6DF7C614"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376" w:type="dxa"/>
            <w:tcBorders>
              <w:top w:val="nil"/>
              <w:left w:val="nil"/>
              <w:bottom w:val="nil"/>
              <w:right w:val="nil"/>
            </w:tcBorders>
            <w:shd w:val="clear" w:color="000000" w:fill="FCFCFF"/>
            <w:noWrap/>
            <w:vAlign w:val="center"/>
          </w:tcPr>
          <w:p w14:paraId="5312D9A9" w14:textId="15B63BDF"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p>
        </w:tc>
        <w:tc>
          <w:tcPr>
            <w:tcW w:w="1034" w:type="dxa"/>
            <w:tcBorders>
              <w:top w:val="nil"/>
              <w:left w:val="nil"/>
              <w:bottom w:val="nil"/>
              <w:right w:val="nil"/>
            </w:tcBorders>
            <w:shd w:val="clear" w:color="000000" w:fill="DDF0E4"/>
            <w:noWrap/>
            <w:vAlign w:val="center"/>
            <w:hideMark/>
          </w:tcPr>
          <w:p w14:paraId="153507A2"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10%</w:t>
            </w:r>
          </w:p>
        </w:tc>
        <w:tc>
          <w:tcPr>
            <w:tcW w:w="992" w:type="dxa"/>
            <w:tcBorders>
              <w:top w:val="nil"/>
              <w:left w:val="nil"/>
              <w:bottom w:val="nil"/>
              <w:right w:val="nil"/>
            </w:tcBorders>
            <w:shd w:val="clear" w:color="000000" w:fill="EBF5F0"/>
            <w:noWrap/>
            <w:vAlign w:val="center"/>
            <w:hideMark/>
          </w:tcPr>
          <w:p w14:paraId="2E728029" w14:textId="77777777" w:rsidR="006A5A12" w:rsidRPr="00124FB6" w:rsidRDefault="006A5A12"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sidRPr="00124FB6">
              <w:rPr>
                <w:rFonts w:ascii="Arial" w:eastAsia="Times New Roman" w:hAnsi="Arial" w:cs="Arial"/>
                <w:color w:val="000000"/>
                <w:kern w:val="0"/>
                <w:sz w:val="21"/>
                <w:szCs w:val="21"/>
                <w:lang w:eastAsia="en-GB"/>
                <w14:ligatures w14:val="none"/>
              </w:rPr>
              <w:t>6%</w:t>
            </w:r>
          </w:p>
        </w:tc>
        <w:tc>
          <w:tcPr>
            <w:tcW w:w="1202" w:type="dxa"/>
            <w:tcBorders>
              <w:top w:val="nil"/>
              <w:left w:val="nil"/>
              <w:bottom w:val="nil"/>
              <w:right w:val="nil"/>
            </w:tcBorders>
            <w:shd w:val="clear" w:color="000000" w:fill="EEF7F3"/>
            <w:noWrap/>
            <w:vAlign w:val="center"/>
            <w:hideMark/>
          </w:tcPr>
          <w:p w14:paraId="79AB621C" w14:textId="4F27B311" w:rsidR="006A5A12" w:rsidRPr="00124FB6" w:rsidRDefault="002D4066" w:rsidP="006A5A12">
            <w:pPr>
              <w:spacing w:before="40" w:after="40" w:line="240" w:lineRule="auto"/>
              <w:contextualSpacing/>
              <w:jc w:val="right"/>
              <w:rPr>
                <w:rFonts w:ascii="Arial" w:eastAsia="Times New Roman" w:hAnsi="Arial" w:cs="Arial"/>
                <w:color w:val="000000"/>
                <w:kern w:val="0"/>
                <w:sz w:val="21"/>
                <w:szCs w:val="21"/>
                <w:lang w:eastAsia="en-GB"/>
                <w14:ligatures w14:val="none"/>
              </w:rPr>
            </w:pPr>
            <w:r>
              <w:rPr>
                <w:rFonts w:ascii="Arial" w:eastAsia="Times New Roman" w:hAnsi="Arial" w:cs="Arial"/>
                <w:color w:val="000000"/>
                <w:kern w:val="0"/>
                <w:sz w:val="21"/>
                <w:szCs w:val="21"/>
                <w:lang w:eastAsia="en-GB"/>
                <w14:ligatures w14:val="none"/>
              </w:rPr>
              <w:t>~</w:t>
            </w:r>
          </w:p>
        </w:tc>
      </w:tr>
    </w:tbl>
    <w:p w14:paraId="4BE7B65A" w14:textId="12E1881B" w:rsidR="00685E27" w:rsidRPr="00A41047" w:rsidRDefault="00EE4E3C" w:rsidP="00A41047">
      <w:pPr>
        <w:pStyle w:val="BodyText1"/>
        <w:spacing w:before="120"/>
        <w:rPr>
          <w:sz w:val="20"/>
          <w:szCs w:val="20"/>
        </w:rPr>
      </w:pPr>
      <w:bookmarkStart w:id="41" w:name="_Hlk170499038"/>
      <w:r w:rsidRPr="00EE4E3C">
        <w:rPr>
          <w:sz w:val="20"/>
          <w:szCs w:val="20"/>
        </w:rPr>
        <w:t>Source: YJS Bradford, YJS Calderdale, YJS Kirklees, YJS Leeds, YJS Wakefield</w:t>
      </w:r>
      <w:bookmarkEnd w:id="41"/>
    </w:p>
    <w:p w14:paraId="1C15A295" w14:textId="77777777" w:rsidR="00685E27" w:rsidRDefault="00685E27" w:rsidP="00EC3F3D">
      <w:pPr>
        <w:pStyle w:val="BodyText1"/>
      </w:pPr>
    </w:p>
    <w:p w14:paraId="7F1627B0" w14:textId="77777777" w:rsidR="00796061" w:rsidRPr="006B0156" w:rsidRDefault="00796061" w:rsidP="00796061">
      <w:pPr>
        <w:pStyle w:val="numberedsub0"/>
      </w:pPr>
      <w:bookmarkStart w:id="42" w:name="_Toc202885629"/>
      <w:bookmarkEnd w:id="40"/>
      <w:r>
        <w:t>Demographics</w:t>
      </w:r>
      <w:bookmarkEnd w:id="42"/>
    </w:p>
    <w:p w14:paraId="305AB5C4" w14:textId="4AE0CFAD" w:rsidR="000B3902" w:rsidRDefault="000B3902" w:rsidP="00103195">
      <w:pPr>
        <w:pStyle w:val="BodyText1"/>
      </w:pPr>
      <w:r>
        <w:t>Findings have been considered in relation to demographic group</w:t>
      </w:r>
      <w:r w:rsidR="00EE4E3C">
        <w:t xml:space="preserve"> </w:t>
      </w:r>
      <w:r>
        <w:t>(please see Annex A for</w:t>
      </w:r>
      <w:r w:rsidR="00392DE2">
        <w:t xml:space="preserve"> an overview of disclosure control and Annex B for </w:t>
      </w:r>
      <w:r w:rsidR="00B142E7">
        <w:t>data issues</w:t>
      </w:r>
      <w:r>
        <w:t>)</w:t>
      </w:r>
      <w:r w:rsidR="00EE4E3C">
        <w:t>.</w:t>
      </w:r>
    </w:p>
    <w:p w14:paraId="22FBE91C" w14:textId="77777777" w:rsidR="000B3902" w:rsidRDefault="000B3902" w:rsidP="00103195">
      <w:pPr>
        <w:pStyle w:val="BodyText1"/>
      </w:pPr>
    </w:p>
    <w:p w14:paraId="352AA6E6" w14:textId="77777777" w:rsidR="000B3902" w:rsidRDefault="000B3902" w:rsidP="00103195">
      <w:pPr>
        <w:pStyle w:val="boldsubheading"/>
      </w:pPr>
      <w:bookmarkStart w:id="43" w:name="_Toc202885630"/>
      <w:r>
        <w:t>Sex</w:t>
      </w:r>
      <w:bookmarkEnd w:id="43"/>
    </w:p>
    <w:p w14:paraId="40518339" w14:textId="7A541336" w:rsidR="000B3902" w:rsidRDefault="0092512E" w:rsidP="00103195">
      <w:pPr>
        <w:pStyle w:val="BodyText1"/>
      </w:pPr>
      <w:r w:rsidRPr="0092512E">
        <w:t xml:space="preserve">Offences where sex has not been recorded have been excluded due to small numbers. </w:t>
      </w:r>
      <w:r w:rsidR="000B3902">
        <w:t xml:space="preserve">Overall, </w:t>
      </w:r>
      <w:r w:rsidR="00274E59">
        <w:t xml:space="preserve">nearly </w:t>
      </w:r>
      <w:r w:rsidR="000B3902">
        <w:t xml:space="preserve">four in five ASB offences were committed by males. However, </w:t>
      </w:r>
      <w:r w:rsidR="00634B99">
        <w:t>38</w:t>
      </w:r>
      <w:r w:rsidR="00370192">
        <w:t>%</w:t>
      </w:r>
      <w:r w:rsidR="000B3902">
        <w:t xml:space="preserve"> of all </w:t>
      </w:r>
      <w:r w:rsidR="00370192">
        <w:t>assaults</w:t>
      </w:r>
      <w:r w:rsidR="003B57FE">
        <w:t xml:space="preserve"> </w:t>
      </w:r>
      <w:r w:rsidR="00634B99">
        <w:t>were</w:t>
      </w:r>
      <w:r w:rsidR="000B3902">
        <w:t xml:space="preserve"> committed by females.</w:t>
      </w:r>
    </w:p>
    <w:p w14:paraId="747C426D" w14:textId="77777777" w:rsidR="00F90558" w:rsidRDefault="00F90558" w:rsidP="00103195">
      <w:pPr>
        <w:pStyle w:val="BodyText1"/>
      </w:pPr>
    </w:p>
    <w:p w14:paraId="0687BD4A" w14:textId="50599143" w:rsidR="000B3902" w:rsidRDefault="00A11C98" w:rsidP="004324B7">
      <w:pPr>
        <w:pStyle w:val="BodyText1"/>
        <w:spacing w:after="0"/>
        <w:rPr>
          <w:i/>
          <w:iCs/>
        </w:rPr>
      </w:pPr>
      <w:r>
        <w:rPr>
          <w:rFonts w:eastAsia="Times New Roman"/>
          <w:i/>
          <w:iCs/>
          <w:szCs w:val="24"/>
          <w:lang w:eastAsia="en-GB"/>
        </w:rPr>
        <w:t xml:space="preserve">Table 25. </w:t>
      </w:r>
      <w:r w:rsidR="00F749FE">
        <w:rPr>
          <w:i/>
          <w:iCs/>
        </w:rPr>
        <w:t>P</w:t>
      </w:r>
      <w:r w:rsidR="000B3902" w:rsidRPr="00F749FE">
        <w:rPr>
          <w:i/>
          <w:iCs/>
        </w:rPr>
        <w:t>ercentage of offences committed by males and females</w:t>
      </w:r>
    </w:p>
    <w:tbl>
      <w:tblPr>
        <w:tblW w:w="5670" w:type="dxa"/>
        <w:tblLook w:val="04A0" w:firstRow="1" w:lastRow="0" w:firstColumn="1" w:lastColumn="0" w:noHBand="0" w:noVBand="1"/>
      </w:tblPr>
      <w:tblGrid>
        <w:gridCol w:w="3119"/>
        <w:gridCol w:w="1276"/>
        <w:gridCol w:w="1275"/>
      </w:tblGrid>
      <w:tr w:rsidR="0051026E" w:rsidRPr="0051026E" w14:paraId="0532839C" w14:textId="77777777" w:rsidTr="004324B7">
        <w:trPr>
          <w:trHeight w:val="288"/>
        </w:trPr>
        <w:tc>
          <w:tcPr>
            <w:tcW w:w="3119" w:type="dxa"/>
            <w:tcBorders>
              <w:top w:val="nil"/>
              <w:left w:val="nil"/>
              <w:bottom w:val="single" w:sz="4" w:space="0" w:color="auto"/>
              <w:right w:val="nil"/>
            </w:tcBorders>
            <w:shd w:val="clear" w:color="D9E1F2" w:fill="FFFFFF"/>
            <w:hideMark/>
          </w:tcPr>
          <w:p w14:paraId="7785DD9D" w14:textId="77777777" w:rsidR="0051026E" w:rsidRPr="0051026E" w:rsidRDefault="0051026E" w:rsidP="004324B7">
            <w:pPr>
              <w:spacing w:before="60" w:after="60" w:line="240" w:lineRule="auto"/>
              <w:rPr>
                <w:rFonts w:ascii="Arial" w:eastAsia="Times New Roman" w:hAnsi="Arial" w:cs="Arial"/>
                <w:b/>
                <w:bCs/>
                <w:color w:val="000000"/>
                <w:kern w:val="0"/>
                <w:sz w:val="21"/>
                <w:szCs w:val="21"/>
                <w:lang w:eastAsia="en-GB"/>
                <w14:ligatures w14:val="none"/>
              </w:rPr>
            </w:pPr>
            <w:r w:rsidRPr="0051026E">
              <w:rPr>
                <w:rFonts w:ascii="Arial" w:eastAsia="Times New Roman" w:hAnsi="Arial" w:cs="Arial"/>
                <w:b/>
                <w:bCs/>
                <w:color w:val="000000"/>
                <w:kern w:val="0"/>
                <w:sz w:val="21"/>
                <w:szCs w:val="21"/>
                <w:lang w:eastAsia="en-GB"/>
                <w14:ligatures w14:val="none"/>
              </w:rPr>
              <w:t> </w:t>
            </w:r>
          </w:p>
        </w:tc>
        <w:tc>
          <w:tcPr>
            <w:tcW w:w="1276" w:type="dxa"/>
            <w:tcBorders>
              <w:top w:val="nil"/>
              <w:left w:val="nil"/>
              <w:bottom w:val="single" w:sz="4" w:space="0" w:color="auto"/>
              <w:right w:val="nil"/>
            </w:tcBorders>
            <w:shd w:val="clear" w:color="D9E1F2" w:fill="FFFFFF"/>
            <w:hideMark/>
          </w:tcPr>
          <w:p w14:paraId="6593CEE3" w14:textId="77777777" w:rsidR="0051026E" w:rsidRPr="0051026E" w:rsidRDefault="0051026E" w:rsidP="004324B7">
            <w:pPr>
              <w:spacing w:before="60" w:after="60" w:line="240" w:lineRule="auto"/>
              <w:jc w:val="right"/>
              <w:rPr>
                <w:rFonts w:ascii="Arial" w:eastAsia="Times New Roman" w:hAnsi="Arial" w:cs="Arial"/>
                <w:b/>
                <w:bCs/>
                <w:color w:val="000000"/>
                <w:kern w:val="0"/>
                <w:sz w:val="21"/>
                <w:szCs w:val="21"/>
                <w:lang w:eastAsia="en-GB"/>
                <w14:ligatures w14:val="none"/>
              </w:rPr>
            </w:pPr>
            <w:r w:rsidRPr="0051026E">
              <w:rPr>
                <w:rFonts w:ascii="Arial" w:eastAsia="Times New Roman" w:hAnsi="Arial" w:cs="Arial"/>
                <w:b/>
                <w:bCs/>
                <w:color w:val="000000"/>
                <w:kern w:val="0"/>
                <w:sz w:val="21"/>
                <w:szCs w:val="21"/>
                <w:lang w:eastAsia="en-GB"/>
                <w14:ligatures w14:val="none"/>
              </w:rPr>
              <w:t>Female</w:t>
            </w:r>
          </w:p>
        </w:tc>
        <w:tc>
          <w:tcPr>
            <w:tcW w:w="1275" w:type="dxa"/>
            <w:tcBorders>
              <w:top w:val="nil"/>
              <w:left w:val="nil"/>
              <w:bottom w:val="single" w:sz="4" w:space="0" w:color="auto"/>
              <w:right w:val="nil"/>
            </w:tcBorders>
            <w:shd w:val="clear" w:color="D9E1F2" w:fill="FFFFFF"/>
            <w:hideMark/>
          </w:tcPr>
          <w:p w14:paraId="7274C83B" w14:textId="77777777" w:rsidR="0051026E" w:rsidRPr="0051026E" w:rsidRDefault="0051026E" w:rsidP="004324B7">
            <w:pPr>
              <w:spacing w:before="60" w:after="60" w:line="240" w:lineRule="auto"/>
              <w:jc w:val="right"/>
              <w:rPr>
                <w:rFonts w:ascii="Arial" w:eastAsia="Times New Roman" w:hAnsi="Arial" w:cs="Arial"/>
                <w:b/>
                <w:bCs/>
                <w:color w:val="000000"/>
                <w:kern w:val="0"/>
                <w:sz w:val="21"/>
                <w:szCs w:val="21"/>
                <w:lang w:eastAsia="en-GB"/>
                <w14:ligatures w14:val="none"/>
              </w:rPr>
            </w:pPr>
            <w:r w:rsidRPr="0051026E">
              <w:rPr>
                <w:rFonts w:ascii="Arial" w:eastAsia="Times New Roman" w:hAnsi="Arial" w:cs="Arial"/>
                <w:b/>
                <w:bCs/>
                <w:color w:val="000000"/>
                <w:kern w:val="0"/>
                <w:sz w:val="21"/>
                <w:szCs w:val="21"/>
                <w:lang w:eastAsia="en-GB"/>
                <w14:ligatures w14:val="none"/>
              </w:rPr>
              <w:t>Male</w:t>
            </w:r>
          </w:p>
        </w:tc>
      </w:tr>
      <w:tr w:rsidR="00634B99" w:rsidRPr="0051026E" w14:paraId="1D1B6E26" w14:textId="77777777" w:rsidTr="008A47F9">
        <w:trPr>
          <w:trHeight w:val="288"/>
        </w:trPr>
        <w:tc>
          <w:tcPr>
            <w:tcW w:w="3119" w:type="dxa"/>
            <w:tcBorders>
              <w:top w:val="nil"/>
              <w:left w:val="nil"/>
              <w:bottom w:val="nil"/>
              <w:right w:val="nil"/>
            </w:tcBorders>
            <w:shd w:val="clear" w:color="000000" w:fill="FFFFFF"/>
            <w:hideMark/>
          </w:tcPr>
          <w:p w14:paraId="7DEFBB07" w14:textId="766BD631"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Arson</w:t>
            </w:r>
          </w:p>
        </w:tc>
        <w:tc>
          <w:tcPr>
            <w:tcW w:w="1276" w:type="dxa"/>
            <w:tcBorders>
              <w:top w:val="nil"/>
              <w:left w:val="nil"/>
              <w:bottom w:val="nil"/>
              <w:right w:val="nil"/>
            </w:tcBorders>
            <w:shd w:val="clear" w:color="000000" w:fill="EBF6F1"/>
            <w:noWrap/>
            <w:vAlign w:val="bottom"/>
            <w:hideMark/>
          </w:tcPr>
          <w:p w14:paraId="70E7070F" w14:textId="130FD2E3"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5%</w:t>
            </w:r>
          </w:p>
        </w:tc>
        <w:tc>
          <w:tcPr>
            <w:tcW w:w="1275" w:type="dxa"/>
            <w:tcBorders>
              <w:top w:val="nil"/>
              <w:left w:val="nil"/>
              <w:bottom w:val="nil"/>
              <w:right w:val="nil"/>
            </w:tcBorders>
            <w:shd w:val="clear" w:color="000000" w:fill="F5FAF9"/>
            <w:noWrap/>
            <w:vAlign w:val="bottom"/>
            <w:hideMark/>
          </w:tcPr>
          <w:p w14:paraId="6A06ACAE" w14:textId="3F0E1D9C"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2%</w:t>
            </w:r>
          </w:p>
        </w:tc>
      </w:tr>
      <w:tr w:rsidR="00634B99" w:rsidRPr="0051026E" w14:paraId="0DD28268" w14:textId="77777777" w:rsidTr="008A47F9">
        <w:trPr>
          <w:trHeight w:val="288"/>
        </w:trPr>
        <w:tc>
          <w:tcPr>
            <w:tcW w:w="3119" w:type="dxa"/>
            <w:tcBorders>
              <w:top w:val="nil"/>
              <w:left w:val="nil"/>
              <w:bottom w:val="nil"/>
              <w:right w:val="nil"/>
            </w:tcBorders>
            <w:shd w:val="clear" w:color="000000" w:fill="FFFFFF"/>
            <w:hideMark/>
          </w:tcPr>
          <w:p w14:paraId="405D609A" w14:textId="3607CEAF"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Assaults</w:t>
            </w:r>
          </w:p>
        </w:tc>
        <w:tc>
          <w:tcPr>
            <w:tcW w:w="1276" w:type="dxa"/>
            <w:tcBorders>
              <w:top w:val="nil"/>
              <w:left w:val="nil"/>
              <w:bottom w:val="nil"/>
              <w:right w:val="nil"/>
            </w:tcBorders>
            <w:shd w:val="clear" w:color="000000" w:fill="63BE7B"/>
            <w:noWrap/>
            <w:vAlign w:val="bottom"/>
            <w:hideMark/>
          </w:tcPr>
          <w:p w14:paraId="594FC1A5" w14:textId="6785F438"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38%</w:t>
            </w:r>
          </w:p>
        </w:tc>
        <w:tc>
          <w:tcPr>
            <w:tcW w:w="1275" w:type="dxa"/>
            <w:tcBorders>
              <w:top w:val="nil"/>
              <w:left w:val="nil"/>
              <w:bottom w:val="nil"/>
              <w:right w:val="nil"/>
            </w:tcBorders>
            <w:shd w:val="clear" w:color="000000" w:fill="A0D7B0"/>
            <w:noWrap/>
            <w:vAlign w:val="bottom"/>
            <w:hideMark/>
          </w:tcPr>
          <w:p w14:paraId="63C4BEA4" w14:textId="53CE458B"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23%</w:t>
            </w:r>
          </w:p>
        </w:tc>
      </w:tr>
      <w:tr w:rsidR="00634B99" w:rsidRPr="0051026E" w14:paraId="6E1CD7DA" w14:textId="77777777" w:rsidTr="008A47F9">
        <w:trPr>
          <w:trHeight w:val="564"/>
        </w:trPr>
        <w:tc>
          <w:tcPr>
            <w:tcW w:w="3119" w:type="dxa"/>
            <w:tcBorders>
              <w:top w:val="nil"/>
              <w:left w:val="nil"/>
              <w:bottom w:val="nil"/>
              <w:right w:val="nil"/>
            </w:tcBorders>
            <w:shd w:val="clear" w:color="000000" w:fill="FFFFFF"/>
            <w:hideMark/>
          </w:tcPr>
          <w:p w14:paraId="5FE187AD" w14:textId="23ED54FD"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Criminal Damage or Vandalism</w:t>
            </w:r>
          </w:p>
        </w:tc>
        <w:tc>
          <w:tcPr>
            <w:tcW w:w="1276" w:type="dxa"/>
            <w:tcBorders>
              <w:top w:val="nil"/>
              <w:left w:val="nil"/>
              <w:bottom w:val="nil"/>
              <w:right w:val="nil"/>
            </w:tcBorders>
            <w:shd w:val="clear" w:color="000000" w:fill="C9E8D3"/>
            <w:noWrap/>
            <w:vAlign w:val="bottom"/>
            <w:hideMark/>
          </w:tcPr>
          <w:p w14:paraId="6A1EE504" w14:textId="0B17097D"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13%</w:t>
            </w:r>
          </w:p>
        </w:tc>
        <w:tc>
          <w:tcPr>
            <w:tcW w:w="1275" w:type="dxa"/>
            <w:tcBorders>
              <w:top w:val="nil"/>
              <w:left w:val="nil"/>
              <w:bottom w:val="nil"/>
              <w:right w:val="nil"/>
            </w:tcBorders>
            <w:shd w:val="clear" w:color="000000" w:fill="C1E4CC"/>
            <w:noWrap/>
            <w:vAlign w:val="bottom"/>
            <w:hideMark/>
          </w:tcPr>
          <w:p w14:paraId="3E44BD3E" w14:textId="1018A114"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15%</w:t>
            </w:r>
          </w:p>
        </w:tc>
      </w:tr>
      <w:tr w:rsidR="00634B99" w:rsidRPr="0051026E" w14:paraId="2B1AFE11" w14:textId="77777777" w:rsidTr="008A47F9">
        <w:trPr>
          <w:trHeight w:val="80"/>
        </w:trPr>
        <w:tc>
          <w:tcPr>
            <w:tcW w:w="3119" w:type="dxa"/>
            <w:tcBorders>
              <w:top w:val="nil"/>
              <w:left w:val="nil"/>
              <w:bottom w:val="nil"/>
              <w:right w:val="nil"/>
            </w:tcBorders>
            <w:shd w:val="clear" w:color="000000" w:fill="FFFFFF"/>
            <w:hideMark/>
          </w:tcPr>
          <w:p w14:paraId="6391A859" w14:textId="18A33F14"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Drug or Substance Misuse</w:t>
            </w:r>
          </w:p>
        </w:tc>
        <w:tc>
          <w:tcPr>
            <w:tcW w:w="1276" w:type="dxa"/>
            <w:tcBorders>
              <w:top w:val="nil"/>
              <w:left w:val="nil"/>
              <w:bottom w:val="nil"/>
              <w:right w:val="nil"/>
            </w:tcBorders>
            <w:shd w:val="clear" w:color="000000" w:fill="FCFCFF"/>
            <w:noWrap/>
            <w:vAlign w:val="bottom"/>
            <w:hideMark/>
          </w:tcPr>
          <w:p w14:paraId="65F45CBC" w14:textId="33A21309"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1%</w:t>
            </w:r>
          </w:p>
        </w:tc>
        <w:tc>
          <w:tcPr>
            <w:tcW w:w="1275" w:type="dxa"/>
            <w:tcBorders>
              <w:top w:val="nil"/>
              <w:left w:val="nil"/>
              <w:bottom w:val="nil"/>
              <w:right w:val="nil"/>
            </w:tcBorders>
            <w:shd w:val="clear" w:color="000000" w:fill="EBF6F1"/>
            <w:noWrap/>
            <w:vAlign w:val="bottom"/>
            <w:hideMark/>
          </w:tcPr>
          <w:p w14:paraId="6A96828B" w14:textId="686CE8DA"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5%</w:t>
            </w:r>
          </w:p>
        </w:tc>
      </w:tr>
      <w:tr w:rsidR="00634B99" w:rsidRPr="0051026E" w14:paraId="6CBA9011" w14:textId="77777777" w:rsidTr="008A47F9">
        <w:trPr>
          <w:trHeight w:val="80"/>
        </w:trPr>
        <w:tc>
          <w:tcPr>
            <w:tcW w:w="3119" w:type="dxa"/>
            <w:tcBorders>
              <w:top w:val="nil"/>
              <w:left w:val="nil"/>
              <w:bottom w:val="nil"/>
              <w:right w:val="nil"/>
            </w:tcBorders>
            <w:shd w:val="clear" w:color="000000" w:fill="FFFFFF"/>
            <w:hideMark/>
          </w:tcPr>
          <w:p w14:paraId="45919769" w14:textId="2517B341"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Drunk and Disorderly</w:t>
            </w:r>
          </w:p>
        </w:tc>
        <w:tc>
          <w:tcPr>
            <w:tcW w:w="1276" w:type="dxa"/>
            <w:tcBorders>
              <w:top w:val="nil"/>
              <w:left w:val="nil"/>
              <w:bottom w:val="nil"/>
              <w:right w:val="nil"/>
            </w:tcBorders>
            <w:shd w:val="clear" w:color="000000" w:fill="FCFCFF"/>
            <w:noWrap/>
            <w:vAlign w:val="bottom"/>
            <w:hideMark/>
          </w:tcPr>
          <w:p w14:paraId="7D6A6AB0" w14:textId="3D9D7036"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1%</w:t>
            </w:r>
          </w:p>
        </w:tc>
        <w:tc>
          <w:tcPr>
            <w:tcW w:w="1275" w:type="dxa"/>
            <w:tcBorders>
              <w:top w:val="nil"/>
              <w:left w:val="nil"/>
              <w:bottom w:val="nil"/>
              <w:right w:val="nil"/>
            </w:tcBorders>
            <w:shd w:val="clear" w:color="000000" w:fill="FCFCFF"/>
            <w:noWrap/>
            <w:vAlign w:val="bottom"/>
            <w:hideMark/>
          </w:tcPr>
          <w:p w14:paraId="768BD014" w14:textId="39E995E2"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1%</w:t>
            </w:r>
          </w:p>
        </w:tc>
      </w:tr>
      <w:tr w:rsidR="00634B99" w:rsidRPr="0051026E" w14:paraId="05F62CB7" w14:textId="77777777" w:rsidTr="008A47F9">
        <w:trPr>
          <w:trHeight w:val="300"/>
        </w:trPr>
        <w:tc>
          <w:tcPr>
            <w:tcW w:w="3119" w:type="dxa"/>
            <w:tcBorders>
              <w:top w:val="nil"/>
              <w:left w:val="nil"/>
              <w:bottom w:val="nil"/>
              <w:right w:val="nil"/>
            </w:tcBorders>
            <w:shd w:val="clear" w:color="000000" w:fill="FFFFFF"/>
            <w:hideMark/>
          </w:tcPr>
          <w:p w14:paraId="4C35BF4E" w14:textId="76B0CEA2"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Harassment</w:t>
            </w:r>
          </w:p>
        </w:tc>
        <w:tc>
          <w:tcPr>
            <w:tcW w:w="1276" w:type="dxa"/>
            <w:tcBorders>
              <w:top w:val="nil"/>
              <w:left w:val="nil"/>
              <w:bottom w:val="nil"/>
              <w:right w:val="nil"/>
            </w:tcBorders>
            <w:shd w:val="clear" w:color="000000" w:fill="F7FAFA"/>
            <w:noWrap/>
            <w:vAlign w:val="bottom"/>
            <w:hideMark/>
          </w:tcPr>
          <w:p w14:paraId="44F8F92A" w14:textId="003BECEB"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2%</w:t>
            </w:r>
          </w:p>
        </w:tc>
        <w:tc>
          <w:tcPr>
            <w:tcW w:w="1275" w:type="dxa"/>
            <w:tcBorders>
              <w:top w:val="nil"/>
              <w:left w:val="nil"/>
              <w:bottom w:val="nil"/>
              <w:right w:val="nil"/>
            </w:tcBorders>
            <w:shd w:val="clear" w:color="000000" w:fill="F7FAFB"/>
            <w:noWrap/>
            <w:vAlign w:val="bottom"/>
            <w:hideMark/>
          </w:tcPr>
          <w:p w14:paraId="1E7B9454" w14:textId="16F5F764"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2%</w:t>
            </w:r>
          </w:p>
        </w:tc>
      </w:tr>
      <w:tr w:rsidR="00634B99" w:rsidRPr="0051026E" w14:paraId="2A2FDA5B" w14:textId="77777777" w:rsidTr="008A47F9">
        <w:trPr>
          <w:trHeight w:val="288"/>
        </w:trPr>
        <w:tc>
          <w:tcPr>
            <w:tcW w:w="3119" w:type="dxa"/>
            <w:tcBorders>
              <w:top w:val="nil"/>
              <w:left w:val="nil"/>
              <w:bottom w:val="nil"/>
              <w:right w:val="nil"/>
            </w:tcBorders>
            <w:shd w:val="clear" w:color="000000" w:fill="FFFFFF"/>
            <w:hideMark/>
          </w:tcPr>
          <w:p w14:paraId="501E25EC" w14:textId="66EC8338"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Possession of an Offensive Weapon</w:t>
            </w:r>
          </w:p>
        </w:tc>
        <w:tc>
          <w:tcPr>
            <w:tcW w:w="1276" w:type="dxa"/>
            <w:tcBorders>
              <w:top w:val="nil"/>
              <w:left w:val="nil"/>
              <w:bottom w:val="nil"/>
              <w:right w:val="nil"/>
            </w:tcBorders>
            <w:shd w:val="clear" w:color="000000" w:fill="FCFCFF"/>
            <w:noWrap/>
            <w:vAlign w:val="bottom"/>
            <w:hideMark/>
          </w:tcPr>
          <w:p w14:paraId="2FA1A67A" w14:textId="77F2776F"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1%</w:t>
            </w:r>
          </w:p>
        </w:tc>
        <w:tc>
          <w:tcPr>
            <w:tcW w:w="1275" w:type="dxa"/>
            <w:tcBorders>
              <w:top w:val="nil"/>
              <w:left w:val="nil"/>
              <w:bottom w:val="nil"/>
              <w:right w:val="nil"/>
            </w:tcBorders>
            <w:shd w:val="clear" w:color="000000" w:fill="FCFCFF"/>
            <w:noWrap/>
            <w:vAlign w:val="bottom"/>
            <w:hideMark/>
          </w:tcPr>
          <w:p w14:paraId="677C64B1" w14:textId="515F6A7B"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1%</w:t>
            </w:r>
          </w:p>
        </w:tc>
      </w:tr>
      <w:tr w:rsidR="00634B99" w:rsidRPr="0051026E" w14:paraId="6DADEA6C" w14:textId="77777777" w:rsidTr="008A47F9">
        <w:trPr>
          <w:trHeight w:val="288"/>
        </w:trPr>
        <w:tc>
          <w:tcPr>
            <w:tcW w:w="3119" w:type="dxa"/>
            <w:tcBorders>
              <w:top w:val="nil"/>
              <w:left w:val="nil"/>
              <w:bottom w:val="nil"/>
              <w:right w:val="nil"/>
            </w:tcBorders>
            <w:shd w:val="clear" w:color="000000" w:fill="FFFFFF"/>
            <w:hideMark/>
          </w:tcPr>
          <w:p w14:paraId="08D898CC" w14:textId="44CAA254"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Public Order Offence</w:t>
            </w:r>
          </w:p>
        </w:tc>
        <w:tc>
          <w:tcPr>
            <w:tcW w:w="1276" w:type="dxa"/>
            <w:tcBorders>
              <w:top w:val="nil"/>
              <w:left w:val="nil"/>
              <w:bottom w:val="nil"/>
              <w:right w:val="nil"/>
            </w:tcBorders>
            <w:shd w:val="clear" w:color="000000" w:fill="9FD7AF"/>
            <w:noWrap/>
            <w:vAlign w:val="bottom"/>
            <w:hideMark/>
          </w:tcPr>
          <w:p w14:paraId="786A8560" w14:textId="076850B0"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24%</w:t>
            </w:r>
          </w:p>
        </w:tc>
        <w:tc>
          <w:tcPr>
            <w:tcW w:w="1275" w:type="dxa"/>
            <w:tcBorders>
              <w:top w:val="nil"/>
              <w:left w:val="nil"/>
              <w:bottom w:val="nil"/>
              <w:right w:val="nil"/>
            </w:tcBorders>
            <w:shd w:val="clear" w:color="000000" w:fill="9FD7AF"/>
            <w:noWrap/>
            <w:vAlign w:val="bottom"/>
            <w:hideMark/>
          </w:tcPr>
          <w:p w14:paraId="298BA7B7" w14:textId="4AFD3553"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24%</w:t>
            </w:r>
          </w:p>
        </w:tc>
      </w:tr>
      <w:tr w:rsidR="00634B99" w:rsidRPr="0051026E" w14:paraId="256DBE7B" w14:textId="77777777" w:rsidTr="008A47F9">
        <w:trPr>
          <w:trHeight w:val="80"/>
        </w:trPr>
        <w:tc>
          <w:tcPr>
            <w:tcW w:w="3119" w:type="dxa"/>
            <w:tcBorders>
              <w:top w:val="nil"/>
              <w:left w:val="nil"/>
              <w:bottom w:val="nil"/>
              <w:right w:val="nil"/>
            </w:tcBorders>
            <w:shd w:val="clear" w:color="000000" w:fill="FFFFFF"/>
            <w:hideMark/>
          </w:tcPr>
          <w:p w14:paraId="4407345C" w14:textId="35E78881"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Statutory Nuisance</w:t>
            </w:r>
          </w:p>
        </w:tc>
        <w:tc>
          <w:tcPr>
            <w:tcW w:w="1276" w:type="dxa"/>
            <w:tcBorders>
              <w:top w:val="nil"/>
              <w:left w:val="nil"/>
              <w:bottom w:val="nil"/>
              <w:right w:val="nil"/>
            </w:tcBorders>
            <w:shd w:val="clear" w:color="000000" w:fill="FCFCFF"/>
            <w:noWrap/>
            <w:vAlign w:val="bottom"/>
            <w:hideMark/>
          </w:tcPr>
          <w:p w14:paraId="63708277" w14:textId="0F33AEF1"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1%</w:t>
            </w:r>
          </w:p>
        </w:tc>
        <w:tc>
          <w:tcPr>
            <w:tcW w:w="1275" w:type="dxa"/>
            <w:tcBorders>
              <w:top w:val="nil"/>
              <w:left w:val="nil"/>
              <w:bottom w:val="nil"/>
              <w:right w:val="nil"/>
            </w:tcBorders>
            <w:shd w:val="clear" w:color="000000" w:fill="F5FAF9"/>
            <w:noWrap/>
            <w:vAlign w:val="bottom"/>
            <w:hideMark/>
          </w:tcPr>
          <w:p w14:paraId="6E49EF49" w14:textId="248BA133"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2%</w:t>
            </w:r>
          </w:p>
        </w:tc>
      </w:tr>
      <w:tr w:rsidR="00634B99" w:rsidRPr="0051026E" w14:paraId="37A1F41B" w14:textId="77777777" w:rsidTr="008A47F9">
        <w:trPr>
          <w:trHeight w:val="288"/>
        </w:trPr>
        <w:tc>
          <w:tcPr>
            <w:tcW w:w="3119" w:type="dxa"/>
            <w:tcBorders>
              <w:top w:val="nil"/>
              <w:left w:val="nil"/>
              <w:bottom w:val="nil"/>
              <w:right w:val="nil"/>
            </w:tcBorders>
            <w:shd w:val="clear" w:color="000000" w:fill="FFFFFF"/>
            <w:hideMark/>
          </w:tcPr>
          <w:p w14:paraId="7E312B01" w14:textId="77DB3DAE"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lastRenderedPageBreak/>
              <w:t>Theft</w:t>
            </w:r>
          </w:p>
        </w:tc>
        <w:tc>
          <w:tcPr>
            <w:tcW w:w="1276" w:type="dxa"/>
            <w:tcBorders>
              <w:top w:val="nil"/>
              <w:left w:val="nil"/>
              <w:bottom w:val="nil"/>
              <w:right w:val="nil"/>
            </w:tcBorders>
            <w:shd w:val="clear" w:color="000000" w:fill="DAEFE2"/>
            <w:noWrap/>
            <w:vAlign w:val="bottom"/>
            <w:hideMark/>
          </w:tcPr>
          <w:p w14:paraId="3F4BB9A7" w14:textId="5EE2434F"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9%</w:t>
            </w:r>
          </w:p>
        </w:tc>
        <w:tc>
          <w:tcPr>
            <w:tcW w:w="1275" w:type="dxa"/>
            <w:tcBorders>
              <w:top w:val="nil"/>
              <w:left w:val="nil"/>
              <w:bottom w:val="nil"/>
              <w:right w:val="nil"/>
            </w:tcBorders>
            <w:shd w:val="clear" w:color="000000" w:fill="DAEFE2"/>
            <w:noWrap/>
            <w:vAlign w:val="bottom"/>
            <w:hideMark/>
          </w:tcPr>
          <w:p w14:paraId="571E11E9" w14:textId="2500CEB0"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9%</w:t>
            </w:r>
          </w:p>
        </w:tc>
      </w:tr>
      <w:tr w:rsidR="00634B99" w:rsidRPr="0051026E" w14:paraId="6B1180BF" w14:textId="77777777" w:rsidTr="008A47F9">
        <w:trPr>
          <w:trHeight w:val="288"/>
        </w:trPr>
        <w:tc>
          <w:tcPr>
            <w:tcW w:w="3119" w:type="dxa"/>
            <w:tcBorders>
              <w:top w:val="nil"/>
              <w:left w:val="nil"/>
              <w:bottom w:val="nil"/>
              <w:right w:val="nil"/>
            </w:tcBorders>
            <w:shd w:val="clear" w:color="000000" w:fill="FFFFFF"/>
          </w:tcPr>
          <w:p w14:paraId="36B68099" w14:textId="30DA2A95"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Vehicle-related Nuisance</w:t>
            </w:r>
          </w:p>
        </w:tc>
        <w:tc>
          <w:tcPr>
            <w:tcW w:w="1276" w:type="dxa"/>
            <w:tcBorders>
              <w:top w:val="nil"/>
              <w:left w:val="nil"/>
              <w:bottom w:val="nil"/>
              <w:right w:val="nil"/>
            </w:tcBorders>
            <w:shd w:val="clear" w:color="000000" w:fill="F7FAFA"/>
            <w:noWrap/>
            <w:vAlign w:val="bottom"/>
          </w:tcPr>
          <w:p w14:paraId="12704600" w14:textId="1E0ECB37"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2%</w:t>
            </w:r>
          </w:p>
        </w:tc>
        <w:tc>
          <w:tcPr>
            <w:tcW w:w="1275" w:type="dxa"/>
            <w:tcBorders>
              <w:top w:val="nil"/>
              <w:left w:val="nil"/>
              <w:bottom w:val="nil"/>
              <w:right w:val="nil"/>
            </w:tcBorders>
            <w:shd w:val="clear" w:color="000000" w:fill="E3F2E9"/>
            <w:noWrap/>
            <w:vAlign w:val="bottom"/>
          </w:tcPr>
          <w:p w14:paraId="783A2E5C" w14:textId="0A357093"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7%</w:t>
            </w:r>
          </w:p>
        </w:tc>
      </w:tr>
      <w:tr w:rsidR="00634B99" w:rsidRPr="0051026E" w14:paraId="1D3CEA98" w14:textId="77777777" w:rsidTr="008A47F9">
        <w:trPr>
          <w:trHeight w:val="288"/>
        </w:trPr>
        <w:tc>
          <w:tcPr>
            <w:tcW w:w="3119" w:type="dxa"/>
            <w:tcBorders>
              <w:top w:val="nil"/>
              <w:left w:val="nil"/>
              <w:bottom w:val="nil"/>
              <w:right w:val="nil"/>
            </w:tcBorders>
            <w:shd w:val="clear" w:color="000000" w:fill="FFFFFF"/>
          </w:tcPr>
          <w:p w14:paraId="30428928" w14:textId="3CA05F09" w:rsidR="00634B99" w:rsidRPr="00B26B46" w:rsidRDefault="00634B99" w:rsidP="00634B99">
            <w:pPr>
              <w:spacing w:before="60" w:after="60" w:line="240" w:lineRule="auto"/>
              <w:rPr>
                <w:rFonts w:ascii="Arial" w:eastAsia="Times New Roman" w:hAnsi="Arial" w:cs="Arial"/>
                <w:b/>
                <w:bCs/>
                <w:color w:val="000000"/>
                <w:kern w:val="0"/>
                <w:sz w:val="21"/>
                <w:szCs w:val="21"/>
                <w:lang w:eastAsia="en-GB"/>
                <w14:ligatures w14:val="none"/>
              </w:rPr>
            </w:pPr>
            <w:r w:rsidRPr="00B26B46">
              <w:rPr>
                <w:b/>
                <w:bCs/>
                <w:sz w:val="21"/>
                <w:szCs w:val="21"/>
              </w:rPr>
              <w:t>Other</w:t>
            </w:r>
          </w:p>
        </w:tc>
        <w:tc>
          <w:tcPr>
            <w:tcW w:w="1276" w:type="dxa"/>
            <w:tcBorders>
              <w:top w:val="nil"/>
              <w:left w:val="nil"/>
              <w:bottom w:val="nil"/>
              <w:right w:val="nil"/>
            </w:tcBorders>
            <w:shd w:val="clear" w:color="000000" w:fill="F1F8F6"/>
            <w:noWrap/>
            <w:vAlign w:val="bottom"/>
          </w:tcPr>
          <w:p w14:paraId="039486AC" w14:textId="246F1E09"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3%</w:t>
            </w:r>
          </w:p>
        </w:tc>
        <w:tc>
          <w:tcPr>
            <w:tcW w:w="1275" w:type="dxa"/>
            <w:tcBorders>
              <w:top w:val="nil"/>
              <w:left w:val="nil"/>
              <w:bottom w:val="nil"/>
              <w:right w:val="nil"/>
            </w:tcBorders>
            <w:shd w:val="clear" w:color="000000" w:fill="DDF0E4"/>
            <w:noWrap/>
            <w:vAlign w:val="bottom"/>
          </w:tcPr>
          <w:p w14:paraId="73FF1E5E" w14:textId="0E10FCCD" w:rsidR="00634B99" w:rsidRPr="00634B99" w:rsidRDefault="00634B99" w:rsidP="00634B99">
            <w:pPr>
              <w:spacing w:before="60" w:after="60" w:line="240" w:lineRule="auto"/>
              <w:jc w:val="right"/>
              <w:rPr>
                <w:rFonts w:eastAsia="Times New Roman" w:cstheme="minorHAnsi"/>
                <w:color w:val="000000"/>
                <w:kern w:val="0"/>
                <w:sz w:val="21"/>
                <w:szCs w:val="21"/>
                <w:lang w:eastAsia="en-GB"/>
                <w14:ligatures w14:val="none"/>
              </w:rPr>
            </w:pPr>
            <w:r w:rsidRPr="00634B99">
              <w:rPr>
                <w:rFonts w:cstheme="minorHAnsi"/>
                <w:color w:val="000000"/>
                <w:sz w:val="21"/>
                <w:szCs w:val="21"/>
              </w:rPr>
              <w:t>9%</w:t>
            </w:r>
          </w:p>
        </w:tc>
      </w:tr>
    </w:tbl>
    <w:p w14:paraId="66EAD47E" w14:textId="291A48EA" w:rsidR="000B3902" w:rsidRPr="00C66E7D" w:rsidRDefault="00C66E7D" w:rsidP="00103195">
      <w:pPr>
        <w:pStyle w:val="BodyText1"/>
        <w:rPr>
          <w:sz w:val="20"/>
          <w:szCs w:val="20"/>
          <w:lang w:eastAsia="en-GB"/>
        </w:rPr>
      </w:pPr>
      <w:r w:rsidRPr="00C66E7D">
        <w:rPr>
          <w:sz w:val="20"/>
          <w:szCs w:val="20"/>
          <w:lang w:eastAsia="en-GB"/>
        </w:rPr>
        <w:t>Source: YJS Bradford, YJS Calderdale, YJS Kirklees, YJS Leeds, YJS Wakefield</w:t>
      </w:r>
    </w:p>
    <w:p w14:paraId="5FE6DD9F" w14:textId="120C1819" w:rsidR="00685E27" w:rsidRPr="00B11827" w:rsidRDefault="00B36D22" w:rsidP="00B11827">
      <w:pPr>
        <w:rPr>
          <w:rFonts w:ascii="Arial" w:hAnsi="Arial" w:cs="Arial"/>
          <w:kern w:val="0"/>
          <w:sz w:val="24"/>
          <w:lang w:eastAsia="en-GB"/>
          <w14:ligatures w14:val="none"/>
        </w:rPr>
      </w:pPr>
      <w:r>
        <w:rPr>
          <w:lang w:eastAsia="en-GB"/>
        </w:rPr>
        <w:br w:type="page"/>
      </w:r>
    </w:p>
    <w:p w14:paraId="3629305C" w14:textId="00FC08B6" w:rsidR="000B3902" w:rsidRDefault="000B3902" w:rsidP="00103195">
      <w:pPr>
        <w:pStyle w:val="boldsubheading"/>
        <w:rPr>
          <w:lang w:eastAsia="en-GB"/>
        </w:rPr>
      </w:pPr>
      <w:bookmarkStart w:id="44" w:name="_Toc202885631"/>
      <w:r w:rsidRPr="00206166">
        <w:rPr>
          <w:lang w:eastAsia="en-GB"/>
        </w:rPr>
        <w:lastRenderedPageBreak/>
        <w:t>Ethnic group</w:t>
      </w:r>
      <w:bookmarkEnd w:id="44"/>
      <w:r>
        <w:rPr>
          <w:lang w:eastAsia="en-GB"/>
        </w:rPr>
        <w:t xml:space="preserve"> </w:t>
      </w:r>
    </w:p>
    <w:p w14:paraId="37573240" w14:textId="25800AFF" w:rsidR="00CE1F57" w:rsidRDefault="00CE1F57" w:rsidP="00103195">
      <w:pPr>
        <w:pStyle w:val="BodyText1"/>
        <w:rPr>
          <w:lang w:eastAsia="en-GB"/>
        </w:rPr>
      </w:pPr>
      <w:r>
        <w:rPr>
          <w:lang w:eastAsia="en-GB"/>
        </w:rPr>
        <w:t>Ethnic group categories for recording were set by the Home Office</w:t>
      </w:r>
      <w:r w:rsidR="00A56AF1">
        <w:rPr>
          <w:lang w:eastAsia="en-GB"/>
        </w:rPr>
        <w:t>;</w:t>
      </w:r>
      <w:r w:rsidR="00A73746">
        <w:rPr>
          <w:lang w:eastAsia="en-GB"/>
        </w:rPr>
        <w:t xml:space="preserve"> however</w:t>
      </w:r>
      <w:r w:rsidR="00A56AF1">
        <w:rPr>
          <w:lang w:eastAsia="en-GB"/>
        </w:rPr>
        <w:t>,</w:t>
      </w:r>
      <w:r w:rsidR="00A73746">
        <w:rPr>
          <w:lang w:eastAsia="en-GB"/>
        </w:rPr>
        <w:t xml:space="preserve"> reporting has undergone necessary distortion as part of disclosure control </w:t>
      </w:r>
      <w:r w:rsidR="00A56AF1">
        <w:rPr>
          <w:lang w:eastAsia="en-GB"/>
        </w:rPr>
        <w:t xml:space="preserve">procedures </w:t>
      </w:r>
      <w:r w:rsidR="00A73746">
        <w:rPr>
          <w:lang w:eastAsia="en-GB"/>
        </w:rPr>
        <w:t xml:space="preserve">(see Annex B for more information). </w:t>
      </w:r>
    </w:p>
    <w:p w14:paraId="5C1D2EF7" w14:textId="2FF8FC8C" w:rsidR="00BD5088" w:rsidRDefault="000B3902" w:rsidP="00103195">
      <w:pPr>
        <w:pStyle w:val="BodyText1"/>
        <w:rPr>
          <w:lang w:eastAsia="en-GB"/>
        </w:rPr>
      </w:pPr>
      <w:r w:rsidRPr="001C65A8">
        <w:rPr>
          <w:lang w:eastAsia="en-GB"/>
        </w:rPr>
        <w:t xml:space="preserve">Reviewing type </w:t>
      </w:r>
      <w:r>
        <w:rPr>
          <w:lang w:eastAsia="en-GB"/>
        </w:rPr>
        <w:t xml:space="preserve">of offence </w:t>
      </w:r>
      <w:r w:rsidRPr="001C65A8">
        <w:rPr>
          <w:lang w:eastAsia="en-GB"/>
        </w:rPr>
        <w:t>by eth</w:t>
      </w:r>
      <w:r>
        <w:rPr>
          <w:lang w:eastAsia="en-GB"/>
        </w:rPr>
        <w:t>n</w:t>
      </w:r>
      <w:r w:rsidRPr="001C65A8">
        <w:rPr>
          <w:lang w:eastAsia="en-GB"/>
        </w:rPr>
        <w:t xml:space="preserve">ic group </w:t>
      </w:r>
      <w:r w:rsidR="00E50C53">
        <w:rPr>
          <w:lang w:eastAsia="en-GB"/>
        </w:rPr>
        <w:t>patterns are broadly similar between the most common ethnicities</w:t>
      </w:r>
      <w:r w:rsidR="006F22F5">
        <w:rPr>
          <w:lang w:eastAsia="en-GB"/>
        </w:rPr>
        <w:t xml:space="preserve">. </w:t>
      </w:r>
      <w:r w:rsidR="006F22F5" w:rsidRPr="006F22F5">
        <w:rPr>
          <w:lang w:eastAsia="en-GB"/>
        </w:rPr>
        <w:t>Asian, Asian British or Asian Welsh</w:t>
      </w:r>
      <w:r w:rsidR="006F22F5">
        <w:rPr>
          <w:lang w:eastAsia="en-GB"/>
        </w:rPr>
        <w:t xml:space="preserve"> are overrepresented in assaults (37%) and public order offences (35%) compared to the overall averages of 26% and 23% respectively. </w:t>
      </w:r>
      <w:r w:rsidR="006F22F5" w:rsidRPr="006F22F5">
        <w:rPr>
          <w:lang w:eastAsia="en-GB"/>
        </w:rPr>
        <w:t>Mixed or Multiple ethnic groups</w:t>
      </w:r>
      <w:r w:rsidR="006F22F5">
        <w:rPr>
          <w:lang w:eastAsia="en-GB"/>
        </w:rPr>
        <w:t xml:space="preserve"> and </w:t>
      </w:r>
      <w:r w:rsidR="006F22F5" w:rsidRPr="006F22F5">
        <w:rPr>
          <w:lang w:eastAsia="en-GB"/>
        </w:rPr>
        <w:t>White: Gypsy or Irish Traveller, Roma or Other White</w:t>
      </w:r>
      <w:r w:rsidR="006F22F5">
        <w:rPr>
          <w:lang w:eastAsia="en-GB"/>
        </w:rPr>
        <w:t xml:space="preserve"> are both overrepresented in Public Order offences, </w:t>
      </w:r>
      <w:r w:rsidR="00000B1C">
        <w:rPr>
          <w:lang w:eastAsia="en-GB"/>
        </w:rPr>
        <w:t xml:space="preserve">with 40% and 47% compared to the regional average of 23%. </w:t>
      </w:r>
    </w:p>
    <w:p w14:paraId="1382B179" w14:textId="12F8B879" w:rsidR="000B3902" w:rsidRDefault="00A11C98" w:rsidP="0039096D">
      <w:pPr>
        <w:pStyle w:val="BodyText1"/>
      </w:pPr>
      <w:bookmarkStart w:id="45" w:name="_Hlk173951984"/>
      <w:r>
        <w:rPr>
          <w:rFonts w:eastAsia="Times New Roman"/>
          <w:i/>
          <w:iCs/>
          <w:szCs w:val="24"/>
          <w:lang w:eastAsia="en-GB"/>
        </w:rPr>
        <w:t xml:space="preserve">Table 26. </w:t>
      </w:r>
      <w:bookmarkEnd w:id="45"/>
      <w:r w:rsidR="000B3902" w:rsidRPr="008C6B64">
        <w:rPr>
          <w:i/>
          <w:iCs/>
          <w:lang w:eastAsia="en-GB"/>
        </w:rPr>
        <w:t>Percentage of offences committed by offence type by ethnic group</w:t>
      </w:r>
    </w:p>
    <w:tbl>
      <w:tblPr>
        <w:tblW w:w="8931" w:type="dxa"/>
        <w:tblLook w:val="04A0" w:firstRow="1" w:lastRow="0" w:firstColumn="1" w:lastColumn="0" w:noHBand="0" w:noVBand="1"/>
      </w:tblPr>
      <w:tblGrid>
        <w:gridCol w:w="2247"/>
        <w:gridCol w:w="1160"/>
        <w:gridCol w:w="1280"/>
        <w:gridCol w:w="1010"/>
        <w:gridCol w:w="1103"/>
        <w:gridCol w:w="1280"/>
        <w:gridCol w:w="851"/>
      </w:tblGrid>
      <w:tr w:rsidR="0039096D" w:rsidRPr="0039096D" w14:paraId="28169F96" w14:textId="77777777" w:rsidTr="000A130A">
        <w:trPr>
          <w:trHeight w:val="1783"/>
        </w:trPr>
        <w:tc>
          <w:tcPr>
            <w:tcW w:w="2247" w:type="dxa"/>
            <w:tcBorders>
              <w:top w:val="nil"/>
              <w:left w:val="nil"/>
              <w:bottom w:val="single" w:sz="4" w:space="0" w:color="auto"/>
              <w:right w:val="nil"/>
            </w:tcBorders>
            <w:shd w:val="clear" w:color="D9E1F2" w:fill="FFFFFF"/>
            <w:hideMark/>
          </w:tcPr>
          <w:p w14:paraId="1597C6DD" w14:textId="77777777" w:rsidR="0039096D" w:rsidRPr="0039096D" w:rsidRDefault="0039096D" w:rsidP="0039096D">
            <w:pPr>
              <w:spacing w:after="0" w:line="240" w:lineRule="auto"/>
              <w:rPr>
                <w:rFonts w:ascii="Arial" w:eastAsia="Times New Roman" w:hAnsi="Arial" w:cs="Arial"/>
                <w:b/>
                <w:bCs/>
                <w:color w:val="000000"/>
                <w:kern w:val="0"/>
                <w:sz w:val="21"/>
                <w:szCs w:val="21"/>
                <w:lang w:eastAsia="en-GB"/>
                <w14:ligatures w14:val="none"/>
              </w:rPr>
            </w:pPr>
            <w:r w:rsidRPr="0039096D">
              <w:rPr>
                <w:rFonts w:ascii="Arial" w:eastAsia="Times New Roman" w:hAnsi="Arial" w:cs="Arial"/>
                <w:b/>
                <w:bCs/>
                <w:color w:val="000000"/>
                <w:kern w:val="0"/>
                <w:sz w:val="21"/>
                <w:szCs w:val="21"/>
                <w:lang w:eastAsia="en-GB"/>
                <w14:ligatures w14:val="none"/>
              </w:rPr>
              <w:t> </w:t>
            </w:r>
          </w:p>
        </w:tc>
        <w:tc>
          <w:tcPr>
            <w:tcW w:w="1160" w:type="dxa"/>
            <w:tcBorders>
              <w:top w:val="nil"/>
              <w:left w:val="nil"/>
              <w:bottom w:val="single" w:sz="4" w:space="0" w:color="auto"/>
              <w:right w:val="nil"/>
            </w:tcBorders>
            <w:shd w:val="clear" w:color="D9E1F2" w:fill="FFFFFF"/>
            <w:hideMark/>
          </w:tcPr>
          <w:p w14:paraId="7AB4B86A" w14:textId="77777777" w:rsidR="0039096D" w:rsidRPr="0039096D" w:rsidRDefault="0039096D" w:rsidP="0039096D">
            <w:pPr>
              <w:spacing w:after="0" w:line="240" w:lineRule="auto"/>
              <w:jc w:val="right"/>
              <w:rPr>
                <w:rFonts w:ascii="Arial" w:eastAsia="Times New Roman" w:hAnsi="Arial" w:cs="Arial"/>
                <w:b/>
                <w:bCs/>
                <w:color w:val="000000"/>
                <w:kern w:val="0"/>
                <w:sz w:val="21"/>
                <w:szCs w:val="21"/>
                <w:lang w:eastAsia="en-GB"/>
                <w14:ligatures w14:val="none"/>
              </w:rPr>
            </w:pPr>
            <w:r w:rsidRPr="0039096D">
              <w:rPr>
                <w:rFonts w:ascii="Arial" w:eastAsia="Times New Roman" w:hAnsi="Arial" w:cs="Arial"/>
                <w:b/>
                <w:bCs/>
                <w:color w:val="000000"/>
                <w:kern w:val="0"/>
                <w:sz w:val="21"/>
                <w:szCs w:val="21"/>
                <w:lang w:eastAsia="en-GB"/>
                <w14:ligatures w14:val="none"/>
              </w:rPr>
              <w:t>Asian, Asian British or Asian Welsh</w:t>
            </w:r>
          </w:p>
        </w:tc>
        <w:tc>
          <w:tcPr>
            <w:tcW w:w="1280" w:type="dxa"/>
            <w:tcBorders>
              <w:top w:val="nil"/>
              <w:left w:val="nil"/>
              <w:bottom w:val="single" w:sz="4" w:space="0" w:color="auto"/>
              <w:right w:val="nil"/>
            </w:tcBorders>
            <w:shd w:val="clear" w:color="D9E1F2" w:fill="FFFFFF"/>
            <w:hideMark/>
          </w:tcPr>
          <w:p w14:paraId="0213BA31" w14:textId="77777777" w:rsidR="0039096D" w:rsidRPr="0039096D" w:rsidRDefault="0039096D" w:rsidP="0039096D">
            <w:pPr>
              <w:spacing w:after="0" w:line="240" w:lineRule="auto"/>
              <w:jc w:val="right"/>
              <w:rPr>
                <w:rFonts w:ascii="Arial" w:eastAsia="Times New Roman" w:hAnsi="Arial" w:cs="Arial"/>
                <w:b/>
                <w:bCs/>
                <w:color w:val="000000"/>
                <w:kern w:val="0"/>
                <w:sz w:val="21"/>
                <w:szCs w:val="21"/>
                <w:lang w:eastAsia="en-GB"/>
                <w14:ligatures w14:val="none"/>
              </w:rPr>
            </w:pPr>
            <w:r w:rsidRPr="0039096D">
              <w:rPr>
                <w:rFonts w:ascii="Arial" w:eastAsia="Times New Roman" w:hAnsi="Arial" w:cs="Arial"/>
                <w:b/>
                <w:bCs/>
                <w:color w:val="000000"/>
                <w:kern w:val="0"/>
                <w:sz w:val="21"/>
                <w:szCs w:val="21"/>
                <w:lang w:eastAsia="en-GB"/>
                <w14:ligatures w14:val="none"/>
              </w:rPr>
              <w:t>Black, Black British, Black Welsh, Caribbean or African</w:t>
            </w:r>
          </w:p>
        </w:tc>
        <w:tc>
          <w:tcPr>
            <w:tcW w:w="1010" w:type="dxa"/>
            <w:tcBorders>
              <w:top w:val="nil"/>
              <w:left w:val="nil"/>
              <w:bottom w:val="single" w:sz="4" w:space="0" w:color="auto"/>
              <w:right w:val="nil"/>
            </w:tcBorders>
            <w:shd w:val="clear" w:color="D9E1F2" w:fill="FFFFFF"/>
            <w:hideMark/>
          </w:tcPr>
          <w:p w14:paraId="49DA8AB2" w14:textId="77777777" w:rsidR="0039096D" w:rsidRPr="0039096D" w:rsidRDefault="0039096D" w:rsidP="0039096D">
            <w:pPr>
              <w:spacing w:after="0" w:line="240" w:lineRule="auto"/>
              <w:jc w:val="right"/>
              <w:rPr>
                <w:rFonts w:ascii="Arial" w:eastAsia="Times New Roman" w:hAnsi="Arial" w:cs="Arial"/>
                <w:b/>
                <w:bCs/>
                <w:color w:val="000000"/>
                <w:kern w:val="0"/>
                <w:sz w:val="21"/>
                <w:szCs w:val="21"/>
                <w:lang w:eastAsia="en-GB"/>
                <w14:ligatures w14:val="none"/>
              </w:rPr>
            </w:pPr>
            <w:r w:rsidRPr="0039096D">
              <w:rPr>
                <w:rFonts w:ascii="Arial" w:eastAsia="Times New Roman" w:hAnsi="Arial" w:cs="Arial"/>
                <w:b/>
                <w:bCs/>
                <w:color w:val="000000"/>
                <w:kern w:val="0"/>
                <w:sz w:val="21"/>
                <w:szCs w:val="21"/>
                <w:lang w:eastAsia="en-GB"/>
                <w14:ligatures w14:val="none"/>
              </w:rPr>
              <w:t>Mixed or Multiple ethnic groups</w:t>
            </w:r>
          </w:p>
        </w:tc>
        <w:tc>
          <w:tcPr>
            <w:tcW w:w="1103" w:type="dxa"/>
            <w:tcBorders>
              <w:top w:val="nil"/>
              <w:left w:val="nil"/>
              <w:bottom w:val="single" w:sz="4" w:space="0" w:color="auto"/>
              <w:right w:val="nil"/>
            </w:tcBorders>
            <w:shd w:val="clear" w:color="D9E1F2" w:fill="FFFFFF"/>
            <w:hideMark/>
          </w:tcPr>
          <w:p w14:paraId="60079E8A" w14:textId="77777777" w:rsidR="0039096D" w:rsidRPr="0039096D" w:rsidRDefault="0039096D" w:rsidP="0039096D">
            <w:pPr>
              <w:spacing w:after="0" w:line="240" w:lineRule="auto"/>
              <w:jc w:val="right"/>
              <w:rPr>
                <w:rFonts w:ascii="Arial" w:eastAsia="Times New Roman" w:hAnsi="Arial" w:cs="Arial"/>
                <w:b/>
                <w:bCs/>
                <w:color w:val="000000"/>
                <w:kern w:val="0"/>
                <w:sz w:val="21"/>
                <w:szCs w:val="21"/>
                <w:lang w:eastAsia="en-GB"/>
                <w14:ligatures w14:val="none"/>
              </w:rPr>
            </w:pPr>
            <w:r w:rsidRPr="0039096D">
              <w:rPr>
                <w:rFonts w:ascii="Arial" w:eastAsia="Times New Roman" w:hAnsi="Arial" w:cs="Arial"/>
                <w:b/>
                <w:bCs/>
                <w:color w:val="000000"/>
                <w:kern w:val="0"/>
                <w:sz w:val="21"/>
                <w:szCs w:val="21"/>
                <w:lang w:eastAsia="en-GB"/>
                <w14:ligatures w14:val="none"/>
              </w:rPr>
              <w:t>White: English, Welsh, Scottish, Northern Irish or British</w:t>
            </w:r>
          </w:p>
        </w:tc>
        <w:tc>
          <w:tcPr>
            <w:tcW w:w="1280" w:type="dxa"/>
            <w:tcBorders>
              <w:top w:val="nil"/>
              <w:left w:val="nil"/>
              <w:bottom w:val="single" w:sz="4" w:space="0" w:color="auto"/>
              <w:right w:val="nil"/>
            </w:tcBorders>
            <w:shd w:val="clear" w:color="D9E1F2" w:fill="FFFFFF"/>
            <w:hideMark/>
          </w:tcPr>
          <w:p w14:paraId="1F59F6BE" w14:textId="77777777" w:rsidR="0039096D" w:rsidRPr="0039096D" w:rsidRDefault="0039096D" w:rsidP="0039096D">
            <w:pPr>
              <w:spacing w:after="0" w:line="240" w:lineRule="auto"/>
              <w:jc w:val="right"/>
              <w:rPr>
                <w:rFonts w:ascii="Arial" w:eastAsia="Times New Roman" w:hAnsi="Arial" w:cs="Arial"/>
                <w:b/>
                <w:bCs/>
                <w:color w:val="000000"/>
                <w:kern w:val="0"/>
                <w:sz w:val="21"/>
                <w:szCs w:val="21"/>
                <w:lang w:eastAsia="en-GB"/>
                <w14:ligatures w14:val="none"/>
              </w:rPr>
            </w:pPr>
            <w:r w:rsidRPr="0039096D">
              <w:rPr>
                <w:rFonts w:ascii="Arial" w:eastAsia="Times New Roman" w:hAnsi="Arial" w:cs="Arial"/>
                <w:b/>
                <w:bCs/>
                <w:color w:val="000000"/>
                <w:kern w:val="0"/>
                <w:sz w:val="21"/>
                <w:szCs w:val="21"/>
                <w:lang w:eastAsia="en-GB"/>
                <w14:ligatures w14:val="none"/>
              </w:rPr>
              <w:t>White: Gypsy or Irish Traveller, Roma or Other White</w:t>
            </w:r>
          </w:p>
        </w:tc>
        <w:tc>
          <w:tcPr>
            <w:tcW w:w="851" w:type="dxa"/>
            <w:tcBorders>
              <w:top w:val="nil"/>
              <w:left w:val="nil"/>
              <w:bottom w:val="single" w:sz="4" w:space="0" w:color="auto"/>
              <w:right w:val="nil"/>
            </w:tcBorders>
            <w:shd w:val="clear" w:color="D9E1F2" w:fill="FFFFFF"/>
            <w:hideMark/>
          </w:tcPr>
          <w:p w14:paraId="595B8BFF" w14:textId="77777777" w:rsidR="0039096D" w:rsidRPr="0039096D" w:rsidRDefault="0039096D" w:rsidP="0039096D">
            <w:pPr>
              <w:spacing w:after="0" w:line="240" w:lineRule="auto"/>
              <w:jc w:val="right"/>
              <w:rPr>
                <w:rFonts w:ascii="Arial" w:eastAsia="Times New Roman" w:hAnsi="Arial" w:cs="Arial"/>
                <w:b/>
                <w:bCs/>
                <w:color w:val="000000"/>
                <w:kern w:val="0"/>
                <w:sz w:val="21"/>
                <w:szCs w:val="21"/>
                <w:lang w:eastAsia="en-GB"/>
                <w14:ligatures w14:val="none"/>
              </w:rPr>
            </w:pPr>
            <w:r w:rsidRPr="0039096D">
              <w:rPr>
                <w:rFonts w:ascii="Arial" w:eastAsia="Times New Roman" w:hAnsi="Arial" w:cs="Arial"/>
                <w:b/>
                <w:bCs/>
                <w:color w:val="000000"/>
                <w:kern w:val="0"/>
                <w:sz w:val="21"/>
                <w:szCs w:val="21"/>
                <w:lang w:eastAsia="en-GB"/>
                <w14:ligatures w14:val="none"/>
              </w:rPr>
              <w:t>Blank /Other</w:t>
            </w:r>
          </w:p>
        </w:tc>
      </w:tr>
      <w:tr w:rsidR="00C749FE" w:rsidRPr="0039096D" w14:paraId="42896D23" w14:textId="77777777" w:rsidTr="007859D3">
        <w:trPr>
          <w:trHeight w:val="336"/>
        </w:trPr>
        <w:tc>
          <w:tcPr>
            <w:tcW w:w="2247" w:type="dxa"/>
            <w:tcBorders>
              <w:top w:val="nil"/>
              <w:left w:val="nil"/>
              <w:bottom w:val="nil"/>
              <w:right w:val="nil"/>
            </w:tcBorders>
            <w:shd w:val="clear" w:color="000000" w:fill="FFFFFF"/>
            <w:hideMark/>
          </w:tcPr>
          <w:p w14:paraId="06F51131" w14:textId="7B72D72D"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Arson</w:t>
            </w:r>
          </w:p>
        </w:tc>
        <w:tc>
          <w:tcPr>
            <w:tcW w:w="1160" w:type="dxa"/>
            <w:tcBorders>
              <w:top w:val="nil"/>
              <w:left w:val="nil"/>
              <w:bottom w:val="nil"/>
              <w:right w:val="nil"/>
            </w:tcBorders>
            <w:noWrap/>
            <w:vAlign w:val="bottom"/>
          </w:tcPr>
          <w:p w14:paraId="02A13429" w14:textId="52FEC348"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280" w:type="dxa"/>
            <w:tcBorders>
              <w:top w:val="nil"/>
              <w:left w:val="nil"/>
              <w:bottom w:val="nil"/>
              <w:right w:val="nil"/>
            </w:tcBorders>
            <w:noWrap/>
            <w:vAlign w:val="bottom"/>
          </w:tcPr>
          <w:p w14:paraId="7D5AB493" w14:textId="12967441"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010" w:type="dxa"/>
            <w:tcBorders>
              <w:top w:val="nil"/>
              <w:left w:val="nil"/>
              <w:bottom w:val="nil"/>
              <w:right w:val="nil"/>
            </w:tcBorders>
            <w:noWrap/>
            <w:vAlign w:val="bottom"/>
          </w:tcPr>
          <w:p w14:paraId="1BCE67A3" w14:textId="30F6A5F3"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103" w:type="dxa"/>
            <w:tcBorders>
              <w:top w:val="nil"/>
              <w:left w:val="nil"/>
              <w:bottom w:val="nil"/>
              <w:right w:val="nil"/>
            </w:tcBorders>
            <w:shd w:val="clear" w:color="000000" w:fill="FBFCFE"/>
            <w:noWrap/>
            <w:vAlign w:val="bottom"/>
            <w:hideMark/>
          </w:tcPr>
          <w:p w14:paraId="586AA8E9" w14:textId="506F7B5E"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4%</w:t>
            </w:r>
          </w:p>
        </w:tc>
        <w:tc>
          <w:tcPr>
            <w:tcW w:w="1280" w:type="dxa"/>
            <w:tcBorders>
              <w:top w:val="nil"/>
              <w:left w:val="nil"/>
              <w:bottom w:val="nil"/>
              <w:right w:val="nil"/>
            </w:tcBorders>
            <w:noWrap/>
            <w:vAlign w:val="bottom"/>
          </w:tcPr>
          <w:p w14:paraId="0EDEE48A" w14:textId="4347125E"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851" w:type="dxa"/>
            <w:tcBorders>
              <w:top w:val="nil"/>
              <w:left w:val="nil"/>
              <w:bottom w:val="nil"/>
              <w:right w:val="nil"/>
            </w:tcBorders>
            <w:noWrap/>
            <w:vAlign w:val="bottom"/>
          </w:tcPr>
          <w:p w14:paraId="17F23935" w14:textId="795D9D1C"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r>
      <w:tr w:rsidR="00C749FE" w:rsidRPr="0039096D" w14:paraId="4E281672" w14:textId="77777777" w:rsidTr="007859D3">
        <w:trPr>
          <w:trHeight w:val="288"/>
        </w:trPr>
        <w:tc>
          <w:tcPr>
            <w:tcW w:w="2247" w:type="dxa"/>
            <w:tcBorders>
              <w:top w:val="nil"/>
              <w:left w:val="nil"/>
              <w:bottom w:val="nil"/>
              <w:right w:val="nil"/>
            </w:tcBorders>
            <w:shd w:val="clear" w:color="000000" w:fill="FFFFFF"/>
            <w:hideMark/>
          </w:tcPr>
          <w:p w14:paraId="2D2CAB1D" w14:textId="7AF82F8A"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Assaults</w:t>
            </w:r>
          </w:p>
        </w:tc>
        <w:tc>
          <w:tcPr>
            <w:tcW w:w="1160" w:type="dxa"/>
            <w:tcBorders>
              <w:top w:val="nil"/>
              <w:left w:val="nil"/>
              <w:bottom w:val="nil"/>
              <w:right w:val="nil"/>
            </w:tcBorders>
            <w:shd w:val="clear" w:color="000000" w:fill="88CD9B"/>
            <w:noWrap/>
            <w:vAlign w:val="bottom"/>
            <w:hideMark/>
          </w:tcPr>
          <w:p w14:paraId="25AD3162" w14:textId="2C847054"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37%</w:t>
            </w:r>
          </w:p>
        </w:tc>
        <w:tc>
          <w:tcPr>
            <w:tcW w:w="1280" w:type="dxa"/>
            <w:tcBorders>
              <w:top w:val="nil"/>
              <w:left w:val="nil"/>
              <w:bottom w:val="nil"/>
              <w:right w:val="nil"/>
            </w:tcBorders>
            <w:shd w:val="clear" w:color="000000" w:fill="CFEAD8"/>
            <w:noWrap/>
            <w:vAlign w:val="bottom"/>
            <w:hideMark/>
          </w:tcPr>
          <w:p w14:paraId="004C38C6" w14:textId="003D476E"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17%</w:t>
            </w:r>
          </w:p>
        </w:tc>
        <w:tc>
          <w:tcPr>
            <w:tcW w:w="1010" w:type="dxa"/>
            <w:tcBorders>
              <w:top w:val="nil"/>
              <w:left w:val="nil"/>
              <w:bottom w:val="nil"/>
              <w:right w:val="nil"/>
            </w:tcBorders>
            <w:shd w:val="clear" w:color="000000" w:fill="C4E5CE"/>
            <w:noWrap/>
            <w:vAlign w:val="bottom"/>
            <w:hideMark/>
          </w:tcPr>
          <w:p w14:paraId="072AB1F1" w14:textId="30CEE5A3"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20%</w:t>
            </w:r>
          </w:p>
        </w:tc>
        <w:tc>
          <w:tcPr>
            <w:tcW w:w="1103" w:type="dxa"/>
            <w:tcBorders>
              <w:top w:val="nil"/>
              <w:left w:val="nil"/>
              <w:bottom w:val="nil"/>
              <w:right w:val="nil"/>
            </w:tcBorders>
            <w:shd w:val="clear" w:color="000000" w:fill="ADDCBB"/>
            <w:noWrap/>
            <w:vAlign w:val="bottom"/>
            <w:hideMark/>
          </w:tcPr>
          <w:p w14:paraId="0BF90BE6" w14:textId="6B5ED180"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26%</w:t>
            </w:r>
          </w:p>
        </w:tc>
        <w:tc>
          <w:tcPr>
            <w:tcW w:w="1280" w:type="dxa"/>
            <w:tcBorders>
              <w:top w:val="nil"/>
              <w:left w:val="nil"/>
              <w:bottom w:val="nil"/>
              <w:right w:val="nil"/>
            </w:tcBorders>
            <w:shd w:val="clear" w:color="000000" w:fill="E0F1E7"/>
            <w:noWrap/>
            <w:vAlign w:val="bottom"/>
            <w:hideMark/>
          </w:tcPr>
          <w:p w14:paraId="6C4A31E3" w14:textId="7504CCD5"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12%</w:t>
            </w:r>
          </w:p>
        </w:tc>
        <w:tc>
          <w:tcPr>
            <w:tcW w:w="851" w:type="dxa"/>
            <w:tcBorders>
              <w:top w:val="nil"/>
              <w:left w:val="nil"/>
              <w:bottom w:val="nil"/>
              <w:right w:val="nil"/>
            </w:tcBorders>
            <w:shd w:val="clear" w:color="000000" w:fill="A1D7B0"/>
            <w:noWrap/>
            <w:vAlign w:val="bottom"/>
            <w:hideMark/>
          </w:tcPr>
          <w:p w14:paraId="7568BD03" w14:textId="409200AC"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30%</w:t>
            </w:r>
          </w:p>
        </w:tc>
      </w:tr>
      <w:tr w:rsidR="00C749FE" w:rsidRPr="0039096D" w14:paraId="3D9120B1" w14:textId="77777777" w:rsidTr="007859D3">
        <w:trPr>
          <w:trHeight w:val="564"/>
        </w:trPr>
        <w:tc>
          <w:tcPr>
            <w:tcW w:w="2247" w:type="dxa"/>
            <w:tcBorders>
              <w:top w:val="nil"/>
              <w:left w:val="nil"/>
              <w:bottom w:val="nil"/>
              <w:right w:val="nil"/>
            </w:tcBorders>
            <w:shd w:val="clear" w:color="000000" w:fill="FFFFFF"/>
            <w:hideMark/>
          </w:tcPr>
          <w:p w14:paraId="72F20514" w14:textId="4EF90F25"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Criminal Damage or Vandalism</w:t>
            </w:r>
          </w:p>
        </w:tc>
        <w:tc>
          <w:tcPr>
            <w:tcW w:w="1160" w:type="dxa"/>
            <w:tcBorders>
              <w:top w:val="nil"/>
              <w:left w:val="nil"/>
              <w:bottom w:val="nil"/>
              <w:right w:val="nil"/>
            </w:tcBorders>
            <w:shd w:val="clear" w:color="000000" w:fill="E1F1E8"/>
            <w:noWrap/>
            <w:vAlign w:val="bottom"/>
            <w:hideMark/>
          </w:tcPr>
          <w:p w14:paraId="49B9BF29" w14:textId="30750279"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12%</w:t>
            </w:r>
          </w:p>
        </w:tc>
        <w:tc>
          <w:tcPr>
            <w:tcW w:w="1280" w:type="dxa"/>
            <w:tcBorders>
              <w:top w:val="nil"/>
              <w:left w:val="nil"/>
              <w:bottom w:val="nil"/>
              <w:right w:val="nil"/>
            </w:tcBorders>
            <w:shd w:val="clear" w:color="000000" w:fill="F2F8F7"/>
            <w:noWrap/>
            <w:vAlign w:val="bottom"/>
            <w:hideMark/>
          </w:tcPr>
          <w:p w14:paraId="75E75B23" w14:textId="784CA434"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7%</w:t>
            </w:r>
          </w:p>
        </w:tc>
        <w:tc>
          <w:tcPr>
            <w:tcW w:w="1010" w:type="dxa"/>
            <w:tcBorders>
              <w:top w:val="nil"/>
              <w:left w:val="nil"/>
              <w:bottom w:val="nil"/>
              <w:right w:val="nil"/>
            </w:tcBorders>
            <w:shd w:val="clear" w:color="000000" w:fill="C4E5CE"/>
            <w:noWrap/>
            <w:vAlign w:val="bottom"/>
            <w:hideMark/>
          </w:tcPr>
          <w:p w14:paraId="47A04659" w14:textId="6D880776"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20%</w:t>
            </w:r>
          </w:p>
        </w:tc>
        <w:tc>
          <w:tcPr>
            <w:tcW w:w="1103" w:type="dxa"/>
            <w:tcBorders>
              <w:top w:val="nil"/>
              <w:left w:val="nil"/>
              <w:bottom w:val="nil"/>
              <w:right w:val="nil"/>
            </w:tcBorders>
            <w:shd w:val="clear" w:color="000000" w:fill="D0EAD9"/>
            <w:noWrap/>
            <w:vAlign w:val="bottom"/>
            <w:hideMark/>
          </w:tcPr>
          <w:p w14:paraId="6AB7AF41" w14:textId="25256488"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17%</w:t>
            </w:r>
          </w:p>
        </w:tc>
        <w:tc>
          <w:tcPr>
            <w:tcW w:w="1280" w:type="dxa"/>
            <w:tcBorders>
              <w:top w:val="nil"/>
              <w:left w:val="nil"/>
              <w:bottom w:val="nil"/>
              <w:right w:val="nil"/>
            </w:tcBorders>
            <w:shd w:val="clear" w:color="000000" w:fill="ECF6F1"/>
            <w:noWrap/>
            <w:vAlign w:val="bottom"/>
            <w:hideMark/>
          </w:tcPr>
          <w:p w14:paraId="23CB322C" w14:textId="44626958"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8%</w:t>
            </w:r>
          </w:p>
        </w:tc>
        <w:tc>
          <w:tcPr>
            <w:tcW w:w="851" w:type="dxa"/>
            <w:tcBorders>
              <w:top w:val="nil"/>
              <w:left w:val="nil"/>
              <w:bottom w:val="nil"/>
              <w:right w:val="nil"/>
            </w:tcBorders>
            <w:shd w:val="clear" w:color="000000" w:fill="DBEFE2"/>
            <w:noWrap/>
            <w:vAlign w:val="bottom"/>
            <w:hideMark/>
          </w:tcPr>
          <w:p w14:paraId="4550887E" w14:textId="033050D0"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13%</w:t>
            </w:r>
          </w:p>
        </w:tc>
      </w:tr>
      <w:tr w:rsidR="00C749FE" w:rsidRPr="0039096D" w14:paraId="4AD25FDD" w14:textId="77777777" w:rsidTr="007859D3">
        <w:trPr>
          <w:trHeight w:val="564"/>
        </w:trPr>
        <w:tc>
          <w:tcPr>
            <w:tcW w:w="2247" w:type="dxa"/>
            <w:tcBorders>
              <w:top w:val="nil"/>
              <w:left w:val="nil"/>
              <w:bottom w:val="nil"/>
              <w:right w:val="nil"/>
            </w:tcBorders>
            <w:shd w:val="clear" w:color="000000" w:fill="FFFFFF"/>
            <w:hideMark/>
          </w:tcPr>
          <w:p w14:paraId="039FF4C1" w14:textId="3D4780A2"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Drug or Substance Misuse</w:t>
            </w:r>
          </w:p>
        </w:tc>
        <w:tc>
          <w:tcPr>
            <w:tcW w:w="1160" w:type="dxa"/>
            <w:tcBorders>
              <w:top w:val="nil"/>
              <w:left w:val="nil"/>
              <w:bottom w:val="nil"/>
              <w:right w:val="nil"/>
            </w:tcBorders>
            <w:noWrap/>
            <w:vAlign w:val="bottom"/>
            <w:hideMark/>
          </w:tcPr>
          <w:p w14:paraId="2A7D4A69" w14:textId="573CD9A5"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1280" w:type="dxa"/>
            <w:tcBorders>
              <w:top w:val="nil"/>
              <w:left w:val="nil"/>
              <w:bottom w:val="nil"/>
              <w:right w:val="nil"/>
            </w:tcBorders>
            <w:shd w:val="clear" w:color="000000" w:fill="DBEFE2"/>
            <w:noWrap/>
            <w:vAlign w:val="bottom"/>
            <w:hideMark/>
          </w:tcPr>
          <w:p w14:paraId="239C5DC3" w14:textId="5F6A7DA2"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13%</w:t>
            </w:r>
          </w:p>
        </w:tc>
        <w:tc>
          <w:tcPr>
            <w:tcW w:w="1010" w:type="dxa"/>
            <w:tcBorders>
              <w:top w:val="nil"/>
              <w:left w:val="nil"/>
              <w:bottom w:val="nil"/>
              <w:right w:val="nil"/>
            </w:tcBorders>
            <w:noWrap/>
            <w:vAlign w:val="bottom"/>
            <w:hideMark/>
          </w:tcPr>
          <w:p w14:paraId="40C5BD7C" w14:textId="589D4976"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103" w:type="dxa"/>
            <w:tcBorders>
              <w:top w:val="nil"/>
              <w:left w:val="nil"/>
              <w:bottom w:val="nil"/>
              <w:right w:val="nil"/>
            </w:tcBorders>
            <w:shd w:val="clear" w:color="000000" w:fill="FCFCFF"/>
            <w:noWrap/>
            <w:vAlign w:val="bottom"/>
            <w:hideMark/>
          </w:tcPr>
          <w:p w14:paraId="7D0307FF" w14:textId="4AE3A7F3"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4%</w:t>
            </w:r>
          </w:p>
        </w:tc>
        <w:tc>
          <w:tcPr>
            <w:tcW w:w="1280" w:type="dxa"/>
            <w:tcBorders>
              <w:top w:val="nil"/>
              <w:left w:val="nil"/>
              <w:bottom w:val="nil"/>
              <w:right w:val="nil"/>
            </w:tcBorders>
            <w:shd w:val="clear" w:color="000000" w:fill="E6F3EC"/>
            <w:noWrap/>
            <w:vAlign w:val="bottom"/>
            <w:hideMark/>
          </w:tcPr>
          <w:p w14:paraId="7856CC8D" w14:textId="43C7A731"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10%</w:t>
            </w:r>
          </w:p>
        </w:tc>
        <w:tc>
          <w:tcPr>
            <w:tcW w:w="851" w:type="dxa"/>
            <w:tcBorders>
              <w:top w:val="nil"/>
              <w:left w:val="nil"/>
              <w:bottom w:val="nil"/>
              <w:right w:val="nil"/>
            </w:tcBorders>
            <w:shd w:val="clear" w:color="000000" w:fill="F2F8F7"/>
            <w:noWrap/>
            <w:vAlign w:val="bottom"/>
            <w:hideMark/>
          </w:tcPr>
          <w:p w14:paraId="34F2346F" w14:textId="27C89183"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7%</w:t>
            </w:r>
          </w:p>
        </w:tc>
      </w:tr>
      <w:tr w:rsidR="00C749FE" w:rsidRPr="0039096D" w14:paraId="20A317A6" w14:textId="77777777" w:rsidTr="007859D3">
        <w:trPr>
          <w:trHeight w:val="564"/>
        </w:trPr>
        <w:tc>
          <w:tcPr>
            <w:tcW w:w="2247" w:type="dxa"/>
            <w:tcBorders>
              <w:top w:val="nil"/>
              <w:left w:val="nil"/>
              <w:bottom w:val="nil"/>
              <w:right w:val="nil"/>
            </w:tcBorders>
            <w:shd w:val="clear" w:color="000000" w:fill="FFFFFF"/>
            <w:hideMark/>
          </w:tcPr>
          <w:p w14:paraId="03B47D73" w14:textId="5EDCB0EE"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Drunk and Disorderly</w:t>
            </w:r>
          </w:p>
        </w:tc>
        <w:tc>
          <w:tcPr>
            <w:tcW w:w="1160" w:type="dxa"/>
            <w:tcBorders>
              <w:top w:val="nil"/>
              <w:left w:val="nil"/>
              <w:bottom w:val="nil"/>
              <w:right w:val="nil"/>
            </w:tcBorders>
            <w:noWrap/>
            <w:vAlign w:val="bottom"/>
            <w:hideMark/>
          </w:tcPr>
          <w:p w14:paraId="3E3D684A" w14:textId="181C0268"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280" w:type="dxa"/>
            <w:tcBorders>
              <w:top w:val="nil"/>
              <w:left w:val="nil"/>
              <w:bottom w:val="nil"/>
              <w:right w:val="nil"/>
            </w:tcBorders>
            <w:noWrap/>
            <w:vAlign w:val="bottom"/>
            <w:hideMark/>
          </w:tcPr>
          <w:p w14:paraId="54D6AB9C" w14:textId="421E0A66"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1010" w:type="dxa"/>
            <w:tcBorders>
              <w:top w:val="nil"/>
              <w:left w:val="nil"/>
              <w:bottom w:val="nil"/>
              <w:right w:val="nil"/>
            </w:tcBorders>
            <w:noWrap/>
            <w:vAlign w:val="bottom"/>
            <w:hideMark/>
          </w:tcPr>
          <w:p w14:paraId="4A825983" w14:textId="41FBBE63"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103" w:type="dxa"/>
            <w:tcBorders>
              <w:top w:val="nil"/>
              <w:left w:val="nil"/>
              <w:bottom w:val="nil"/>
              <w:right w:val="nil"/>
            </w:tcBorders>
            <w:noWrap/>
            <w:vAlign w:val="bottom"/>
            <w:hideMark/>
          </w:tcPr>
          <w:p w14:paraId="05B0C844" w14:textId="2D5D2305"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1280" w:type="dxa"/>
            <w:tcBorders>
              <w:top w:val="nil"/>
              <w:left w:val="nil"/>
              <w:bottom w:val="nil"/>
              <w:right w:val="nil"/>
            </w:tcBorders>
            <w:noWrap/>
            <w:vAlign w:val="bottom"/>
            <w:hideMark/>
          </w:tcPr>
          <w:p w14:paraId="69FF8BBA" w14:textId="5B52A325"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851" w:type="dxa"/>
            <w:tcBorders>
              <w:top w:val="nil"/>
              <w:left w:val="nil"/>
              <w:bottom w:val="nil"/>
              <w:right w:val="nil"/>
            </w:tcBorders>
            <w:noWrap/>
            <w:vAlign w:val="bottom"/>
            <w:hideMark/>
          </w:tcPr>
          <w:p w14:paraId="0BA0532A" w14:textId="62ABEF42"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r>
      <w:tr w:rsidR="00C749FE" w:rsidRPr="0039096D" w14:paraId="1DEBADF2" w14:textId="77777777" w:rsidTr="007859D3">
        <w:trPr>
          <w:trHeight w:val="564"/>
        </w:trPr>
        <w:tc>
          <w:tcPr>
            <w:tcW w:w="2247" w:type="dxa"/>
            <w:tcBorders>
              <w:top w:val="nil"/>
              <w:left w:val="nil"/>
              <w:bottom w:val="nil"/>
              <w:right w:val="nil"/>
            </w:tcBorders>
            <w:shd w:val="clear" w:color="000000" w:fill="FFFFFF"/>
            <w:hideMark/>
          </w:tcPr>
          <w:p w14:paraId="2BCF0749" w14:textId="6CAE0FCB"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Harassment</w:t>
            </w:r>
          </w:p>
        </w:tc>
        <w:tc>
          <w:tcPr>
            <w:tcW w:w="1160" w:type="dxa"/>
            <w:tcBorders>
              <w:top w:val="nil"/>
              <w:left w:val="nil"/>
              <w:bottom w:val="nil"/>
              <w:right w:val="nil"/>
            </w:tcBorders>
            <w:noWrap/>
            <w:vAlign w:val="bottom"/>
            <w:hideMark/>
          </w:tcPr>
          <w:p w14:paraId="4057360A" w14:textId="7906AAD0"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280" w:type="dxa"/>
            <w:tcBorders>
              <w:top w:val="nil"/>
              <w:left w:val="nil"/>
              <w:bottom w:val="nil"/>
              <w:right w:val="nil"/>
            </w:tcBorders>
            <w:noWrap/>
            <w:vAlign w:val="bottom"/>
            <w:hideMark/>
          </w:tcPr>
          <w:p w14:paraId="6CC0F226" w14:textId="72428903"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1010" w:type="dxa"/>
            <w:tcBorders>
              <w:top w:val="nil"/>
              <w:left w:val="nil"/>
              <w:bottom w:val="nil"/>
              <w:right w:val="nil"/>
            </w:tcBorders>
            <w:noWrap/>
            <w:vAlign w:val="bottom"/>
            <w:hideMark/>
          </w:tcPr>
          <w:p w14:paraId="411697D0" w14:textId="7527EDE9"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103" w:type="dxa"/>
            <w:tcBorders>
              <w:top w:val="nil"/>
              <w:left w:val="nil"/>
              <w:bottom w:val="nil"/>
              <w:right w:val="nil"/>
            </w:tcBorders>
            <w:noWrap/>
            <w:vAlign w:val="bottom"/>
            <w:hideMark/>
          </w:tcPr>
          <w:p w14:paraId="1ACAD1B8" w14:textId="7630D7E0"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1280" w:type="dxa"/>
            <w:tcBorders>
              <w:top w:val="nil"/>
              <w:left w:val="nil"/>
              <w:bottom w:val="nil"/>
              <w:right w:val="nil"/>
            </w:tcBorders>
            <w:noWrap/>
            <w:vAlign w:val="bottom"/>
            <w:hideMark/>
          </w:tcPr>
          <w:p w14:paraId="71DC3A6F" w14:textId="3B9D97A5"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851" w:type="dxa"/>
            <w:tcBorders>
              <w:top w:val="nil"/>
              <w:left w:val="nil"/>
              <w:bottom w:val="nil"/>
              <w:right w:val="nil"/>
            </w:tcBorders>
            <w:noWrap/>
            <w:vAlign w:val="bottom"/>
            <w:hideMark/>
          </w:tcPr>
          <w:p w14:paraId="28BAB62D" w14:textId="24969EAB"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r>
      <w:tr w:rsidR="00C749FE" w:rsidRPr="0039096D" w14:paraId="182C6943" w14:textId="77777777" w:rsidTr="007859D3">
        <w:trPr>
          <w:trHeight w:val="288"/>
        </w:trPr>
        <w:tc>
          <w:tcPr>
            <w:tcW w:w="2247" w:type="dxa"/>
            <w:tcBorders>
              <w:top w:val="nil"/>
              <w:left w:val="nil"/>
              <w:bottom w:val="nil"/>
              <w:right w:val="nil"/>
            </w:tcBorders>
            <w:shd w:val="clear" w:color="000000" w:fill="FFFFFF"/>
            <w:hideMark/>
          </w:tcPr>
          <w:p w14:paraId="757CEF55" w14:textId="6E3A9433"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Possession of an Offensive Weapon</w:t>
            </w:r>
          </w:p>
        </w:tc>
        <w:tc>
          <w:tcPr>
            <w:tcW w:w="1160" w:type="dxa"/>
            <w:tcBorders>
              <w:top w:val="nil"/>
              <w:left w:val="nil"/>
              <w:bottom w:val="nil"/>
              <w:right w:val="nil"/>
            </w:tcBorders>
            <w:noWrap/>
            <w:vAlign w:val="bottom"/>
            <w:hideMark/>
          </w:tcPr>
          <w:p w14:paraId="54F68896" w14:textId="4151BC25"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280" w:type="dxa"/>
            <w:tcBorders>
              <w:top w:val="nil"/>
              <w:left w:val="nil"/>
              <w:bottom w:val="nil"/>
              <w:right w:val="nil"/>
            </w:tcBorders>
            <w:noWrap/>
            <w:vAlign w:val="bottom"/>
            <w:hideMark/>
          </w:tcPr>
          <w:p w14:paraId="10E2D450" w14:textId="77ABAFDB"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010" w:type="dxa"/>
            <w:tcBorders>
              <w:top w:val="nil"/>
              <w:left w:val="nil"/>
              <w:bottom w:val="nil"/>
              <w:right w:val="nil"/>
            </w:tcBorders>
            <w:noWrap/>
            <w:vAlign w:val="bottom"/>
            <w:hideMark/>
          </w:tcPr>
          <w:p w14:paraId="68F7B12A" w14:textId="10864B4A"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103" w:type="dxa"/>
            <w:tcBorders>
              <w:top w:val="nil"/>
              <w:left w:val="nil"/>
              <w:bottom w:val="nil"/>
              <w:right w:val="nil"/>
            </w:tcBorders>
            <w:noWrap/>
            <w:vAlign w:val="bottom"/>
            <w:hideMark/>
          </w:tcPr>
          <w:p w14:paraId="015489A1" w14:textId="275FCA42"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1280" w:type="dxa"/>
            <w:tcBorders>
              <w:top w:val="nil"/>
              <w:left w:val="nil"/>
              <w:bottom w:val="nil"/>
              <w:right w:val="nil"/>
            </w:tcBorders>
            <w:noWrap/>
            <w:vAlign w:val="bottom"/>
            <w:hideMark/>
          </w:tcPr>
          <w:p w14:paraId="23309226" w14:textId="5ACE6C5B"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851" w:type="dxa"/>
            <w:tcBorders>
              <w:top w:val="nil"/>
              <w:left w:val="nil"/>
              <w:bottom w:val="nil"/>
              <w:right w:val="nil"/>
            </w:tcBorders>
            <w:noWrap/>
            <w:vAlign w:val="bottom"/>
            <w:hideMark/>
          </w:tcPr>
          <w:p w14:paraId="1963792D" w14:textId="28254DA5"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r>
      <w:tr w:rsidR="00C749FE" w:rsidRPr="0039096D" w14:paraId="27B39C61" w14:textId="77777777" w:rsidTr="007859D3">
        <w:trPr>
          <w:trHeight w:val="676"/>
        </w:trPr>
        <w:tc>
          <w:tcPr>
            <w:tcW w:w="2247" w:type="dxa"/>
            <w:tcBorders>
              <w:top w:val="nil"/>
              <w:left w:val="nil"/>
              <w:bottom w:val="nil"/>
              <w:right w:val="nil"/>
            </w:tcBorders>
            <w:shd w:val="clear" w:color="000000" w:fill="FFFFFF"/>
            <w:hideMark/>
          </w:tcPr>
          <w:p w14:paraId="7ACEEA1E" w14:textId="38682983"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Public Order Offence</w:t>
            </w:r>
          </w:p>
        </w:tc>
        <w:tc>
          <w:tcPr>
            <w:tcW w:w="1160" w:type="dxa"/>
            <w:tcBorders>
              <w:top w:val="nil"/>
              <w:left w:val="nil"/>
              <w:bottom w:val="nil"/>
              <w:right w:val="nil"/>
            </w:tcBorders>
            <w:shd w:val="clear" w:color="000000" w:fill="8FD0A1"/>
            <w:noWrap/>
            <w:vAlign w:val="bottom"/>
            <w:hideMark/>
          </w:tcPr>
          <w:p w14:paraId="6EF880FC" w14:textId="2778ED45"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35%</w:t>
            </w:r>
          </w:p>
        </w:tc>
        <w:tc>
          <w:tcPr>
            <w:tcW w:w="1280" w:type="dxa"/>
            <w:tcBorders>
              <w:top w:val="nil"/>
              <w:left w:val="nil"/>
              <w:bottom w:val="nil"/>
              <w:right w:val="nil"/>
            </w:tcBorders>
            <w:shd w:val="clear" w:color="000000" w:fill="B8E1C4"/>
            <w:noWrap/>
            <w:vAlign w:val="bottom"/>
            <w:hideMark/>
          </w:tcPr>
          <w:p w14:paraId="4E794459" w14:textId="7685760D"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23%</w:t>
            </w:r>
          </w:p>
        </w:tc>
        <w:tc>
          <w:tcPr>
            <w:tcW w:w="1010" w:type="dxa"/>
            <w:tcBorders>
              <w:top w:val="nil"/>
              <w:left w:val="nil"/>
              <w:bottom w:val="nil"/>
              <w:right w:val="nil"/>
            </w:tcBorders>
            <w:shd w:val="clear" w:color="000000" w:fill="7EC992"/>
            <w:noWrap/>
            <w:vAlign w:val="bottom"/>
            <w:hideMark/>
          </w:tcPr>
          <w:p w14:paraId="1D3FED77" w14:textId="48E7C078"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40%</w:t>
            </w:r>
          </w:p>
        </w:tc>
        <w:tc>
          <w:tcPr>
            <w:tcW w:w="1103" w:type="dxa"/>
            <w:tcBorders>
              <w:top w:val="nil"/>
              <w:left w:val="nil"/>
              <w:bottom w:val="nil"/>
              <w:right w:val="nil"/>
            </w:tcBorders>
            <w:shd w:val="clear" w:color="000000" w:fill="CAE8D4"/>
            <w:noWrap/>
            <w:vAlign w:val="bottom"/>
            <w:hideMark/>
          </w:tcPr>
          <w:p w14:paraId="3885AD9F" w14:textId="1D43306A"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18%</w:t>
            </w:r>
          </w:p>
        </w:tc>
        <w:tc>
          <w:tcPr>
            <w:tcW w:w="1280" w:type="dxa"/>
            <w:tcBorders>
              <w:top w:val="nil"/>
              <w:left w:val="nil"/>
              <w:bottom w:val="nil"/>
              <w:right w:val="nil"/>
            </w:tcBorders>
            <w:shd w:val="clear" w:color="000000" w:fill="63BE7B"/>
            <w:noWrap/>
            <w:vAlign w:val="bottom"/>
            <w:hideMark/>
          </w:tcPr>
          <w:p w14:paraId="7B6279DC" w14:textId="1B4A3387"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47%</w:t>
            </w:r>
          </w:p>
        </w:tc>
        <w:tc>
          <w:tcPr>
            <w:tcW w:w="851" w:type="dxa"/>
            <w:tcBorders>
              <w:top w:val="nil"/>
              <w:left w:val="nil"/>
              <w:bottom w:val="nil"/>
              <w:right w:val="nil"/>
            </w:tcBorders>
            <w:shd w:val="clear" w:color="000000" w:fill="CFEAD8"/>
            <w:noWrap/>
            <w:vAlign w:val="bottom"/>
            <w:hideMark/>
          </w:tcPr>
          <w:p w14:paraId="0BE9E99B" w14:textId="1AA20902"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17%</w:t>
            </w:r>
          </w:p>
        </w:tc>
      </w:tr>
      <w:tr w:rsidR="00C749FE" w:rsidRPr="0039096D" w14:paraId="7A79A2F9" w14:textId="77777777" w:rsidTr="007859D3">
        <w:trPr>
          <w:trHeight w:val="564"/>
        </w:trPr>
        <w:tc>
          <w:tcPr>
            <w:tcW w:w="2247" w:type="dxa"/>
            <w:tcBorders>
              <w:top w:val="nil"/>
              <w:left w:val="nil"/>
              <w:bottom w:val="nil"/>
              <w:right w:val="nil"/>
            </w:tcBorders>
            <w:shd w:val="clear" w:color="000000" w:fill="FFFFFF"/>
            <w:hideMark/>
          </w:tcPr>
          <w:p w14:paraId="3082EA24" w14:textId="0B64F9BD"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Statutory Nuisance</w:t>
            </w:r>
          </w:p>
        </w:tc>
        <w:tc>
          <w:tcPr>
            <w:tcW w:w="1160" w:type="dxa"/>
            <w:tcBorders>
              <w:top w:val="nil"/>
              <w:left w:val="nil"/>
              <w:bottom w:val="nil"/>
              <w:right w:val="nil"/>
            </w:tcBorders>
            <w:noWrap/>
            <w:vAlign w:val="bottom"/>
            <w:hideMark/>
          </w:tcPr>
          <w:p w14:paraId="295D23B2" w14:textId="42E58B80"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280" w:type="dxa"/>
            <w:tcBorders>
              <w:top w:val="nil"/>
              <w:left w:val="nil"/>
              <w:bottom w:val="nil"/>
              <w:right w:val="nil"/>
            </w:tcBorders>
            <w:shd w:val="clear" w:color="000000" w:fill="CFEAD8"/>
            <w:noWrap/>
            <w:vAlign w:val="bottom"/>
            <w:hideMark/>
          </w:tcPr>
          <w:p w14:paraId="752F3B7A" w14:textId="216602A1"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17%</w:t>
            </w:r>
          </w:p>
        </w:tc>
        <w:tc>
          <w:tcPr>
            <w:tcW w:w="1010" w:type="dxa"/>
            <w:tcBorders>
              <w:top w:val="nil"/>
              <w:left w:val="nil"/>
              <w:bottom w:val="nil"/>
              <w:right w:val="nil"/>
            </w:tcBorders>
            <w:noWrap/>
            <w:vAlign w:val="bottom"/>
            <w:hideMark/>
          </w:tcPr>
          <w:p w14:paraId="3009B307" w14:textId="4283D8EA"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c>
          <w:tcPr>
            <w:tcW w:w="1103" w:type="dxa"/>
            <w:tcBorders>
              <w:top w:val="nil"/>
              <w:left w:val="nil"/>
              <w:bottom w:val="nil"/>
              <w:right w:val="nil"/>
            </w:tcBorders>
            <w:noWrap/>
            <w:vAlign w:val="bottom"/>
            <w:hideMark/>
          </w:tcPr>
          <w:p w14:paraId="7F25E92F" w14:textId="775338EE"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1280" w:type="dxa"/>
            <w:tcBorders>
              <w:top w:val="nil"/>
              <w:left w:val="nil"/>
              <w:bottom w:val="nil"/>
              <w:right w:val="nil"/>
            </w:tcBorders>
            <w:noWrap/>
            <w:vAlign w:val="bottom"/>
            <w:hideMark/>
          </w:tcPr>
          <w:p w14:paraId="6C6FA183" w14:textId="1EA4FB29"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851" w:type="dxa"/>
            <w:tcBorders>
              <w:top w:val="nil"/>
              <w:left w:val="nil"/>
              <w:bottom w:val="nil"/>
              <w:right w:val="nil"/>
            </w:tcBorders>
            <w:noWrap/>
            <w:vAlign w:val="bottom"/>
          </w:tcPr>
          <w:p w14:paraId="11941F18" w14:textId="622B9308"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r>
      <w:tr w:rsidR="00C749FE" w:rsidRPr="0039096D" w14:paraId="74F4CE01" w14:textId="77777777" w:rsidTr="007859D3">
        <w:trPr>
          <w:trHeight w:val="288"/>
        </w:trPr>
        <w:tc>
          <w:tcPr>
            <w:tcW w:w="2247" w:type="dxa"/>
            <w:tcBorders>
              <w:top w:val="nil"/>
              <w:left w:val="nil"/>
              <w:bottom w:val="nil"/>
              <w:right w:val="nil"/>
            </w:tcBorders>
            <w:shd w:val="clear" w:color="000000" w:fill="FFFFFF"/>
            <w:hideMark/>
          </w:tcPr>
          <w:p w14:paraId="276E20B2" w14:textId="52C9389B"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Theft</w:t>
            </w:r>
          </w:p>
        </w:tc>
        <w:tc>
          <w:tcPr>
            <w:tcW w:w="1160" w:type="dxa"/>
            <w:tcBorders>
              <w:top w:val="nil"/>
              <w:left w:val="nil"/>
              <w:bottom w:val="nil"/>
              <w:right w:val="nil"/>
            </w:tcBorders>
            <w:noWrap/>
            <w:vAlign w:val="bottom"/>
            <w:hideMark/>
          </w:tcPr>
          <w:p w14:paraId="46E9186B" w14:textId="73810445"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1280" w:type="dxa"/>
            <w:tcBorders>
              <w:top w:val="nil"/>
              <w:left w:val="nil"/>
              <w:bottom w:val="nil"/>
              <w:right w:val="nil"/>
            </w:tcBorders>
            <w:noWrap/>
            <w:vAlign w:val="bottom"/>
            <w:hideMark/>
          </w:tcPr>
          <w:p w14:paraId="775A8CD8" w14:textId="5329A581"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1010" w:type="dxa"/>
            <w:tcBorders>
              <w:top w:val="nil"/>
              <w:left w:val="nil"/>
              <w:bottom w:val="nil"/>
              <w:right w:val="nil"/>
            </w:tcBorders>
            <w:shd w:val="clear" w:color="000000" w:fill="EEF6F3"/>
            <w:noWrap/>
            <w:vAlign w:val="bottom"/>
            <w:hideMark/>
          </w:tcPr>
          <w:p w14:paraId="67DA41B6" w14:textId="61E8314B"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8%</w:t>
            </w:r>
          </w:p>
        </w:tc>
        <w:tc>
          <w:tcPr>
            <w:tcW w:w="1103" w:type="dxa"/>
            <w:tcBorders>
              <w:top w:val="nil"/>
              <w:left w:val="nil"/>
              <w:bottom w:val="nil"/>
              <w:right w:val="nil"/>
            </w:tcBorders>
            <w:shd w:val="clear" w:color="000000" w:fill="E6F3EC"/>
            <w:noWrap/>
            <w:vAlign w:val="bottom"/>
            <w:hideMark/>
          </w:tcPr>
          <w:p w14:paraId="3B17DE13" w14:textId="649884EA"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10%</w:t>
            </w:r>
          </w:p>
        </w:tc>
        <w:tc>
          <w:tcPr>
            <w:tcW w:w="1280" w:type="dxa"/>
            <w:tcBorders>
              <w:top w:val="nil"/>
              <w:left w:val="nil"/>
              <w:bottom w:val="nil"/>
              <w:right w:val="nil"/>
            </w:tcBorders>
            <w:shd w:val="clear" w:color="000000" w:fill="DAEFE2"/>
            <w:noWrap/>
            <w:vAlign w:val="bottom"/>
            <w:hideMark/>
          </w:tcPr>
          <w:p w14:paraId="1DAF5B84" w14:textId="2E3C4630"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14%</w:t>
            </w:r>
          </w:p>
        </w:tc>
        <w:tc>
          <w:tcPr>
            <w:tcW w:w="851" w:type="dxa"/>
            <w:tcBorders>
              <w:top w:val="nil"/>
              <w:left w:val="nil"/>
              <w:bottom w:val="nil"/>
              <w:right w:val="nil"/>
            </w:tcBorders>
            <w:shd w:val="clear" w:color="000000" w:fill="DBEFE2"/>
            <w:noWrap/>
            <w:vAlign w:val="bottom"/>
          </w:tcPr>
          <w:p w14:paraId="6B569DE8" w14:textId="7144B2FF"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13%</w:t>
            </w:r>
          </w:p>
        </w:tc>
      </w:tr>
      <w:tr w:rsidR="00C749FE" w:rsidRPr="0039096D" w14:paraId="2786BDF0" w14:textId="77777777" w:rsidTr="007859D3">
        <w:trPr>
          <w:trHeight w:val="624"/>
        </w:trPr>
        <w:tc>
          <w:tcPr>
            <w:tcW w:w="2247" w:type="dxa"/>
            <w:tcBorders>
              <w:top w:val="nil"/>
              <w:left w:val="nil"/>
              <w:bottom w:val="nil"/>
              <w:right w:val="nil"/>
            </w:tcBorders>
            <w:shd w:val="clear" w:color="000000" w:fill="FFFFFF"/>
          </w:tcPr>
          <w:p w14:paraId="0E667174" w14:textId="0C8D69AE" w:rsidR="00C749FE" w:rsidRPr="00FC4533" w:rsidRDefault="00C749FE" w:rsidP="00C749FE">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Vehicle-related Nuisance</w:t>
            </w:r>
          </w:p>
        </w:tc>
        <w:tc>
          <w:tcPr>
            <w:tcW w:w="1160" w:type="dxa"/>
            <w:tcBorders>
              <w:top w:val="nil"/>
              <w:left w:val="nil"/>
              <w:bottom w:val="nil"/>
              <w:right w:val="nil"/>
            </w:tcBorders>
            <w:shd w:val="clear" w:color="000000" w:fill="F2F8F6"/>
            <w:noWrap/>
            <w:vAlign w:val="bottom"/>
          </w:tcPr>
          <w:p w14:paraId="0B1B1CED" w14:textId="0B9864AF"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7%</w:t>
            </w:r>
          </w:p>
        </w:tc>
        <w:tc>
          <w:tcPr>
            <w:tcW w:w="1280" w:type="dxa"/>
            <w:tcBorders>
              <w:top w:val="nil"/>
              <w:left w:val="nil"/>
              <w:bottom w:val="nil"/>
              <w:right w:val="nil"/>
            </w:tcBorders>
            <w:noWrap/>
            <w:vAlign w:val="bottom"/>
          </w:tcPr>
          <w:p w14:paraId="2A3162E7" w14:textId="772369AB"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w:t>
            </w:r>
          </w:p>
        </w:tc>
        <w:tc>
          <w:tcPr>
            <w:tcW w:w="1010" w:type="dxa"/>
            <w:tcBorders>
              <w:top w:val="nil"/>
              <w:left w:val="nil"/>
              <w:bottom w:val="nil"/>
              <w:right w:val="nil"/>
            </w:tcBorders>
            <w:shd w:val="clear" w:color="000000" w:fill="EEF6F3"/>
            <w:noWrap/>
            <w:vAlign w:val="bottom"/>
          </w:tcPr>
          <w:p w14:paraId="43ABF13D" w14:textId="39705BB2"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8%</w:t>
            </w:r>
          </w:p>
        </w:tc>
        <w:tc>
          <w:tcPr>
            <w:tcW w:w="1103" w:type="dxa"/>
            <w:tcBorders>
              <w:top w:val="nil"/>
              <w:left w:val="nil"/>
              <w:bottom w:val="nil"/>
              <w:right w:val="nil"/>
            </w:tcBorders>
            <w:shd w:val="clear" w:color="000000" w:fill="F3F9F8"/>
            <w:noWrap/>
            <w:vAlign w:val="bottom"/>
          </w:tcPr>
          <w:p w14:paraId="36528947" w14:textId="44C10A53"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6%</w:t>
            </w:r>
          </w:p>
        </w:tc>
        <w:tc>
          <w:tcPr>
            <w:tcW w:w="1280" w:type="dxa"/>
            <w:tcBorders>
              <w:top w:val="nil"/>
              <w:left w:val="nil"/>
              <w:bottom w:val="nil"/>
              <w:right w:val="nil"/>
            </w:tcBorders>
            <w:shd w:val="clear" w:color="000000" w:fill="F8FBFB"/>
            <w:noWrap/>
            <w:vAlign w:val="bottom"/>
          </w:tcPr>
          <w:p w14:paraId="176933A6" w14:textId="2981A894"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r w:rsidRPr="00C749FE">
              <w:rPr>
                <w:rFonts w:cstheme="minorHAnsi"/>
                <w:color w:val="000000"/>
                <w:sz w:val="21"/>
                <w:szCs w:val="21"/>
              </w:rPr>
              <w:t>5%</w:t>
            </w:r>
          </w:p>
        </w:tc>
        <w:tc>
          <w:tcPr>
            <w:tcW w:w="851" w:type="dxa"/>
            <w:tcBorders>
              <w:top w:val="nil"/>
              <w:left w:val="nil"/>
              <w:bottom w:val="nil"/>
              <w:right w:val="nil"/>
            </w:tcBorders>
            <w:noWrap/>
            <w:vAlign w:val="bottom"/>
          </w:tcPr>
          <w:p w14:paraId="39EF2C64" w14:textId="3F497307" w:rsidR="00C749FE" w:rsidRPr="00C749FE" w:rsidRDefault="00C749FE" w:rsidP="00C749FE">
            <w:pPr>
              <w:spacing w:after="0" w:line="240" w:lineRule="auto"/>
              <w:jc w:val="right"/>
              <w:rPr>
                <w:rFonts w:eastAsia="Times New Roman" w:cstheme="minorHAnsi"/>
                <w:color w:val="000000"/>
                <w:kern w:val="0"/>
                <w:sz w:val="21"/>
                <w:szCs w:val="21"/>
                <w:lang w:eastAsia="en-GB"/>
                <w14:ligatures w14:val="none"/>
              </w:rPr>
            </w:pPr>
          </w:p>
        </w:tc>
      </w:tr>
      <w:tr w:rsidR="009E723D" w:rsidRPr="0039096D" w14:paraId="21F4DE58" w14:textId="77777777" w:rsidTr="00380EB4">
        <w:trPr>
          <w:trHeight w:val="560"/>
        </w:trPr>
        <w:tc>
          <w:tcPr>
            <w:tcW w:w="2247" w:type="dxa"/>
            <w:tcBorders>
              <w:top w:val="nil"/>
              <w:left w:val="nil"/>
              <w:bottom w:val="nil"/>
              <w:right w:val="nil"/>
            </w:tcBorders>
            <w:shd w:val="clear" w:color="000000" w:fill="FFFFFF"/>
          </w:tcPr>
          <w:p w14:paraId="67881EF5" w14:textId="281BE3BF" w:rsidR="009E723D" w:rsidRPr="00FC4533" w:rsidRDefault="009E723D" w:rsidP="009E723D">
            <w:pPr>
              <w:spacing w:after="0" w:line="240" w:lineRule="auto"/>
              <w:rPr>
                <w:rFonts w:ascii="Arial" w:eastAsia="Times New Roman" w:hAnsi="Arial" w:cs="Arial"/>
                <w:b/>
                <w:bCs/>
                <w:color w:val="000000"/>
                <w:kern w:val="0"/>
                <w:sz w:val="21"/>
                <w:szCs w:val="21"/>
                <w:lang w:eastAsia="en-GB"/>
                <w14:ligatures w14:val="none"/>
              </w:rPr>
            </w:pPr>
            <w:r w:rsidRPr="00FC4533">
              <w:rPr>
                <w:b/>
                <w:bCs/>
                <w:sz w:val="21"/>
                <w:szCs w:val="21"/>
              </w:rPr>
              <w:t>Other</w:t>
            </w:r>
          </w:p>
        </w:tc>
        <w:tc>
          <w:tcPr>
            <w:tcW w:w="1160" w:type="dxa"/>
            <w:tcBorders>
              <w:top w:val="nil"/>
              <w:left w:val="nil"/>
              <w:bottom w:val="nil"/>
              <w:right w:val="nil"/>
            </w:tcBorders>
            <w:shd w:val="clear" w:color="000000" w:fill="EEF7F3"/>
            <w:noWrap/>
            <w:vAlign w:val="bottom"/>
          </w:tcPr>
          <w:p w14:paraId="6C189377" w14:textId="7CE67F86" w:rsidR="009E723D" w:rsidRPr="009E723D" w:rsidRDefault="00000B1C" w:rsidP="009E723D">
            <w:pPr>
              <w:spacing w:after="0" w:line="240" w:lineRule="auto"/>
              <w:jc w:val="right"/>
              <w:rPr>
                <w:rFonts w:eastAsia="Times New Roman" w:cstheme="minorHAnsi"/>
                <w:color w:val="000000"/>
                <w:kern w:val="0"/>
                <w:sz w:val="21"/>
                <w:szCs w:val="21"/>
                <w:lang w:eastAsia="en-GB"/>
                <w14:ligatures w14:val="none"/>
              </w:rPr>
            </w:pPr>
            <w:r>
              <w:rPr>
                <w:rFonts w:cstheme="minorHAnsi"/>
                <w:color w:val="000000"/>
                <w:sz w:val="21"/>
                <w:szCs w:val="21"/>
              </w:rPr>
              <w:t>~</w:t>
            </w:r>
          </w:p>
        </w:tc>
        <w:tc>
          <w:tcPr>
            <w:tcW w:w="1280" w:type="dxa"/>
            <w:tcBorders>
              <w:top w:val="nil"/>
              <w:left w:val="nil"/>
              <w:bottom w:val="nil"/>
              <w:right w:val="nil"/>
            </w:tcBorders>
            <w:shd w:val="clear" w:color="000000" w:fill="F8FBFC"/>
            <w:noWrap/>
            <w:vAlign w:val="bottom"/>
          </w:tcPr>
          <w:p w14:paraId="05DE1CBE" w14:textId="5B273F06" w:rsidR="009E723D" w:rsidRPr="009E723D" w:rsidRDefault="00000B1C" w:rsidP="009E723D">
            <w:pPr>
              <w:spacing w:after="0" w:line="240" w:lineRule="auto"/>
              <w:jc w:val="right"/>
              <w:rPr>
                <w:rFonts w:eastAsia="Times New Roman" w:cstheme="minorHAnsi"/>
                <w:color w:val="000000"/>
                <w:kern w:val="0"/>
                <w:sz w:val="21"/>
                <w:szCs w:val="21"/>
                <w:lang w:eastAsia="en-GB"/>
                <w14:ligatures w14:val="none"/>
              </w:rPr>
            </w:pPr>
            <w:r>
              <w:rPr>
                <w:rFonts w:cstheme="minorHAnsi"/>
                <w:color w:val="000000"/>
                <w:sz w:val="21"/>
                <w:szCs w:val="21"/>
              </w:rPr>
              <w:t>~</w:t>
            </w:r>
          </w:p>
        </w:tc>
        <w:tc>
          <w:tcPr>
            <w:tcW w:w="1010" w:type="dxa"/>
            <w:tcBorders>
              <w:top w:val="nil"/>
              <w:left w:val="nil"/>
              <w:bottom w:val="nil"/>
              <w:right w:val="nil"/>
            </w:tcBorders>
            <w:noWrap/>
            <w:vAlign w:val="bottom"/>
          </w:tcPr>
          <w:p w14:paraId="350156B4" w14:textId="45036E25" w:rsidR="009E723D" w:rsidRPr="009E723D" w:rsidRDefault="009E723D" w:rsidP="009E723D">
            <w:pPr>
              <w:spacing w:after="0" w:line="240" w:lineRule="auto"/>
              <w:jc w:val="right"/>
              <w:rPr>
                <w:rFonts w:eastAsia="Times New Roman" w:cstheme="minorHAnsi"/>
                <w:color w:val="000000"/>
                <w:kern w:val="0"/>
                <w:sz w:val="21"/>
                <w:szCs w:val="21"/>
                <w:lang w:eastAsia="en-GB"/>
                <w14:ligatures w14:val="none"/>
              </w:rPr>
            </w:pPr>
            <w:r w:rsidRPr="009E723D">
              <w:rPr>
                <w:rFonts w:cstheme="minorHAnsi"/>
                <w:color w:val="000000"/>
                <w:sz w:val="21"/>
                <w:szCs w:val="21"/>
              </w:rPr>
              <w:t>~</w:t>
            </w:r>
          </w:p>
        </w:tc>
        <w:tc>
          <w:tcPr>
            <w:tcW w:w="1103" w:type="dxa"/>
            <w:tcBorders>
              <w:top w:val="nil"/>
              <w:left w:val="nil"/>
              <w:bottom w:val="nil"/>
              <w:right w:val="nil"/>
            </w:tcBorders>
            <w:shd w:val="clear" w:color="000000" w:fill="8ED0A0"/>
            <w:noWrap/>
            <w:vAlign w:val="bottom"/>
          </w:tcPr>
          <w:p w14:paraId="0F67FB47" w14:textId="05756D47" w:rsidR="009E723D" w:rsidRPr="009E723D" w:rsidRDefault="00000B1C" w:rsidP="009E723D">
            <w:pPr>
              <w:spacing w:after="0" w:line="240" w:lineRule="auto"/>
              <w:jc w:val="right"/>
              <w:rPr>
                <w:rFonts w:eastAsia="Times New Roman" w:cstheme="minorHAnsi"/>
                <w:color w:val="000000"/>
                <w:kern w:val="0"/>
                <w:sz w:val="21"/>
                <w:szCs w:val="21"/>
                <w:lang w:eastAsia="en-GB"/>
                <w14:ligatures w14:val="none"/>
              </w:rPr>
            </w:pPr>
            <w:r>
              <w:rPr>
                <w:rFonts w:cstheme="minorHAnsi"/>
                <w:color w:val="000000"/>
                <w:sz w:val="21"/>
                <w:szCs w:val="21"/>
              </w:rPr>
              <w:t>~</w:t>
            </w:r>
          </w:p>
        </w:tc>
        <w:tc>
          <w:tcPr>
            <w:tcW w:w="1280" w:type="dxa"/>
            <w:tcBorders>
              <w:top w:val="nil"/>
              <w:left w:val="nil"/>
              <w:bottom w:val="nil"/>
              <w:right w:val="nil"/>
            </w:tcBorders>
            <w:noWrap/>
            <w:vAlign w:val="bottom"/>
          </w:tcPr>
          <w:p w14:paraId="231F9C00" w14:textId="2D4A16AA" w:rsidR="009E723D" w:rsidRPr="009E723D" w:rsidRDefault="009E723D" w:rsidP="009E723D">
            <w:pPr>
              <w:spacing w:after="0" w:line="240" w:lineRule="auto"/>
              <w:jc w:val="right"/>
              <w:rPr>
                <w:rFonts w:eastAsia="Times New Roman" w:cstheme="minorHAnsi"/>
                <w:color w:val="000000"/>
                <w:kern w:val="0"/>
                <w:sz w:val="21"/>
                <w:szCs w:val="21"/>
                <w:lang w:eastAsia="en-GB"/>
                <w14:ligatures w14:val="none"/>
              </w:rPr>
            </w:pPr>
            <w:r w:rsidRPr="009E723D">
              <w:rPr>
                <w:rFonts w:cstheme="minorHAnsi"/>
                <w:color w:val="000000"/>
                <w:sz w:val="21"/>
                <w:szCs w:val="21"/>
              </w:rPr>
              <w:t>~</w:t>
            </w:r>
          </w:p>
        </w:tc>
        <w:tc>
          <w:tcPr>
            <w:tcW w:w="851" w:type="dxa"/>
            <w:tcBorders>
              <w:top w:val="nil"/>
              <w:left w:val="nil"/>
              <w:bottom w:val="nil"/>
              <w:right w:val="nil"/>
            </w:tcBorders>
            <w:shd w:val="clear" w:color="000000" w:fill="F3F9F7"/>
            <w:noWrap/>
            <w:vAlign w:val="bottom"/>
          </w:tcPr>
          <w:p w14:paraId="0EB0713D" w14:textId="36F0BB32" w:rsidR="009E723D" w:rsidRPr="009E723D" w:rsidRDefault="00000B1C" w:rsidP="009E723D">
            <w:pPr>
              <w:spacing w:after="0" w:line="240" w:lineRule="auto"/>
              <w:jc w:val="right"/>
              <w:rPr>
                <w:rFonts w:eastAsia="Times New Roman" w:cstheme="minorHAnsi"/>
                <w:color w:val="000000"/>
                <w:kern w:val="0"/>
                <w:sz w:val="21"/>
                <w:szCs w:val="21"/>
                <w:lang w:eastAsia="en-GB"/>
                <w14:ligatures w14:val="none"/>
              </w:rPr>
            </w:pPr>
            <w:r>
              <w:rPr>
                <w:rFonts w:cstheme="minorHAnsi"/>
                <w:color w:val="000000"/>
                <w:sz w:val="21"/>
                <w:szCs w:val="21"/>
              </w:rPr>
              <w:t>~</w:t>
            </w:r>
          </w:p>
        </w:tc>
      </w:tr>
    </w:tbl>
    <w:p w14:paraId="653D41B9" w14:textId="62BE2BCA" w:rsidR="0039096D" w:rsidRPr="00685E27" w:rsidRDefault="00685E27" w:rsidP="0039096D">
      <w:pPr>
        <w:pStyle w:val="BodyText1"/>
        <w:rPr>
          <w:sz w:val="20"/>
          <w:szCs w:val="20"/>
        </w:rPr>
      </w:pPr>
      <w:r w:rsidRPr="00685E27">
        <w:rPr>
          <w:sz w:val="20"/>
          <w:szCs w:val="20"/>
        </w:rPr>
        <w:t>Source: YJS Bradford, YJS Calderdale, YJS Kirklees, YJS Leeds, YJS Wakefield</w:t>
      </w:r>
    </w:p>
    <w:p w14:paraId="23020BEB" w14:textId="58D96253" w:rsidR="00B36D22" w:rsidRDefault="00B36D22">
      <w:pPr>
        <w:rPr>
          <w:rFonts w:ascii="Arial" w:hAnsi="Arial" w:cs="Arial"/>
          <w:kern w:val="0"/>
          <w:sz w:val="24"/>
          <w:lang w:eastAsia="en-GB"/>
          <w14:ligatures w14:val="none"/>
        </w:rPr>
      </w:pPr>
    </w:p>
    <w:p w14:paraId="40238607" w14:textId="15A245FA" w:rsidR="00FE1D61" w:rsidRDefault="000B3902" w:rsidP="00FE1D61">
      <w:pPr>
        <w:pStyle w:val="boldsubheading"/>
        <w:rPr>
          <w:lang w:eastAsia="en-GB"/>
        </w:rPr>
      </w:pPr>
      <w:bookmarkStart w:id="46" w:name="_Toc202885632"/>
      <w:r>
        <w:rPr>
          <w:lang w:eastAsia="en-GB"/>
        </w:rPr>
        <w:t>Age group</w:t>
      </w:r>
      <w:bookmarkEnd w:id="46"/>
      <w:r>
        <w:rPr>
          <w:lang w:eastAsia="en-GB"/>
        </w:rPr>
        <w:t xml:space="preserve"> </w:t>
      </w:r>
    </w:p>
    <w:p w14:paraId="4EBFBC56" w14:textId="5C21D19A" w:rsidR="000B3902" w:rsidRDefault="001D0C63" w:rsidP="00FE1D61">
      <w:pPr>
        <w:pStyle w:val="BodyText1"/>
        <w:rPr>
          <w:lang w:eastAsia="en-GB"/>
        </w:rPr>
      </w:pPr>
      <w:bookmarkStart w:id="47" w:name="_Hlk171088885"/>
      <w:r w:rsidRPr="001D0C63">
        <w:rPr>
          <w:lang w:eastAsia="en-GB"/>
        </w:rPr>
        <w:t xml:space="preserve">Offences where </w:t>
      </w:r>
      <w:r>
        <w:rPr>
          <w:lang w:eastAsia="en-GB"/>
        </w:rPr>
        <w:t>age</w:t>
      </w:r>
      <w:r w:rsidRPr="001D0C63">
        <w:rPr>
          <w:lang w:eastAsia="en-GB"/>
        </w:rPr>
        <w:t xml:space="preserve"> has not been recorded have been excluded due to small numbers.</w:t>
      </w:r>
      <w:r>
        <w:rPr>
          <w:lang w:eastAsia="en-GB"/>
        </w:rPr>
        <w:t xml:space="preserve"> </w:t>
      </w:r>
      <w:r w:rsidR="000B3902">
        <w:rPr>
          <w:lang w:eastAsia="en-GB"/>
        </w:rPr>
        <w:t>T</w:t>
      </w:r>
      <w:r w:rsidR="000B3902" w:rsidRPr="001C65A8">
        <w:rPr>
          <w:lang w:eastAsia="en-GB"/>
        </w:rPr>
        <w:t>here are similar patterns of offence</w:t>
      </w:r>
      <w:r w:rsidR="00233BE9">
        <w:rPr>
          <w:lang w:eastAsia="en-GB"/>
        </w:rPr>
        <w:t>s</w:t>
      </w:r>
      <w:r w:rsidR="000B3902" w:rsidRPr="001C65A8">
        <w:rPr>
          <w:lang w:eastAsia="en-GB"/>
        </w:rPr>
        <w:t xml:space="preserve"> across </w:t>
      </w:r>
      <w:r w:rsidR="000B3902">
        <w:rPr>
          <w:lang w:eastAsia="en-GB"/>
        </w:rPr>
        <w:t>age</w:t>
      </w:r>
      <w:r w:rsidR="000B3902" w:rsidRPr="001C65A8">
        <w:rPr>
          <w:lang w:eastAsia="en-GB"/>
        </w:rPr>
        <w:t xml:space="preserve"> groups</w:t>
      </w:r>
      <w:r w:rsidR="00233BE9">
        <w:rPr>
          <w:lang w:eastAsia="en-GB"/>
        </w:rPr>
        <w:t xml:space="preserve"> 12 to 13, 14 to 15</w:t>
      </w:r>
      <w:r w:rsidR="005E44EC">
        <w:rPr>
          <w:lang w:eastAsia="en-GB"/>
        </w:rPr>
        <w:t>,</w:t>
      </w:r>
      <w:r w:rsidR="00233BE9">
        <w:rPr>
          <w:lang w:eastAsia="en-GB"/>
        </w:rPr>
        <w:t xml:space="preserve"> </w:t>
      </w:r>
      <w:r w:rsidR="00233BE9">
        <w:rPr>
          <w:lang w:eastAsia="en-GB"/>
        </w:rPr>
        <w:lastRenderedPageBreak/>
        <w:t>16</w:t>
      </w:r>
      <w:r w:rsidR="00E150C5">
        <w:rPr>
          <w:lang w:eastAsia="en-GB"/>
        </w:rPr>
        <w:t xml:space="preserve"> to </w:t>
      </w:r>
      <w:r w:rsidR="00233BE9">
        <w:rPr>
          <w:lang w:eastAsia="en-GB"/>
        </w:rPr>
        <w:t xml:space="preserve">17 </w:t>
      </w:r>
      <w:r w:rsidR="00431AAE">
        <w:rPr>
          <w:lang w:eastAsia="en-GB"/>
        </w:rPr>
        <w:t xml:space="preserve">year old </w:t>
      </w:r>
      <w:r w:rsidR="00E150C5">
        <w:rPr>
          <w:lang w:eastAsia="en-GB"/>
        </w:rPr>
        <w:t>age group</w:t>
      </w:r>
      <w:bookmarkEnd w:id="47"/>
      <w:r w:rsidR="00901325">
        <w:rPr>
          <w:lang w:eastAsia="en-GB"/>
        </w:rPr>
        <w:t>s.</w:t>
      </w:r>
      <w:r w:rsidR="00A44F4F">
        <w:rPr>
          <w:lang w:eastAsia="en-GB"/>
        </w:rPr>
        <w:t xml:space="preserve"> </w:t>
      </w:r>
      <w:r w:rsidR="00AA4234">
        <w:rPr>
          <w:lang w:eastAsia="en-GB"/>
        </w:rPr>
        <w:t xml:space="preserve">A total of </w:t>
      </w:r>
      <w:r w:rsidR="00AA4234" w:rsidRPr="00AA4234">
        <w:rPr>
          <w:lang w:eastAsia="en-GB"/>
        </w:rPr>
        <w:t>56%</w:t>
      </w:r>
      <w:r w:rsidR="00AA4234">
        <w:rPr>
          <w:lang w:eastAsia="en-GB"/>
        </w:rPr>
        <w:t xml:space="preserve"> of public order offences were committed by under 12s.</w:t>
      </w:r>
      <w:r w:rsidR="006528AD">
        <w:rPr>
          <w:lang w:eastAsia="en-GB"/>
        </w:rPr>
        <w:t xml:space="preserve"> </w:t>
      </w:r>
      <w:r w:rsidR="009A2FA4">
        <w:rPr>
          <w:lang w:eastAsia="en-GB"/>
        </w:rPr>
        <w:t>Assaults, s</w:t>
      </w:r>
      <w:r w:rsidR="00AA4234">
        <w:rPr>
          <w:lang w:eastAsia="en-GB"/>
        </w:rPr>
        <w:t>ubstance misuse</w:t>
      </w:r>
      <w:r w:rsidR="009A2FA4">
        <w:rPr>
          <w:lang w:eastAsia="en-GB"/>
        </w:rPr>
        <w:t>,</w:t>
      </w:r>
      <w:r w:rsidR="00AA4234">
        <w:rPr>
          <w:lang w:eastAsia="en-GB"/>
        </w:rPr>
        <w:t xml:space="preserve"> and vehicle-related nuisance</w:t>
      </w:r>
      <w:r w:rsidR="009A2FA4">
        <w:rPr>
          <w:lang w:eastAsia="en-GB"/>
        </w:rPr>
        <w:t>s</w:t>
      </w:r>
      <w:r w:rsidR="00AA4234">
        <w:rPr>
          <w:lang w:eastAsia="en-GB"/>
        </w:rPr>
        <w:t xml:space="preserve"> trend upwards with age. </w:t>
      </w:r>
    </w:p>
    <w:p w14:paraId="2CA90CE7" w14:textId="77777777" w:rsidR="000B3902" w:rsidRPr="00221E23" w:rsidRDefault="000B3902" w:rsidP="00103195">
      <w:pPr>
        <w:pStyle w:val="BodyText1"/>
        <w:rPr>
          <w:lang w:eastAsia="en-GB"/>
        </w:rPr>
      </w:pPr>
    </w:p>
    <w:p w14:paraId="6C60D5B4" w14:textId="40EEA4F2" w:rsidR="000B3902" w:rsidRPr="00485460" w:rsidRDefault="00A11C98" w:rsidP="009631A3">
      <w:pPr>
        <w:pStyle w:val="BodyText1"/>
        <w:spacing w:before="60" w:after="60"/>
        <w:rPr>
          <w:i/>
          <w:iCs/>
          <w:lang w:eastAsia="en-GB"/>
        </w:rPr>
      </w:pPr>
      <w:r>
        <w:rPr>
          <w:rFonts w:eastAsia="Times New Roman"/>
          <w:i/>
          <w:iCs/>
          <w:szCs w:val="24"/>
          <w:lang w:eastAsia="en-GB"/>
        </w:rPr>
        <w:t xml:space="preserve">Table 27. </w:t>
      </w:r>
      <w:r w:rsidR="000B3902" w:rsidRPr="00485460">
        <w:rPr>
          <w:i/>
          <w:iCs/>
          <w:lang w:eastAsia="en-GB"/>
        </w:rPr>
        <w:t>Percentage of offences committed by offence type by age group</w:t>
      </w:r>
    </w:p>
    <w:tbl>
      <w:tblPr>
        <w:tblW w:w="9356" w:type="dxa"/>
        <w:tblLayout w:type="fixed"/>
        <w:tblLook w:val="04A0" w:firstRow="1" w:lastRow="0" w:firstColumn="1" w:lastColumn="0" w:noHBand="0" w:noVBand="1"/>
      </w:tblPr>
      <w:tblGrid>
        <w:gridCol w:w="3686"/>
        <w:gridCol w:w="1134"/>
        <w:gridCol w:w="1134"/>
        <w:gridCol w:w="1134"/>
        <w:gridCol w:w="1134"/>
        <w:gridCol w:w="1134"/>
      </w:tblGrid>
      <w:tr w:rsidR="00A01D36" w:rsidRPr="00485460" w14:paraId="2AF3D150" w14:textId="77777777" w:rsidTr="00A01D36">
        <w:trPr>
          <w:trHeight w:val="288"/>
        </w:trPr>
        <w:tc>
          <w:tcPr>
            <w:tcW w:w="3686" w:type="dxa"/>
            <w:tcBorders>
              <w:top w:val="nil"/>
              <w:left w:val="nil"/>
              <w:bottom w:val="single" w:sz="4" w:space="0" w:color="auto"/>
              <w:right w:val="nil"/>
            </w:tcBorders>
            <w:shd w:val="clear" w:color="D9E1F2" w:fill="FFFFFF"/>
            <w:vAlign w:val="center"/>
            <w:hideMark/>
          </w:tcPr>
          <w:p w14:paraId="00403B0A" w14:textId="77777777" w:rsidR="00A01D36" w:rsidRPr="00485460" w:rsidRDefault="00A01D36" w:rsidP="009631A3">
            <w:pPr>
              <w:spacing w:before="60" w:after="60" w:line="240" w:lineRule="auto"/>
              <w:rPr>
                <w:rFonts w:ascii="Arial" w:eastAsia="Times New Roman" w:hAnsi="Arial" w:cs="Arial"/>
                <w:b/>
                <w:bCs/>
                <w:color w:val="000000"/>
                <w:kern w:val="0"/>
                <w:sz w:val="21"/>
                <w:szCs w:val="21"/>
                <w:lang w:eastAsia="en-GB"/>
                <w14:ligatures w14:val="none"/>
              </w:rPr>
            </w:pPr>
            <w:r w:rsidRPr="00485460">
              <w:rPr>
                <w:rFonts w:ascii="Arial" w:eastAsia="Times New Roman" w:hAnsi="Arial" w:cs="Arial"/>
                <w:b/>
                <w:bCs/>
                <w:color w:val="000000"/>
                <w:kern w:val="0"/>
                <w:sz w:val="21"/>
                <w:szCs w:val="21"/>
                <w:lang w:eastAsia="en-GB"/>
                <w14:ligatures w14:val="none"/>
              </w:rPr>
              <w:t> </w:t>
            </w:r>
          </w:p>
        </w:tc>
        <w:tc>
          <w:tcPr>
            <w:tcW w:w="1134" w:type="dxa"/>
            <w:tcBorders>
              <w:top w:val="nil"/>
              <w:left w:val="nil"/>
              <w:bottom w:val="single" w:sz="4" w:space="0" w:color="auto"/>
              <w:right w:val="nil"/>
            </w:tcBorders>
            <w:shd w:val="clear" w:color="D9E1F2" w:fill="FFFFFF"/>
          </w:tcPr>
          <w:p w14:paraId="30BCD29C" w14:textId="0DF71DC7" w:rsidR="00A01D36" w:rsidRPr="00485460" w:rsidRDefault="00A01D36" w:rsidP="009631A3">
            <w:pPr>
              <w:spacing w:before="60" w:after="60" w:line="240" w:lineRule="auto"/>
              <w:jc w:val="right"/>
              <w:rPr>
                <w:rFonts w:ascii="Arial" w:eastAsia="Times New Roman" w:hAnsi="Arial" w:cs="Arial"/>
                <w:b/>
                <w:bCs/>
                <w:color w:val="000000"/>
                <w:kern w:val="0"/>
                <w:sz w:val="21"/>
                <w:szCs w:val="21"/>
                <w:lang w:eastAsia="en-GB"/>
                <w14:ligatures w14:val="none"/>
              </w:rPr>
            </w:pPr>
            <w:r>
              <w:rPr>
                <w:rFonts w:ascii="Arial" w:eastAsia="Times New Roman" w:hAnsi="Arial" w:cs="Arial"/>
                <w:b/>
                <w:bCs/>
                <w:color w:val="000000"/>
                <w:kern w:val="0"/>
                <w:sz w:val="21"/>
                <w:szCs w:val="21"/>
                <w:lang w:eastAsia="en-GB"/>
                <w14:ligatures w14:val="none"/>
              </w:rPr>
              <w:t>Under 12</w:t>
            </w:r>
          </w:p>
        </w:tc>
        <w:tc>
          <w:tcPr>
            <w:tcW w:w="1134" w:type="dxa"/>
            <w:tcBorders>
              <w:top w:val="nil"/>
              <w:left w:val="nil"/>
              <w:bottom w:val="single" w:sz="4" w:space="0" w:color="auto"/>
              <w:right w:val="nil"/>
            </w:tcBorders>
            <w:shd w:val="clear" w:color="D9E1F2" w:fill="FFFFFF"/>
            <w:vAlign w:val="center"/>
            <w:hideMark/>
          </w:tcPr>
          <w:p w14:paraId="3B259E70" w14:textId="1A57AE0C" w:rsidR="00A01D36" w:rsidRPr="00485460" w:rsidRDefault="00A01D36" w:rsidP="009631A3">
            <w:pPr>
              <w:spacing w:before="60" w:after="60" w:line="240" w:lineRule="auto"/>
              <w:jc w:val="right"/>
              <w:rPr>
                <w:rFonts w:ascii="Arial" w:eastAsia="Times New Roman" w:hAnsi="Arial" w:cs="Arial"/>
                <w:b/>
                <w:bCs/>
                <w:color w:val="000000"/>
                <w:kern w:val="0"/>
                <w:sz w:val="21"/>
                <w:szCs w:val="21"/>
                <w:lang w:eastAsia="en-GB"/>
                <w14:ligatures w14:val="none"/>
              </w:rPr>
            </w:pPr>
            <w:r w:rsidRPr="00485460">
              <w:rPr>
                <w:rFonts w:ascii="Arial" w:eastAsia="Times New Roman" w:hAnsi="Arial" w:cs="Arial"/>
                <w:b/>
                <w:bCs/>
                <w:color w:val="000000"/>
                <w:kern w:val="0"/>
                <w:sz w:val="21"/>
                <w:szCs w:val="21"/>
                <w:lang w:eastAsia="en-GB"/>
                <w14:ligatures w14:val="none"/>
              </w:rPr>
              <w:t>12</w:t>
            </w:r>
            <w:r>
              <w:rPr>
                <w:rFonts w:ascii="Arial" w:eastAsia="Times New Roman" w:hAnsi="Arial" w:cs="Arial"/>
                <w:b/>
                <w:bCs/>
                <w:color w:val="000000"/>
                <w:kern w:val="0"/>
                <w:sz w:val="21"/>
                <w:szCs w:val="21"/>
                <w:lang w:eastAsia="en-GB"/>
                <w14:ligatures w14:val="none"/>
              </w:rPr>
              <w:t xml:space="preserve"> to </w:t>
            </w:r>
            <w:r w:rsidRPr="00485460">
              <w:rPr>
                <w:rFonts w:ascii="Arial" w:eastAsia="Times New Roman" w:hAnsi="Arial" w:cs="Arial"/>
                <w:b/>
                <w:bCs/>
                <w:color w:val="000000"/>
                <w:kern w:val="0"/>
                <w:sz w:val="21"/>
                <w:szCs w:val="21"/>
                <w:lang w:eastAsia="en-GB"/>
                <w14:ligatures w14:val="none"/>
              </w:rPr>
              <w:t>13</w:t>
            </w:r>
          </w:p>
        </w:tc>
        <w:tc>
          <w:tcPr>
            <w:tcW w:w="1134" w:type="dxa"/>
            <w:tcBorders>
              <w:top w:val="nil"/>
              <w:left w:val="nil"/>
              <w:bottom w:val="single" w:sz="4" w:space="0" w:color="auto"/>
              <w:right w:val="nil"/>
            </w:tcBorders>
            <w:shd w:val="clear" w:color="D9E1F2" w:fill="FFFFFF"/>
            <w:vAlign w:val="center"/>
            <w:hideMark/>
          </w:tcPr>
          <w:p w14:paraId="2D3C042F" w14:textId="3F5BB90F" w:rsidR="00A01D36" w:rsidRPr="00485460" w:rsidRDefault="00A01D36" w:rsidP="009631A3">
            <w:pPr>
              <w:spacing w:before="60" w:after="60" w:line="240" w:lineRule="auto"/>
              <w:jc w:val="right"/>
              <w:rPr>
                <w:rFonts w:ascii="Arial" w:eastAsia="Times New Roman" w:hAnsi="Arial" w:cs="Arial"/>
                <w:b/>
                <w:bCs/>
                <w:color w:val="000000"/>
                <w:kern w:val="0"/>
                <w:sz w:val="21"/>
                <w:szCs w:val="21"/>
                <w:lang w:eastAsia="en-GB"/>
                <w14:ligatures w14:val="none"/>
              </w:rPr>
            </w:pPr>
            <w:r w:rsidRPr="00485460">
              <w:rPr>
                <w:rFonts w:ascii="Arial" w:eastAsia="Times New Roman" w:hAnsi="Arial" w:cs="Arial"/>
                <w:b/>
                <w:bCs/>
                <w:color w:val="000000"/>
                <w:kern w:val="0"/>
                <w:sz w:val="21"/>
                <w:szCs w:val="21"/>
                <w:lang w:eastAsia="en-GB"/>
                <w14:ligatures w14:val="none"/>
              </w:rPr>
              <w:t>14</w:t>
            </w:r>
            <w:r>
              <w:rPr>
                <w:rFonts w:ascii="Arial" w:eastAsia="Times New Roman" w:hAnsi="Arial" w:cs="Arial"/>
                <w:b/>
                <w:bCs/>
                <w:color w:val="000000"/>
                <w:kern w:val="0"/>
                <w:sz w:val="21"/>
                <w:szCs w:val="21"/>
                <w:lang w:eastAsia="en-GB"/>
                <w14:ligatures w14:val="none"/>
              </w:rPr>
              <w:t xml:space="preserve"> to </w:t>
            </w:r>
            <w:r w:rsidRPr="00485460">
              <w:rPr>
                <w:rFonts w:ascii="Arial" w:eastAsia="Times New Roman" w:hAnsi="Arial" w:cs="Arial"/>
                <w:b/>
                <w:bCs/>
                <w:color w:val="000000"/>
                <w:kern w:val="0"/>
                <w:sz w:val="21"/>
                <w:szCs w:val="21"/>
                <w:lang w:eastAsia="en-GB"/>
                <w14:ligatures w14:val="none"/>
              </w:rPr>
              <w:t>15</w:t>
            </w:r>
          </w:p>
        </w:tc>
        <w:tc>
          <w:tcPr>
            <w:tcW w:w="1134" w:type="dxa"/>
            <w:tcBorders>
              <w:top w:val="nil"/>
              <w:left w:val="nil"/>
              <w:bottom w:val="single" w:sz="4" w:space="0" w:color="auto"/>
              <w:right w:val="nil"/>
            </w:tcBorders>
            <w:shd w:val="clear" w:color="D9E1F2" w:fill="FFFFFF"/>
            <w:vAlign w:val="center"/>
            <w:hideMark/>
          </w:tcPr>
          <w:p w14:paraId="72794A99" w14:textId="002E9073" w:rsidR="00A01D36" w:rsidRPr="00485460" w:rsidRDefault="00A01D36" w:rsidP="009631A3">
            <w:pPr>
              <w:spacing w:before="60" w:after="60" w:line="240" w:lineRule="auto"/>
              <w:jc w:val="right"/>
              <w:rPr>
                <w:rFonts w:ascii="Arial" w:eastAsia="Times New Roman" w:hAnsi="Arial" w:cs="Arial"/>
                <w:b/>
                <w:bCs/>
                <w:color w:val="000000"/>
                <w:kern w:val="0"/>
                <w:sz w:val="21"/>
                <w:szCs w:val="21"/>
                <w:lang w:eastAsia="en-GB"/>
                <w14:ligatures w14:val="none"/>
              </w:rPr>
            </w:pPr>
            <w:r w:rsidRPr="00485460">
              <w:rPr>
                <w:rFonts w:ascii="Arial" w:eastAsia="Times New Roman" w:hAnsi="Arial" w:cs="Arial"/>
                <w:b/>
                <w:bCs/>
                <w:color w:val="000000"/>
                <w:kern w:val="0"/>
                <w:sz w:val="21"/>
                <w:szCs w:val="21"/>
                <w:lang w:eastAsia="en-GB"/>
                <w14:ligatures w14:val="none"/>
              </w:rPr>
              <w:t>16</w:t>
            </w:r>
            <w:r>
              <w:rPr>
                <w:rFonts w:ascii="Arial" w:eastAsia="Times New Roman" w:hAnsi="Arial" w:cs="Arial"/>
                <w:b/>
                <w:bCs/>
                <w:color w:val="000000"/>
                <w:kern w:val="0"/>
                <w:sz w:val="21"/>
                <w:szCs w:val="21"/>
                <w:lang w:eastAsia="en-GB"/>
                <w14:ligatures w14:val="none"/>
              </w:rPr>
              <w:t xml:space="preserve"> to </w:t>
            </w:r>
            <w:r w:rsidRPr="00485460">
              <w:rPr>
                <w:rFonts w:ascii="Arial" w:eastAsia="Times New Roman" w:hAnsi="Arial" w:cs="Arial"/>
                <w:b/>
                <w:bCs/>
                <w:color w:val="000000"/>
                <w:kern w:val="0"/>
                <w:sz w:val="21"/>
                <w:szCs w:val="21"/>
                <w:lang w:eastAsia="en-GB"/>
                <w14:ligatures w14:val="none"/>
              </w:rPr>
              <w:t>17</w:t>
            </w:r>
          </w:p>
        </w:tc>
        <w:tc>
          <w:tcPr>
            <w:tcW w:w="1134" w:type="dxa"/>
            <w:tcBorders>
              <w:top w:val="nil"/>
              <w:left w:val="nil"/>
              <w:bottom w:val="single" w:sz="4" w:space="0" w:color="auto"/>
              <w:right w:val="nil"/>
            </w:tcBorders>
            <w:shd w:val="clear" w:color="D9E1F2" w:fill="FFFFFF"/>
            <w:vAlign w:val="center"/>
            <w:hideMark/>
          </w:tcPr>
          <w:p w14:paraId="322FD362" w14:textId="5804EFC9" w:rsidR="00A01D36" w:rsidRPr="00485460" w:rsidRDefault="00A01D36" w:rsidP="009631A3">
            <w:pPr>
              <w:spacing w:before="60" w:after="60" w:line="240" w:lineRule="auto"/>
              <w:jc w:val="right"/>
              <w:rPr>
                <w:rFonts w:ascii="Arial" w:eastAsia="Times New Roman" w:hAnsi="Arial" w:cs="Arial"/>
                <w:b/>
                <w:bCs/>
                <w:color w:val="000000"/>
                <w:kern w:val="0"/>
                <w:sz w:val="21"/>
                <w:szCs w:val="21"/>
                <w:lang w:eastAsia="en-GB"/>
                <w14:ligatures w14:val="none"/>
              </w:rPr>
            </w:pPr>
            <w:r w:rsidRPr="00485460">
              <w:rPr>
                <w:rFonts w:ascii="Arial" w:eastAsia="Times New Roman" w:hAnsi="Arial" w:cs="Arial"/>
                <w:b/>
                <w:bCs/>
                <w:color w:val="000000"/>
                <w:kern w:val="0"/>
                <w:sz w:val="21"/>
                <w:szCs w:val="21"/>
                <w:lang w:eastAsia="en-GB"/>
                <w14:ligatures w14:val="none"/>
              </w:rPr>
              <w:t>18</w:t>
            </w:r>
            <w:r>
              <w:rPr>
                <w:rFonts w:ascii="Arial" w:eastAsia="Times New Roman" w:hAnsi="Arial" w:cs="Arial"/>
                <w:b/>
                <w:bCs/>
                <w:color w:val="000000"/>
                <w:kern w:val="0"/>
                <w:sz w:val="21"/>
                <w:szCs w:val="21"/>
                <w:lang w:eastAsia="en-GB"/>
                <w14:ligatures w14:val="none"/>
              </w:rPr>
              <w:t xml:space="preserve"> to </w:t>
            </w:r>
            <w:r w:rsidRPr="00485460">
              <w:rPr>
                <w:rFonts w:ascii="Arial" w:eastAsia="Times New Roman" w:hAnsi="Arial" w:cs="Arial"/>
                <w:b/>
                <w:bCs/>
                <w:color w:val="000000"/>
                <w:kern w:val="0"/>
                <w:sz w:val="21"/>
                <w:szCs w:val="21"/>
                <w:lang w:eastAsia="en-GB"/>
                <w14:ligatures w14:val="none"/>
              </w:rPr>
              <w:t>24</w:t>
            </w:r>
          </w:p>
        </w:tc>
      </w:tr>
      <w:tr w:rsidR="001B7250" w:rsidRPr="00485460" w14:paraId="5FF8BE9E" w14:textId="77777777" w:rsidTr="00101A6B">
        <w:trPr>
          <w:trHeight w:val="288"/>
        </w:trPr>
        <w:tc>
          <w:tcPr>
            <w:tcW w:w="3686" w:type="dxa"/>
            <w:tcBorders>
              <w:top w:val="nil"/>
              <w:left w:val="nil"/>
              <w:bottom w:val="nil"/>
              <w:right w:val="nil"/>
            </w:tcBorders>
            <w:shd w:val="clear" w:color="000000" w:fill="FFFFFF"/>
            <w:hideMark/>
          </w:tcPr>
          <w:p w14:paraId="66B1C64C" w14:textId="65062E6E"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Arson</w:t>
            </w:r>
          </w:p>
        </w:tc>
        <w:tc>
          <w:tcPr>
            <w:tcW w:w="1134" w:type="dxa"/>
            <w:tcBorders>
              <w:top w:val="nil"/>
              <w:left w:val="nil"/>
              <w:bottom w:val="nil"/>
              <w:right w:val="nil"/>
            </w:tcBorders>
            <w:vAlign w:val="bottom"/>
          </w:tcPr>
          <w:p w14:paraId="38D4712A" w14:textId="7777777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shd w:val="clear" w:color="000000" w:fill="EEF7F3"/>
            <w:noWrap/>
            <w:vAlign w:val="bottom"/>
            <w:hideMark/>
          </w:tcPr>
          <w:p w14:paraId="4D114273" w14:textId="1EA728A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6%</w:t>
            </w:r>
          </w:p>
        </w:tc>
        <w:tc>
          <w:tcPr>
            <w:tcW w:w="1134" w:type="dxa"/>
            <w:tcBorders>
              <w:top w:val="nil"/>
              <w:left w:val="nil"/>
              <w:bottom w:val="nil"/>
              <w:right w:val="nil"/>
            </w:tcBorders>
            <w:noWrap/>
            <w:vAlign w:val="bottom"/>
            <w:hideMark/>
          </w:tcPr>
          <w:p w14:paraId="2A2F24BF" w14:textId="6448CA2E"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w:t>
            </w:r>
          </w:p>
        </w:tc>
        <w:tc>
          <w:tcPr>
            <w:tcW w:w="1134" w:type="dxa"/>
            <w:tcBorders>
              <w:top w:val="nil"/>
              <w:left w:val="nil"/>
              <w:bottom w:val="nil"/>
              <w:right w:val="nil"/>
            </w:tcBorders>
            <w:noWrap/>
            <w:vAlign w:val="bottom"/>
            <w:hideMark/>
          </w:tcPr>
          <w:p w14:paraId="6DA18D99" w14:textId="1134C29A"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w:t>
            </w:r>
          </w:p>
        </w:tc>
        <w:tc>
          <w:tcPr>
            <w:tcW w:w="1134" w:type="dxa"/>
            <w:tcBorders>
              <w:top w:val="nil"/>
              <w:left w:val="nil"/>
              <w:bottom w:val="nil"/>
              <w:right w:val="nil"/>
            </w:tcBorders>
            <w:noWrap/>
            <w:vAlign w:val="bottom"/>
          </w:tcPr>
          <w:p w14:paraId="69C21B18" w14:textId="1C822304"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r>
      <w:tr w:rsidR="001B7250" w:rsidRPr="00485460" w14:paraId="59C1E874" w14:textId="77777777" w:rsidTr="00101A6B">
        <w:trPr>
          <w:trHeight w:val="288"/>
        </w:trPr>
        <w:tc>
          <w:tcPr>
            <w:tcW w:w="3686" w:type="dxa"/>
            <w:tcBorders>
              <w:top w:val="nil"/>
              <w:left w:val="nil"/>
              <w:bottom w:val="nil"/>
              <w:right w:val="nil"/>
            </w:tcBorders>
            <w:shd w:val="clear" w:color="000000" w:fill="FFFFFF"/>
            <w:hideMark/>
          </w:tcPr>
          <w:p w14:paraId="64B58FC8" w14:textId="04471D61"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Assaults</w:t>
            </w:r>
          </w:p>
        </w:tc>
        <w:tc>
          <w:tcPr>
            <w:tcW w:w="1134" w:type="dxa"/>
            <w:tcBorders>
              <w:top w:val="nil"/>
              <w:left w:val="nil"/>
              <w:bottom w:val="nil"/>
              <w:right w:val="nil"/>
            </w:tcBorders>
            <w:shd w:val="clear" w:color="000000" w:fill="DFF1E6"/>
            <w:vAlign w:val="bottom"/>
          </w:tcPr>
          <w:p w14:paraId="60FDB386" w14:textId="301A52CE"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11%</w:t>
            </w:r>
          </w:p>
        </w:tc>
        <w:tc>
          <w:tcPr>
            <w:tcW w:w="1134" w:type="dxa"/>
            <w:tcBorders>
              <w:top w:val="nil"/>
              <w:left w:val="nil"/>
              <w:bottom w:val="nil"/>
              <w:right w:val="nil"/>
            </w:tcBorders>
            <w:shd w:val="clear" w:color="000000" w:fill="CEEAD7"/>
            <w:noWrap/>
            <w:vAlign w:val="bottom"/>
            <w:hideMark/>
          </w:tcPr>
          <w:p w14:paraId="2459EA70" w14:textId="58229D4E"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17%</w:t>
            </w:r>
          </w:p>
        </w:tc>
        <w:tc>
          <w:tcPr>
            <w:tcW w:w="1134" w:type="dxa"/>
            <w:tcBorders>
              <w:top w:val="nil"/>
              <w:left w:val="nil"/>
              <w:bottom w:val="nil"/>
              <w:right w:val="nil"/>
            </w:tcBorders>
            <w:shd w:val="clear" w:color="000000" w:fill="ADDCBB"/>
            <w:noWrap/>
            <w:vAlign w:val="bottom"/>
            <w:hideMark/>
          </w:tcPr>
          <w:p w14:paraId="28838B0D" w14:textId="7B5C3958"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29%</w:t>
            </w:r>
          </w:p>
        </w:tc>
        <w:tc>
          <w:tcPr>
            <w:tcW w:w="1134" w:type="dxa"/>
            <w:tcBorders>
              <w:top w:val="nil"/>
              <w:left w:val="nil"/>
              <w:bottom w:val="nil"/>
              <w:right w:val="nil"/>
            </w:tcBorders>
            <w:shd w:val="clear" w:color="000000" w:fill="ADDCBB"/>
            <w:noWrap/>
            <w:vAlign w:val="bottom"/>
            <w:hideMark/>
          </w:tcPr>
          <w:p w14:paraId="597A4CAF" w14:textId="4EC19FE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29%</w:t>
            </w:r>
          </w:p>
        </w:tc>
        <w:tc>
          <w:tcPr>
            <w:tcW w:w="1134" w:type="dxa"/>
            <w:tcBorders>
              <w:top w:val="nil"/>
              <w:left w:val="nil"/>
              <w:bottom w:val="nil"/>
              <w:right w:val="nil"/>
            </w:tcBorders>
            <w:shd w:val="clear" w:color="000000" w:fill="C3E5CE"/>
            <w:noWrap/>
            <w:vAlign w:val="bottom"/>
          </w:tcPr>
          <w:p w14:paraId="43DCC30B" w14:textId="7329F73D"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21%</w:t>
            </w:r>
          </w:p>
        </w:tc>
      </w:tr>
      <w:tr w:rsidR="001B7250" w:rsidRPr="00485460" w14:paraId="45A90783" w14:textId="77777777" w:rsidTr="00101A6B">
        <w:trPr>
          <w:trHeight w:val="295"/>
        </w:trPr>
        <w:tc>
          <w:tcPr>
            <w:tcW w:w="3686" w:type="dxa"/>
            <w:tcBorders>
              <w:top w:val="nil"/>
              <w:left w:val="nil"/>
              <w:bottom w:val="nil"/>
              <w:right w:val="nil"/>
            </w:tcBorders>
            <w:shd w:val="clear" w:color="000000" w:fill="FFFFFF"/>
            <w:hideMark/>
          </w:tcPr>
          <w:p w14:paraId="7EFF8DCB" w14:textId="7F6D210D"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Criminal Damage or Vandalism</w:t>
            </w:r>
          </w:p>
        </w:tc>
        <w:tc>
          <w:tcPr>
            <w:tcW w:w="1134" w:type="dxa"/>
            <w:tcBorders>
              <w:top w:val="nil"/>
              <w:left w:val="nil"/>
              <w:bottom w:val="nil"/>
              <w:right w:val="nil"/>
            </w:tcBorders>
            <w:vAlign w:val="bottom"/>
          </w:tcPr>
          <w:p w14:paraId="65656366" w14:textId="7777777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shd w:val="clear" w:color="000000" w:fill="C3E5CE"/>
            <w:noWrap/>
            <w:vAlign w:val="bottom"/>
            <w:hideMark/>
          </w:tcPr>
          <w:p w14:paraId="2CEF94EA" w14:textId="67DDB1CB"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21%</w:t>
            </w:r>
          </w:p>
        </w:tc>
        <w:tc>
          <w:tcPr>
            <w:tcW w:w="1134" w:type="dxa"/>
            <w:tcBorders>
              <w:top w:val="nil"/>
              <w:left w:val="nil"/>
              <w:bottom w:val="nil"/>
              <w:right w:val="nil"/>
            </w:tcBorders>
            <w:shd w:val="clear" w:color="000000" w:fill="CCE9D6"/>
            <w:noWrap/>
            <w:vAlign w:val="bottom"/>
            <w:hideMark/>
          </w:tcPr>
          <w:p w14:paraId="7E30ABB2" w14:textId="3240035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18%</w:t>
            </w:r>
          </w:p>
        </w:tc>
        <w:tc>
          <w:tcPr>
            <w:tcW w:w="1134" w:type="dxa"/>
            <w:tcBorders>
              <w:top w:val="nil"/>
              <w:left w:val="nil"/>
              <w:bottom w:val="nil"/>
              <w:right w:val="nil"/>
            </w:tcBorders>
            <w:shd w:val="clear" w:color="000000" w:fill="E5F3EB"/>
            <w:noWrap/>
            <w:vAlign w:val="bottom"/>
            <w:hideMark/>
          </w:tcPr>
          <w:p w14:paraId="2C37D1F0" w14:textId="3D606838"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9%</w:t>
            </w:r>
          </w:p>
        </w:tc>
        <w:tc>
          <w:tcPr>
            <w:tcW w:w="1134" w:type="dxa"/>
            <w:tcBorders>
              <w:top w:val="nil"/>
              <w:left w:val="nil"/>
              <w:bottom w:val="nil"/>
              <w:right w:val="nil"/>
            </w:tcBorders>
            <w:shd w:val="clear" w:color="000000" w:fill="EAF5F0"/>
            <w:noWrap/>
            <w:vAlign w:val="bottom"/>
          </w:tcPr>
          <w:p w14:paraId="747DAAD8" w14:textId="0BEC881B"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7%</w:t>
            </w:r>
          </w:p>
        </w:tc>
      </w:tr>
      <w:tr w:rsidR="001B7250" w:rsidRPr="00485460" w14:paraId="2D206576" w14:textId="77777777" w:rsidTr="00101A6B">
        <w:trPr>
          <w:trHeight w:val="80"/>
        </w:trPr>
        <w:tc>
          <w:tcPr>
            <w:tcW w:w="3686" w:type="dxa"/>
            <w:tcBorders>
              <w:top w:val="nil"/>
              <w:left w:val="nil"/>
              <w:bottom w:val="nil"/>
              <w:right w:val="nil"/>
            </w:tcBorders>
            <w:shd w:val="clear" w:color="000000" w:fill="FFFFFF"/>
            <w:hideMark/>
          </w:tcPr>
          <w:p w14:paraId="0091F593" w14:textId="6631366C"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Drug or Substance Misuse</w:t>
            </w:r>
          </w:p>
        </w:tc>
        <w:tc>
          <w:tcPr>
            <w:tcW w:w="1134" w:type="dxa"/>
            <w:tcBorders>
              <w:top w:val="nil"/>
              <w:left w:val="nil"/>
              <w:bottom w:val="nil"/>
              <w:right w:val="nil"/>
            </w:tcBorders>
            <w:vAlign w:val="bottom"/>
          </w:tcPr>
          <w:p w14:paraId="2E5D4262" w14:textId="7777777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noWrap/>
            <w:vAlign w:val="bottom"/>
            <w:hideMark/>
          </w:tcPr>
          <w:p w14:paraId="7A86B8BA" w14:textId="46EDDDA8"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shd w:val="clear" w:color="000000" w:fill="F6FAFA"/>
            <w:noWrap/>
            <w:vAlign w:val="bottom"/>
            <w:hideMark/>
          </w:tcPr>
          <w:p w14:paraId="1D69BDD8" w14:textId="63CAF47D"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3%</w:t>
            </w:r>
          </w:p>
        </w:tc>
        <w:tc>
          <w:tcPr>
            <w:tcW w:w="1134" w:type="dxa"/>
            <w:tcBorders>
              <w:top w:val="nil"/>
              <w:left w:val="nil"/>
              <w:bottom w:val="nil"/>
              <w:right w:val="nil"/>
            </w:tcBorders>
            <w:shd w:val="clear" w:color="000000" w:fill="E8F4EE"/>
            <w:noWrap/>
            <w:vAlign w:val="bottom"/>
            <w:hideMark/>
          </w:tcPr>
          <w:p w14:paraId="7CA4D9A9" w14:textId="64DFDEC1"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8%</w:t>
            </w:r>
          </w:p>
        </w:tc>
        <w:tc>
          <w:tcPr>
            <w:tcW w:w="1134" w:type="dxa"/>
            <w:tcBorders>
              <w:top w:val="nil"/>
              <w:left w:val="nil"/>
              <w:bottom w:val="nil"/>
              <w:right w:val="nil"/>
            </w:tcBorders>
            <w:shd w:val="clear" w:color="000000" w:fill="EAF5F0"/>
            <w:noWrap/>
            <w:vAlign w:val="bottom"/>
            <w:hideMark/>
          </w:tcPr>
          <w:p w14:paraId="5B3F3290" w14:textId="49DCBA96"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7%</w:t>
            </w:r>
          </w:p>
        </w:tc>
      </w:tr>
      <w:tr w:rsidR="001B7250" w:rsidRPr="00485460" w14:paraId="1F943A9D" w14:textId="77777777" w:rsidTr="00101A6B">
        <w:trPr>
          <w:trHeight w:val="259"/>
        </w:trPr>
        <w:tc>
          <w:tcPr>
            <w:tcW w:w="3686" w:type="dxa"/>
            <w:tcBorders>
              <w:top w:val="nil"/>
              <w:left w:val="nil"/>
              <w:bottom w:val="nil"/>
              <w:right w:val="nil"/>
            </w:tcBorders>
            <w:shd w:val="clear" w:color="000000" w:fill="FFFFFF"/>
            <w:hideMark/>
          </w:tcPr>
          <w:p w14:paraId="4EE1398E" w14:textId="2524B402"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Drunk and Disorderly</w:t>
            </w:r>
          </w:p>
        </w:tc>
        <w:tc>
          <w:tcPr>
            <w:tcW w:w="1134" w:type="dxa"/>
            <w:tcBorders>
              <w:top w:val="nil"/>
              <w:left w:val="nil"/>
              <w:bottom w:val="nil"/>
              <w:right w:val="nil"/>
            </w:tcBorders>
            <w:vAlign w:val="bottom"/>
          </w:tcPr>
          <w:p w14:paraId="2FEDCE57" w14:textId="7777777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noWrap/>
            <w:vAlign w:val="bottom"/>
            <w:hideMark/>
          </w:tcPr>
          <w:p w14:paraId="3169E6B0" w14:textId="33EEF5EB"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shd w:val="clear" w:color="000000" w:fill="FCFCFF"/>
            <w:noWrap/>
            <w:vAlign w:val="bottom"/>
            <w:hideMark/>
          </w:tcPr>
          <w:p w14:paraId="46C3A935" w14:textId="18152FDF"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1%</w:t>
            </w:r>
          </w:p>
        </w:tc>
        <w:tc>
          <w:tcPr>
            <w:tcW w:w="1134" w:type="dxa"/>
            <w:tcBorders>
              <w:top w:val="nil"/>
              <w:left w:val="nil"/>
              <w:bottom w:val="nil"/>
              <w:right w:val="nil"/>
            </w:tcBorders>
            <w:noWrap/>
            <w:vAlign w:val="bottom"/>
            <w:hideMark/>
          </w:tcPr>
          <w:p w14:paraId="5B3F23BA" w14:textId="74DC69B6"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w:t>
            </w:r>
          </w:p>
        </w:tc>
        <w:tc>
          <w:tcPr>
            <w:tcW w:w="1134" w:type="dxa"/>
            <w:tcBorders>
              <w:top w:val="nil"/>
              <w:left w:val="nil"/>
              <w:bottom w:val="nil"/>
              <w:right w:val="nil"/>
            </w:tcBorders>
            <w:noWrap/>
            <w:vAlign w:val="bottom"/>
            <w:hideMark/>
          </w:tcPr>
          <w:p w14:paraId="204A8FBB" w14:textId="51CA0738"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r>
      <w:tr w:rsidR="001B7250" w:rsidRPr="00485460" w14:paraId="365C6EAB" w14:textId="77777777" w:rsidTr="00101A6B">
        <w:trPr>
          <w:trHeight w:val="287"/>
        </w:trPr>
        <w:tc>
          <w:tcPr>
            <w:tcW w:w="3686" w:type="dxa"/>
            <w:tcBorders>
              <w:top w:val="nil"/>
              <w:left w:val="nil"/>
              <w:bottom w:val="nil"/>
              <w:right w:val="nil"/>
            </w:tcBorders>
            <w:shd w:val="clear" w:color="000000" w:fill="FFFFFF"/>
            <w:hideMark/>
          </w:tcPr>
          <w:p w14:paraId="14996A69" w14:textId="6E882DC5"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Harassment</w:t>
            </w:r>
          </w:p>
        </w:tc>
        <w:tc>
          <w:tcPr>
            <w:tcW w:w="1134" w:type="dxa"/>
            <w:tcBorders>
              <w:top w:val="nil"/>
              <w:left w:val="nil"/>
              <w:bottom w:val="nil"/>
              <w:right w:val="nil"/>
            </w:tcBorders>
            <w:vAlign w:val="bottom"/>
          </w:tcPr>
          <w:p w14:paraId="7653940F" w14:textId="7777777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shd w:val="clear" w:color="000000" w:fill="F7FAFB"/>
            <w:noWrap/>
            <w:vAlign w:val="bottom"/>
            <w:hideMark/>
          </w:tcPr>
          <w:p w14:paraId="5C93FBA9" w14:textId="439E06F4"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3%</w:t>
            </w:r>
          </w:p>
        </w:tc>
        <w:tc>
          <w:tcPr>
            <w:tcW w:w="1134" w:type="dxa"/>
            <w:tcBorders>
              <w:top w:val="nil"/>
              <w:left w:val="nil"/>
              <w:bottom w:val="nil"/>
              <w:right w:val="nil"/>
            </w:tcBorders>
            <w:shd w:val="clear" w:color="000000" w:fill="F9FBFD"/>
            <w:noWrap/>
            <w:vAlign w:val="bottom"/>
            <w:hideMark/>
          </w:tcPr>
          <w:p w14:paraId="342A611B" w14:textId="0A55BAA1"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2%</w:t>
            </w:r>
          </w:p>
        </w:tc>
        <w:tc>
          <w:tcPr>
            <w:tcW w:w="1134" w:type="dxa"/>
            <w:tcBorders>
              <w:top w:val="nil"/>
              <w:left w:val="nil"/>
              <w:bottom w:val="nil"/>
              <w:right w:val="nil"/>
            </w:tcBorders>
            <w:noWrap/>
            <w:vAlign w:val="bottom"/>
            <w:hideMark/>
          </w:tcPr>
          <w:p w14:paraId="58DC1310" w14:textId="1F234846"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w:t>
            </w:r>
          </w:p>
        </w:tc>
        <w:tc>
          <w:tcPr>
            <w:tcW w:w="1134" w:type="dxa"/>
            <w:tcBorders>
              <w:top w:val="nil"/>
              <w:left w:val="nil"/>
              <w:bottom w:val="nil"/>
              <w:right w:val="nil"/>
            </w:tcBorders>
            <w:noWrap/>
            <w:vAlign w:val="bottom"/>
            <w:hideMark/>
          </w:tcPr>
          <w:p w14:paraId="0DD426E1" w14:textId="27985755"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r>
      <w:tr w:rsidR="001B7250" w:rsidRPr="00485460" w14:paraId="26ABA184" w14:textId="77777777" w:rsidTr="00101A6B">
        <w:trPr>
          <w:trHeight w:val="288"/>
        </w:trPr>
        <w:tc>
          <w:tcPr>
            <w:tcW w:w="3686" w:type="dxa"/>
            <w:tcBorders>
              <w:top w:val="nil"/>
              <w:left w:val="nil"/>
              <w:bottom w:val="nil"/>
              <w:right w:val="nil"/>
            </w:tcBorders>
            <w:shd w:val="clear" w:color="000000" w:fill="FFFFFF"/>
            <w:hideMark/>
          </w:tcPr>
          <w:p w14:paraId="130E6579" w14:textId="2F061750"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Possession of an Offensive Weapon</w:t>
            </w:r>
          </w:p>
        </w:tc>
        <w:tc>
          <w:tcPr>
            <w:tcW w:w="1134" w:type="dxa"/>
            <w:tcBorders>
              <w:top w:val="nil"/>
              <w:left w:val="nil"/>
              <w:bottom w:val="nil"/>
              <w:right w:val="nil"/>
            </w:tcBorders>
            <w:vAlign w:val="bottom"/>
          </w:tcPr>
          <w:p w14:paraId="7BCF873E" w14:textId="7777777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noWrap/>
            <w:vAlign w:val="bottom"/>
            <w:hideMark/>
          </w:tcPr>
          <w:p w14:paraId="2A579425" w14:textId="3766F354"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w:t>
            </w:r>
          </w:p>
        </w:tc>
        <w:tc>
          <w:tcPr>
            <w:tcW w:w="1134" w:type="dxa"/>
            <w:tcBorders>
              <w:top w:val="nil"/>
              <w:left w:val="nil"/>
              <w:bottom w:val="nil"/>
              <w:right w:val="nil"/>
            </w:tcBorders>
            <w:noWrap/>
            <w:vAlign w:val="bottom"/>
            <w:hideMark/>
          </w:tcPr>
          <w:p w14:paraId="7CDB2A53" w14:textId="0548915C"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w:t>
            </w:r>
          </w:p>
        </w:tc>
        <w:tc>
          <w:tcPr>
            <w:tcW w:w="1134" w:type="dxa"/>
            <w:tcBorders>
              <w:top w:val="nil"/>
              <w:left w:val="nil"/>
              <w:bottom w:val="nil"/>
              <w:right w:val="nil"/>
            </w:tcBorders>
            <w:noWrap/>
            <w:vAlign w:val="bottom"/>
            <w:hideMark/>
          </w:tcPr>
          <w:p w14:paraId="7EF3BF04" w14:textId="4BFD26C0"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noWrap/>
            <w:vAlign w:val="bottom"/>
          </w:tcPr>
          <w:p w14:paraId="67F3E8DF" w14:textId="4E83D612"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r>
      <w:tr w:rsidR="001B7250" w:rsidRPr="00485460" w14:paraId="307ACB47" w14:textId="77777777" w:rsidTr="00101A6B">
        <w:trPr>
          <w:trHeight w:val="288"/>
        </w:trPr>
        <w:tc>
          <w:tcPr>
            <w:tcW w:w="3686" w:type="dxa"/>
            <w:tcBorders>
              <w:top w:val="nil"/>
              <w:left w:val="nil"/>
              <w:bottom w:val="nil"/>
              <w:right w:val="nil"/>
            </w:tcBorders>
            <w:shd w:val="clear" w:color="000000" w:fill="FFFFFF"/>
            <w:hideMark/>
          </w:tcPr>
          <w:p w14:paraId="21601F3E" w14:textId="32BCEAA2"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Public Order Offence</w:t>
            </w:r>
          </w:p>
        </w:tc>
        <w:tc>
          <w:tcPr>
            <w:tcW w:w="1134" w:type="dxa"/>
            <w:tcBorders>
              <w:top w:val="nil"/>
              <w:left w:val="nil"/>
              <w:bottom w:val="nil"/>
              <w:right w:val="nil"/>
            </w:tcBorders>
            <w:shd w:val="clear" w:color="000000" w:fill="63BE7B"/>
            <w:vAlign w:val="bottom"/>
          </w:tcPr>
          <w:p w14:paraId="5C420835" w14:textId="1095E10E"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56%</w:t>
            </w:r>
          </w:p>
        </w:tc>
        <w:tc>
          <w:tcPr>
            <w:tcW w:w="1134" w:type="dxa"/>
            <w:tcBorders>
              <w:top w:val="nil"/>
              <w:left w:val="nil"/>
              <w:bottom w:val="nil"/>
              <w:right w:val="nil"/>
            </w:tcBorders>
            <w:shd w:val="clear" w:color="000000" w:fill="BEE3C9"/>
            <w:noWrap/>
            <w:vAlign w:val="bottom"/>
            <w:hideMark/>
          </w:tcPr>
          <w:p w14:paraId="7F9B62A3" w14:textId="2F3BB7FA"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23%</w:t>
            </w:r>
          </w:p>
        </w:tc>
        <w:tc>
          <w:tcPr>
            <w:tcW w:w="1134" w:type="dxa"/>
            <w:tcBorders>
              <w:top w:val="nil"/>
              <w:left w:val="nil"/>
              <w:bottom w:val="nil"/>
              <w:right w:val="nil"/>
            </w:tcBorders>
            <w:shd w:val="clear" w:color="000000" w:fill="C3E5CE"/>
            <w:noWrap/>
            <w:vAlign w:val="bottom"/>
            <w:hideMark/>
          </w:tcPr>
          <w:p w14:paraId="0724149C" w14:textId="24AD7939"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21%</w:t>
            </w:r>
          </w:p>
        </w:tc>
        <w:tc>
          <w:tcPr>
            <w:tcW w:w="1134" w:type="dxa"/>
            <w:tcBorders>
              <w:top w:val="nil"/>
              <w:left w:val="nil"/>
              <w:bottom w:val="nil"/>
              <w:right w:val="nil"/>
            </w:tcBorders>
            <w:shd w:val="clear" w:color="000000" w:fill="BDE3C9"/>
            <w:noWrap/>
            <w:vAlign w:val="bottom"/>
            <w:hideMark/>
          </w:tcPr>
          <w:p w14:paraId="0E374EDC" w14:textId="3F547A90"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23%</w:t>
            </w:r>
          </w:p>
        </w:tc>
        <w:tc>
          <w:tcPr>
            <w:tcW w:w="1134" w:type="dxa"/>
            <w:tcBorders>
              <w:top w:val="nil"/>
              <w:left w:val="nil"/>
              <w:bottom w:val="nil"/>
              <w:right w:val="nil"/>
            </w:tcBorders>
            <w:shd w:val="clear" w:color="000000" w:fill="87CD9A"/>
            <w:noWrap/>
            <w:vAlign w:val="bottom"/>
          </w:tcPr>
          <w:p w14:paraId="7AD90B82" w14:textId="326231EA"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43%</w:t>
            </w:r>
          </w:p>
        </w:tc>
      </w:tr>
      <w:tr w:rsidR="001B7250" w:rsidRPr="00485460" w14:paraId="60678864" w14:textId="77777777" w:rsidTr="00101A6B">
        <w:trPr>
          <w:trHeight w:val="275"/>
        </w:trPr>
        <w:tc>
          <w:tcPr>
            <w:tcW w:w="3686" w:type="dxa"/>
            <w:tcBorders>
              <w:top w:val="nil"/>
              <w:left w:val="nil"/>
              <w:bottom w:val="nil"/>
              <w:right w:val="nil"/>
            </w:tcBorders>
            <w:shd w:val="clear" w:color="000000" w:fill="FFFFFF"/>
            <w:hideMark/>
          </w:tcPr>
          <w:p w14:paraId="71D51DE9" w14:textId="5B0D24ED"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Statutory Nuisance</w:t>
            </w:r>
          </w:p>
        </w:tc>
        <w:tc>
          <w:tcPr>
            <w:tcW w:w="1134" w:type="dxa"/>
            <w:tcBorders>
              <w:top w:val="nil"/>
              <w:left w:val="nil"/>
              <w:bottom w:val="nil"/>
              <w:right w:val="nil"/>
            </w:tcBorders>
            <w:shd w:val="clear" w:color="000000" w:fill="DFF1E6"/>
            <w:vAlign w:val="bottom"/>
          </w:tcPr>
          <w:p w14:paraId="482D7F62" w14:textId="354069E0"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11%</w:t>
            </w:r>
          </w:p>
        </w:tc>
        <w:tc>
          <w:tcPr>
            <w:tcW w:w="1134" w:type="dxa"/>
            <w:tcBorders>
              <w:top w:val="nil"/>
              <w:left w:val="nil"/>
              <w:bottom w:val="nil"/>
              <w:right w:val="nil"/>
            </w:tcBorders>
            <w:shd w:val="clear" w:color="000000" w:fill="F7FAFB"/>
            <w:noWrap/>
            <w:vAlign w:val="bottom"/>
            <w:hideMark/>
          </w:tcPr>
          <w:p w14:paraId="17E9598D" w14:textId="10EBB6AD"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3%</w:t>
            </w:r>
          </w:p>
        </w:tc>
        <w:tc>
          <w:tcPr>
            <w:tcW w:w="1134" w:type="dxa"/>
            <w:tcBorders>
              <w:top w:val="nil"/>
              <w:left w:val="nil"/>
              <w:bottom w:val="nil"/>
              <w:right w:val="nil"/>
            </w:tcBorders>
            <w:noWrap/>
            <w:vAlign w:val="bottom"/>
            <w:hideMark/>
          </w:tcPr>
          <w:p w14:paraId="6E1D2AE5" w14:textId="4CF25796"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w:t>
            </w:r>
          </w:p>
        </w:tc>
        <w:tc>
          <w:tcPr>
            <w:tcW w:w="1134" w:type="dxa"/>
            <w:tcBorders>
              <w:top w:val="nil"/>
              <w:left w:val="nil"/>
              <w:bottom w:val="nil"/>
              <w:right w:val="nil"/>
            </w:tcBorders>
            <w:noWrap/>
            <w:vAlign w:val="bottom"/>
            <w:hideMark/>
          </w:tcPr>
          <w:p w14:paraId="700387A1" w14:textId="71645302"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w:t>
            </w:r>
          </w:p>
        </w:tc>
        <w:tc>
          <w:tcPr>
            <w:tcW w:w="1134" w:type="dxa"/>
            <w:tcBorders>
              <w:top w:val="nil"/>
              <w:left w:val="nil"/>
              <w:bottom w:val="nil"/>
              <w:right w:val="nil"/>
            </w:tcBorders>
            <w:noWrap/>
            <w:vAlign w:val="bottom"/>
            <w:hideMark/>
          </w:tcPr>
          <w:p w14:paraId="52770FD1" w14:textId="3F98C011"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r>
      <w:tr w:rsidR="001B7250" w:rsidRPr="00485460" w14:paraId="3F92870C" w14:textId="77777777" w:rsidTr="00101A6B">
        <w:trPr>
          <w:trHeight w:val="288"/>
        </w:trPr>
        <w:tc>
          <w:tcPr>
            <w:tcW w:w="3686" w:type="dxa"/>
            <w:tcBorders>
              <w:top w:val="nil"/>
              <w:left w:val="nil"/>
              <w:bottom w:val="nil"/>
              <w:right w:val="nil"/>
            </w:tcBorders>
            <w:shd w:val="clear" w:color="000000" w:fill="FFFFFF"/>
            <w:hideMark/>
          </w:tcPr>
          <w:p w14:paraId="7EE83C84" w14:textId="3841C12B"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Theft</w:t>
            </w:r>
          </w:p>
        </w:tc>
        <w:tc>
          <w:tcPr>
            <w:tcW w:w="1134" w:type="dxa"/>
            <w:tcBorders>
              <w:top w:val="nil"/>
              <w:left w:val="nil"/>
              <w:bottom w:val="nil"/>
              <w:right w:val="nil"/>
            </w:tcBorders>
            <w:shd w:val="clear" w:color="000000" w:fill="C0E4CC"/>
            <w:vAlign w:val="bottom"/>
          </w:tcPr>
          <w:p w14:paraId="778108A9" w14:textId="6B6B0509"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22%</w:t>
            </w:r>
          </w:p>
        </w:tc>
        <w:tc>
          <w:tcPr>
            <w:tcW w:w="1134" w:type="dxa"/>
            <w:tcBorders>
              <w:top w:val="nil"/>
              <w:left w:val="nil"/>
              <w:bottom w:val="nil"/>
              <w:right w:val="nil"/>
            </w:tcBorders>
            <w:shd w:val="clear" w:color="000000" w:fill="E7F4ED"/>
            <w:noWrap/>
            <w:vAlign w:val="bottom"/>
            <w:hideMark/>
          </w:tcPr>
          <w:p w14:paraId="2E668C24" w14:textId="21BF7E43"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8%</w:t>
            </w:r>
          </w:p>
        </w:tc>
        <w:tc>
          <w:tcPr>
            <w:tcW w:w="1134" w:type="dxa"/>
            <w:tcBorders>
              <w:top w:val="nil"/>
              <w:left w:val="nil"/>
              <w:bottom w:val="nil"/>
              <w:right w:val="nil"/>
            </w:tcBorders>
            <w:shd w:val="clear" w:color="000000" w:fill="E8F4EE"/>
            <w:noWrap/>
            <w:vAlign w:val="bottom"/>
            <w:hideMark/>
          </w:tcPr>
          <w:p w14:paraId="2F1B020B" w14:textId="33B75C48"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8%</w:t>
            </w:r>
          </w:p>
        </w:tc>
        <w:tc>
          <w:tcPr>
            <w:tcW w:w="1134" w:type="dxa"/>
            <w:tcBorders>
              <w:top w:val="nil"/>
              <w:left w:val="nil"/>
              <w:bottom w:val="nil"/>
              <w:right w:val="nil"/>
            </w:tcBorders>
            <w:shd w:val="clear" w:color="000000" w:fill="DFF1E6"/>
            <w:noWrap/>
            <w:vAlign w:val="bottom"/>
            <w:hideMark/>
          </w:tcPr>
          <w:p w14:paraId="3A2A25FB" w14:textId="0F55040D"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11%</w:t>
            </w:r>
          </w:p>
        </w:tc>
        <w:tc>
          <w:tcPr>
            <w:tcW w:w="1134" w:type="dxa"/>
            <w:tcBorders>
              <w:top w:val="nil"/>
              <w:left w:val="nil"/>
              <w:bottom w:val="nil"/>
              <w:right w:val="nil"/>
            </w:tcBorders>
            <w:noWrap/>
            <w:vAlign w:val="bottom"/>
            <w:hideMark/>
          </w:tcPr>
          <w:p w14:paraId="7DFFDAAF" w14:textId="63355AF8"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r>
      <w:tr w:rsidR="001B7250" w:rsidRPr="00485460" w14:paraId="0B88476D" w14:textId="77777777" w:rsidTr="00101A6B">
        <w:trPr>
          <w:trHeight w:val="288"/>
        </w:trPr>
        <w:tc>
          <w:tcPr>
            <w:tcW w:w="3686" w:type="dxa"/>
            <w:tcBorders>
              <w:top w:val="nil"/>
              <w:left w:val="nil"/>
              <w:bottom w:val="nil"/>
              <w:right w:val="nil"/>
            </w:tcBorders>
            <w:shd w:val="clear" w:color="000000" w:fill="FFFFFF"/>
          </w:tcPr>
          <w:p w14:paraId="65F00C82" w14:textId="4D9C60D1"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Vehicle-related Nuisance</w:t>
            </w:r>
          </w:p>
        </w:tc>
        <w:tc>
          <w:tcPr>
            <w:tcW w:w="1134" w:type="dxa"/>
            <w:tcBorders>
              <w:top w:val="nil"/>
              <w:left w:val="nil"/>
              <w:bottom w:val="nil"/>
              <w:right w:val="nil"/>
            </w:tcBorders>
            <w:vAlign w:val="bottom"/>
          </w:tcPr>
          <w:p w14:paraId="658FD919" w14:textId="7777777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shd w:val="clear" w:color="000000" w:fill="EEF7F3"/>
            <w:noWrap/>
            <w:vAlign w:val="bottom"/>
          </w:tcPr>
          <w:p w14:paraId="451CB483" w14:textId="64BF13B5"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6%</w:t>
            </w:r>
          </w:p>
        </w:tc>
        <w:tc>
          <w:tcPr>
            <w:tcW w:w="1134" w:type="dxa"/>
            <w:tcBorders>
              <w:top w:val="nil"/>
              <w:left w:val="nil"/>
              <w:bottom w:val="nil"/>
              <w:right w:val="nil"/>
            </w:tcBorders>
            <w:shd w:val="clear" w:color="000000" w:fill="F2F8F7"/>
            <w:noWrap/>
            <w:vAlign w:val="bottom"/>
          </w:tcPr>
          <w:p w14:paraId="7945E4E5" w14:textId="42D3B48D"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4%</w:t>
            </w:r>
          </w:p>
        </w:tc>
        <w:tc>
          <w:tcPr>
            <w:tcW w:w="1134" w:type="dxa"/>
            <w:tcBorders>
              <w:top w:val="nil"/>
              <w:left w:val="nil"/>
              <w:bottom w:val="nil"/>
              <w:right w:val="nil"/>
            </w:tcBorders>
            <w:shd w:val="clear" w:color="000000" w:fill="EAF5F0"/>
            <w:noWrap/>
            <w:vAlign w:val="bottom"/>
          </w:tcPr>
          <w:p w14:paraId="096B2732" w14:textId="10A3678D"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7%</w:t>
            </w:r>
          </w:p>
        </w:tc>
        <w:tc>
          <w:tcPr>
            <w:tcW w:w="1134" w:type="dxa"/>
            <w:tcBorders>
              <w:top w:val="nil"/>
              <w:left w:val="nil"/>
              <w:bottom w:val="nil"/>
              <w:right w:val="nil"/>
            </w:tcBorders>
            <w:shd w:val="clear" w:color="000000" w:fill="C3E5CE"/>
            <w:noWrap/>
            <w:vAlign w:val="bottom"/>
          </w:tcPr>
          <w:p w14:paraId="6ECB6255" w14:textId="0751F270"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21%</w:t>
            </w:r>
          </w:p>
        </w:tc>
      </w:tr>
      <w:tr w:rsidR="001B7250" w:rsidRPr="00485460" w14:paraId="5EB61DAA" w14:textId="77777777" w:rsidTr="00101A6B">
        <w:trPr>
          <w:trHeight w:val="288"/>
        </w:trPr>
        <w:tc>
          <w:tcPr>
            <w:tcW w:w="3686" w:type="dxa"/>
            <w:tcBorders>
              <w:top w:val="nil"/>
              <w:left w:val="nil"/>
              <w:bottom w:val="nil"/>
              <w:right w:val="nil"/>
            </w:tcBorders>
            <w:shd w:val="clear" w:color="000000" w:fill="FFFFFF"/>
          </w:tcPr>
          <w:p w14:paraId="21A94A4B" w14:textId="033B15BC" w:rsidR="001B7250" w:rsidRPr="00A01D36" w:rsidRDefault="001B7250" w:rsidP="001B7250">
            <w:pPr>
              <w:spacing w:before="60" w:after="60" w:line="240" w:lineRule="auto"/>
              <w:rPr>
                <w:rFonts w:ascii="Arial" w:eastAsia="Times New Roman" w:hAnsi="Arial" w:cs="Arial"/>
                <w:b/>
                <w:bCs/>
                <w:color w:val="000000"/>
                <w:kern w:val="0"/>
                <w:sz w:val="21"/>
                <w:szCs w:val="21"/>
                <w:lang w:eastAsia="en-GB"/>
                <w14:ligatures w14:val="none"/>
              </w:rPr>
            </w:pPr>
            <w:r w:rsidRPr="00A01D36">
              <w:rPr>
                <w:rFonts w:ascii="Arial" w:hAnsi="Arial" w:cs="Arial"/>
                <w:b/>
                <w:bCs/>
                <w:sz w:val="21"/>
                <w:szCs w:val="21"/>
              </w:rPr>
              <w:t>Other</w:t>
            </w:r>
          </w:p>
        </w:tc>
        <w:tc>
          <w:tcPr>
            <w:tcW w:w="1134" w:type="dxa"/>
            <w:tcBorders>
              <w:top w:val="nil"/>
              <w:left w:val="nil"/>
              <w:bottom w:val="nil"/>
              <w:right w:val="nil"/>
            </w:tcBorders>
            <w:vAlign w:val="bottom"/>
          </w:tcPr>
          <w:p w14:paraId="5B25BFB3" w14:textId="7777777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c>
          <w:tcPr>
            <w:tcW w:w="1134" w:type="dxa"/>
            <w:tcBorders>
              <w:top w:val="nil"/>
              <w:left w:val="nil"/>
              <w:bottom w:val="nil"/>
              <w:right w:val="nil"/>
            </w:tcBorders>
            <w:shd w:val="clear" w:color="000000" w:fill="DEF0E5"/>
            <w:noWrap/>
            <w:vAlign w:val="bottom"/>
          </w:tcPr>
          <w:p w14:paraId="7693ECB8" w14:textId="21A55145"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12%</w:t>
            </w:r>
          </w:p>
        </w:tc>
        <w:tc>
          <w:tcPr>
            <w:tcW w:w="1134" w:type="dxa"/>
            <w:tcBorders>
              <w:top w:val="nil"/>
              <w:left w:val="nil"/>
              <w:bottom w:val="nil"/>
              <w:right w:val="nil"/>
            </w:tcBorders>
            <w:shd w:val="clear" w:color="000000" w:fill="E5F3EB"/>
            <w:noWrap/>
            <w:vAlign w:val="bottom"/>
          </w:tcPr>
          <w:p w14:paraId="23ED4801" w14:textId="460B905B"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9%</w:t>
            </w:r>
          </w:p>
        </w:tc>
        <w:tc>
          <w:tcPr>
            <w:tcW w:w="1134" w:type="dxa"/>
            <w:tcBorders>
              <w:top w:val="nil"/>
              <w:left w:val="nil"/>
              <w:bottom w:val="nil"/>
              <w:right w:val="nil"/>
            </w:tcBorders>
            <w:shd w:val="clear" w:color="000000" w:fill="F1F8F6"/>
            <w:noWrap/>
            <w:vAlign w:val="bottom"/>
          </w:tcPr>
          <w:p w14:paraId="60F01D43" w14:textId="5ABCE3AC"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r w:rsidRPr="001B7250">
              <w:rPr>
                <w:rFonts w:ascii="Arial" w:hAnsi="Arial" w:cs="Arial"/>
                <w:color w:val="000000"/>
                <w:sz w:val="21"/>
                <w:szCs w:val="21"/>
              </w:rPr>
              <w:t>5%</w:t>
            </w:r>
          </w:p>
        </w:tc>
        <w:tc>
          <w:tcPr>
            <w:tcW w:w="1134" w:type="dxa"/>
            <w:tcBorders>
              <w:top w:val="nil"/>
              <w:left w:val="nil"/>
              <w:bottom w:val="nil"/>
              <w:right w:val="nil"/>
            </w:tcBorders>
            <w:noWrap/>
            <w:vAlign w:val="bottom"/>
          </w:tcPr>
          <w:p w14:paraId="769F7771" w14:textId="77777777" w:rsidR="001B7250" w:rsidRPr="001B7250" w:rsidRDefault="001B7250" w:rsidP="001B7250">
            <w:pPr>
              <w:spacing w:before="60" w:after="60" w:line="240" w:lineRule="auto"/>
              <w:jc w:val="right"/>
              <w:rPr>
                <w:rFonts w:ascii="Arial" w:eastAsia="Times New Roman" w:hAnsi="Arial" w:cs="Arial"/>
                <w:color w:val="000000"/>
                <w:kern w:val="0"/>
                <w:sz w:val="21"/>
                <w:szCs w:val="21"/>
                <w:lang w:eastAsia="en-GB"/>
                <w14:ligatures w14:val="none"/>
              </w:rPr>
            </w:pPr>
          </w:p>
        </w:tc>
      </w:tr>
    </w:tbl>
    <w:p w14:paraId="01559036" w14:textId="052686F4" w:rsidR="000B3902" w:rsidRPr="00485460" w:rsidRDefault="00485460" w:rsidP="00A71BA8">
      <w:pPr>
        <w:pStyle w:val="BodyText1"/>
        <w:spacing w:before="60"/>
        <w:rPr>
          <w:sz w:val="20"/>
          <w:szCs w:val="20"/>
        </w:rPr>
      </w:pPr>
      <w:r w:rsidRPr="00485460">
        <w:rPr>
          <w:sz w:val="20"/>
          <w:szCs w:val="20"/>
        </w:rPr>
        <w:t>Source: YJS Bradford, YJS Calderdale, YJS Kirklees, YJS Leeds, YJS Wakefield</w:t>
      </w:r>
    </w:p>
    <w:p w14:paraId="7465BB2D" w14:textId="3C1EC29E" w:rsidR="00796061" w:rsidRDefault="00B36D22" w:rsidP="00B36D22">
      <w:pPr>
        <w:rPr>
          <w:rFonts w:eastAsia="Times New Roman"/>
          <w:sz w:val="24"/>
          <w:szCs w:val="24"/>
          <w:lang w:eastAsia="en-GB"/>
        </w:rPr>
      </w:pPr>
      <w:r>
        <w:rPr>
          <w:rFonts w:eastAsia="Times New Roman"/>
          <w:sz w:val="24"/>
          <w:szCs w:val="24"/>
          <w:lang w:eastAsia="en-GB"/>
        </w:rPr>
        <w:br w:type="page"/>
      </w:r>
    </w:p>
    <w:p w14:paraId="48932003" w14:textId="12759188" w:rsidR="0078772A" w:rsidRDefault="0078772A" w:rsidP="0078772A">
      <w:pPr>
        <w:pStyle w:val="Numberheading"/>
        <w:rPr>
          <w:lang w:eastAsia="en-GB"/>
        </w:rPr>
      </w:pPr>
      <w:bookmarkStart w:id="48" w:name="_Toc202885633"/>
      <w:r>
        <w:rPr>
          <w:lang w:eastAsia="en-GB"/>
        </w:rPr>
        <w:lastRenderedPageBreak/>
        <w:t>Qualita</w:t>
      </w:r>
      <w:r w:rsidR="00BE1A27">
        <w:rPr>
          <w:lang w:eastAsia="en-GB"/>
        </w:rPr>
        <w:t>tive Interviews</w:t>
      </w:r>
      <w:bookmarkEnd w:id="48"/>
      <w:r w:rsidR="00BE1A27">
        <w:rPr>
          <w:lang w:eastAsia="en-GB"/>
        </w:rPr>
        <w:t xml:space="preserve"> </w:t>
      </w:r>
    </w:p>
    <w:p w14:paraId="5B4CCCD4" w14:textId="30D3BDF2" w:rsidR="00BE1A27" w:rsidRDefault="00BE1A27" w:rsidP="00BE1A27">
      <w:pPr>
        <w:pStyle w:val="ListParagraph"/>
        <w:rPr>
          <w:lang w:eastAsia="en-GB"/>
        </w:rPr>
      </w:pPr>
      <w:r>
        <w:rPr>
          <w:lang w:eastAsia="en-GB"/>
        </w:rPr>
        <w:t>As part of the remit for the second Phase of evaluation</w:t>
      </w:r>
      <w:r w:rsidR="001D3BA1">
        <w:rPr>
          <w:lang w:eastAsia="en-GB"/>
        </w:rPr>
        <w:t>,</w:t>
      </w:r>
      <w:r>
        <w:rPr>
          <w:lang w:eastAsia="en-GB"/>
        </w:rPr>
        <w:t xml:space="preserve"> Skills for Justice conducted supplementary qualitative interviews </w:t>
      </w:r>
      <w:r w:rsidR="001D3BA1">
        <w:rPr>
          <w:lang w:eastAsia="en-GB"/>
        </w:rPr>
        <w:t xml:space="preserve">with each delivery partner. These interviews were conducted to </w:t>
      </w:r>
      <w:r w:rsidR="00E166F6">
        <w:rPr>
          <w:lang w:eastAsia="en-GB"/>
        </w:rPr>
        <w:t xml:space="preserve">cover the gap between the end of the </w:t>
      </w:r>
      <w:r w:rsidR="001D3BA1">
        <w:rPr>
          <w:lang w:eastAsia="en-GB"/>
        </w:rPr>
        <w:t>Phase 1</w:t>
      </w:r>
      <w:r w:rsidR="00B44138">
        <w:rPr>
          <w:lang w:eastAsia="en-GB"/>
        </w:rPr>
        <w:t xml:space="preserve"> </w:t>
      </w:r>
      <w:r w:rsidR="001D3BA1">
        <w:rPr>
          <w:lang w:eastAsia="en-GB"/>
        </w:rPr>
        <w:t>mid-programme interviews and</w:t>
      </w:r>
      <w:r w:rsidR="00E166F6">
        <w:rPr>
          <w:lang w:eastAsia="en-GB"/>
        </w:rPr>
        <w:t xml:space="preserve"> the end of the programme,</w:t>
      </w:r>
      <w:r w:rsidR="001D3BA1">
        <w:rPr>
          <w:lang w:eastAsia="en-GB"/>
        </w:rPr>
        <w:t xml:space="preserve"> </w:t>
      </w:r>
      <w:r w:rsidR="00325EB6">
        <w:rPr>
          <w:lang w:eastAsia="en-GB"/>
        </w:rPr>
        <w:t>collect</w:t>
      </w:r>
      <w:r w:rsidR="00E166F6">
        <w:rPr>
          <w:lang w:eastAsia="en-GB"/>
        </w:rPr>
        <w:t>ing</w:t>
      </w:r>
      <w:r w:rsidR="00325EB6">
        <w:rPr>
          <w:lang w:eastAsia="en-GB"/>
        </w:rPr>
        <w:t xml:space="preserve"> post project insights from partners about their work</w:t>
      </w:r>
      <w:r w:rsidR="00D22ED8">
        <w:rPr>
          <w:lang w:eastAsia="en-GB"/>
        </w:rPr>
        <w:t xml:space="preserve"> and providing an opportunity for them to reflect on the final 6-8 months of delivery</w:t>
      </w:r>
      <w:r w:rsidR="00845693">
        <w:rPr>
          <w:lang w:eastAsia="en-GB"/>
        </w:rPr>
        <w:t xml:space="preserve">. </w:t>
      </w:r>
    </w:p>
    <w:p w14:paraId="648777AA" w14:textId="77777777" w:rsidR="00164FE0" w:rsidRDefault="00164FE0" w:rsidP="00BE1A27">
      <w:pPr>
        <w:pStyle w:val="ListParagraph"/>
        <w:rPr>
          <w:lang w:eastAsia="en-GB"/>
        </w:rPr>
      </w:pPr>
    </w:p>
    <w:p w14:paraId="67817CBD" w14:textId="7016F21F" w:rsidR="00164FE0" w:rsidRDefault="00164FE0" w:rsidP="00BE1A27">
      <w:pPr>
        <w:pStyle w:val="ListParagraph"/>
        <w:rPr>
          <w:lang w:eastAsia="en-GB"/>
        </w:rPr>
      </w:pPr>
      <w:r>
        <w:rPr>
          <w:lang w:eastAsia="en-GB"/>
        </w:rPr>
        <w:t xml:space="preserve">Interviews were conducted with representatives from: </w:t>
      </w:r>
    </w:p>
    <w:p w14:paraId="0EB3C591" w14:textId="3329286D" w:rsidR="00164FE0" w:rsidRDefault="00164FE0" w:rsidP="00447B2F">
      <w:pPr>
        <w:pStyle w:val="ListParagraph"/>
        <w:numPr>
          <w:ilvl w:val="0"/>
          <w:numId w:val="16"/>
        </w:numPr>
        <w:rPr>
          <w:lang w:eastAsia="en-GB"/>
        </w:rPr>
      </w:pPr>
      <w:r>
        <w:rPr>
          <w:lang w:eastAsia="en-GB"/>
        </w:rPr>
        <w:t>West Yorkshire Police</w:t>
      </w:r>
    </w:p>
    <w:p w14:paraId="6F215B53" w14:textId="18D7740C" w:rsidR="00BF61B4" w:rsidRDefault="00164FE0" w:rsidP="00447B2F">
      <w:pPr>
        <w:pStyle w:val="ListParagraph"/>
        <w:numPr>
          <w:ilvl w:val="0"/>
          <w:numId w:val="16"/>
        </w:numPr>
        <w:rPr>
          <w:lang w:eastAsia="en-GB"/>
        </w:rPr>
      </w:pPr>
      <w:r>
        <w:rPr>
          <w:lang w:eastAsia="en-GB"/>
        </w:rPr>
        <w:t>HM Prisons and Probation</w:t>
      </w:r>
      <w:r w:rsidR="00A61E9F">
        <w:rPr>
          <w:lang w:eastAsia="en-GB"/>
        </w:rPr>
        <w:t xml:space="preserve"> Service </w:t>
      </w:r>
    </w:p>
    <w:p w14:paraId="29A96FB4" w14:textId="62AF1DBA" w:rsidR="00164FE0" w:rsidRDefault="00BF61B4" w:rsidP="00447B2F">
      <w:pPr>
        <w:pStyle w:val="ListParagraph"/>
        <w:numPr>
          <w:ilvl w:val="0"/>
          <w:numId w:val="16"/>
        </w:numPr>
        <w:rPr>
          <w:lang w:eastAsia="en-GB"/>
        </w:rPr>
      </w:pPr>
      <w:r>
        <w:rPr>
          <w:lang w:eastAsia="en-GB"/>
        </w:rPr>
        <w:t>Restorative Solutions CIC</w:t>
      </w:r>
    </w:p>
    <w:p w14:paraId="2F3F58B9" w14:textId="3BF511D6" w:rsidR="00A61E9F" w:rsidRDefault="00A61E9F" w:rsidP="00447B2F">
      <w:pPr>
        <w:pStyle w:val="ListParagraph"/>
        <w:numPr>
          <w:ilvl w:val="0"/>
          <w:numId w:val="16"/>
        </w:numPr>
        <w:rPr>
          <w:lang w:eastAsia="en-GB"/>
        </w:rPr>
      </w:pPr>
      <w:r>
        <w:rPr>
          <w:lang w:eastAsia="en-GB"/>
        </w:rPr>
        <w:t xml:space="preserve">Victim Support </w:t>
      </w:r>
    </w:p>
    <w:p w14:paraId="56C38CFD" w14:textId="2D20EB2C" w:rsidR="00A61E9F" w:rsidRDefault="00A61E9F" w:rsidP="00447B2F">
      <w:pPr>
        <w:pStyle w:val="ListParagraph"/>
        <w:numPr>
          <w:ilvl w:val="0"/>
          <w:numId w:val="16"/>
        </w:numPr>
        <w:rPr>
          <w:lang w:eastAsia="en-GB"/>
        </w:rPr>
      </w:pPr>
      <w:r>
        <w:rPr>
          <w:lang w:eastAsia="en-GB"/>
        </w:rPr>
        <w:t>Youth Justice Services</w:t>
      </w:r>
      <w:r w:rsidR="00E166F6">
        <w:rPr>
          <w:lang w:eastAsia="en-GB"/>
        </w:rPr>
        <w:t xml:space="preserve"> from </w:t>
      </w:r>
      <w:r w:rsidR="00D04589">
        <w:rPr>
          <w:lang w:eastAsia="en-GB"/>
        </w:rPr>
        <w:t>four of the five</w:t>
      </w:r>
      <w:r w:rsidR="00E166F6">
        <w:rPr>
          <w:lang w:eastAsia="en-GB"/>
        </w:rPr>
        <w:t xml:space="preserve"> local authority areas: Calderdale, Kirklees, Leeds and Wakefield. </w:t>
      </w:r>
    </w:p>
    <w:p w14:paraId="422A71C4" w14:textId="1B15DC2E" w:rsidR="00E166F6" w:rsidRDefault="00D04589" w:rsidP="00E166F6">
      <w:pPr>
        <w:rPr>
          <w:lang w:eastAsia="en-GB"/>
        </w:rPr>
      </w:pPr>
      <w:r>
        <w:rPr>
          <w:lang w:eastAsia="en-GB"/>
        </w:rPr>
        <w:t>A total of 8 interviews were completed with</w:t>
      </w:r>
      <w:r w:rsidR="002A3D65">
        <w:rPr>
          <w:lang w:eastAsia="en-GB"/>
        </w:rPr>
        <w:t xml:space="preserve"> 12 individuals from the delivery partners.</w:t>
      </w:r>
      <w:r>
        <w:rPr>
          <w:lang w:eastAsia="en-GB"/>
        </w:rPr>
        <w:t xml:space="preserve"> A representative from Bradford Youth Justice Service was contacted but w</w:t>
      </w:r>
      <w:r w:rsidR="00D326ED">
        <w:rPr>
          <w:lang w:eastAsia="en-GB"/>
        </w:rPr>
        <w:t>ere</w:t>
      </w:r>
      <w:r>
        <w:rPr>
          <w:lang w:eastAsia="en-GB"/>
        </w:rPr>
        <w:t xml:space="preserve"> unable to participate in interview due to availability.</w:t>
      </w:r>
      <w:r w:rsidR="00B83714">
        <w:rPr>
          <w:lang w:eastAsia="en-GB"/>
        </w:rPr>
        <w:t xml:space="preserve"> All other partners participated.</w:t>
      </w:r>
    </w:p>
    <w:p w14:paraId="2782F657" w14:textId="1C77BFDB" w:rsidR="002A3D65" w:rsidRDefault="002A3D65" w:rsidP="00E166F6">
      <w:pPr>
        <w:rPr>
          <w:lang w:eastAsia="en-GB"/>
        </w:rPr>
      </w:pPr>
      <w:r>
        <w:rPr>
          <w:lang w:eastAsia="en-GB"/>
        </w:rPr>
        <w:t>In line with the remit provided to Skills for Justice, these second phase interviews w</w:t>
      </w:r>
      <w:r w:rsidR="00B34AC1">
        <w:rPr>
          <w:lang w:eastAsia="en-GB"/>
        </w:rPr>
        <w:t>ere intended</w:t>
      </w:r>
      <w:r>
        <w:rPr>
          <w:lang w:eastAsia="en-GB"/>
        </w:rPr>
        <w:t xml:space="preserve"> to build on qualitative research conducted in Phase 1</w:t>
      </w:r>
      <w:r w:rsidR="00B34AC1">
        <w:rPr>
          <w:lang w:eastAsia="en-GB"/>
        </w:rPr>
        <w:t xml:space="preserve"> rather than repeat them.</w:t>
      </w:r>
      <w:r>
        <w:rPr>
          <w:lang w:eastAsia="en-GB"/>
        </w:rPr>
        <w:t xml:space="preserve"> </w:t>
      </w:r>
      <w:r w:rsidR="00B34AC1">
        <w:rPr>
          <w:lang w:eastAsia="en-GB"/>
        </w:rPr>
        <w:t>The interview schedule c</w:t>
      </w:r>
      <w:r>
        <w:rPr>
          <w:lang w:eastAsia="en-GB"/>
        </w:rPr>
        <w:t>over</w:t>
      </w:r>
      <w:r w:rsidR="00B34AC1">
        <w:rPr>
          <w:lang w:eastAsia="en-GB"/>
        </w:rPr>
        <w:t>ed</w:t>
      </w:r>
      <w:r>
        <w:rPr>
          <w:lang w:eastAsia="en-GB"/>
        </w:rPr>
        <w:t xml:space="preserve"> final reflections, legacy planning, and recommendations for commissioners and programme designers</w:t>
      </w:r>
      <w:r w:rsidR="00B34AC1">
        <w:rPr>
          <w:lang w:eastAsia="en-GB"/>
        </w:rPr>
        <w:t xml:space="preserve">, among other topics. </w:t>
      </w:r>
    </w:p>
    <w:p w14:paraId="7FAFE04E" w14:textId="77777777" w:rsidR="003802DB" w:rsidRDefault="006A682B" w:rsidP="00E166F6">
      <w:pPr>
        <w:rPr>
          <w:lang w:eastAsia="en-GB"/>
        </w:rPr>
      </w:pPr>
      <w:r>
        <w:rPr>
          <w:lang w:eastAsia="en-GB"/>
        </w:rPr>
        <w:t xml:space="preserve">In the interest of avoiding repetition of previous findings, this </w:t>
      </w:r>
      <w:r w:rsidR="00D77E5B">
        <w:rPr>
          <w:lang w:eastAsia="en-GB"/>
        </w:rPr>
        <w:t xml:space="preserve">analysis </w:t>
      </w:r>
      <w:r w:rsidR="004E3724">
        <w:rPr>
          <w:lang w:eastAsia="en-GB"/>
        </w:rPr>
        <w:t xml:space="preserve">details key highlights from each partner, rather than presenting a thematic analysis as in the </w:t>
      </w:r>
      <w:r w:rsidR="009946A1">
        <w:rPr>
          <w:lang w:eastAsia="en-GB"/>
        </w:rPr>
        <w:t xml:space="preserve">Phase 1 reports. </w:t>
      </w:r>
      <w:r w:rsidR="009036D9">
        <w:rPr>
          <w:lang w:eastAsia="en-GB"/>
        </w:rPr>
        <w:t xml:space="preserve">Where significant departures or developments from the Phase 1 data are observed, these are noted, but these were rare. </w:t>
      </w:r>
    </w:p>
    <w:p w14:paraId="6C32840E" w14:textId="2A9F0AAD" w:rsidR="00AC669A" w:rsidRDefault="00250443" w:rsidP="00E166F6">
      <w:pPr>
        <w:rPr>
          <w:lang w:eastAsia="en-GB"/>
        </w:rPr>
      </w:pPr>
      <w:r>
        <w:rPr>
          <w:lang w:eastAsia="en-GB"/>
        </w:rPr>
        <w:t xml:space="preserve">It should be noted that the opinions expressed by individuals </w:t>
      </w:r>
      <w:r w:rsidR="00A0394F">
        <w:rPr>
          <w:lang w:eastAsia="en-GB"/>
        </w:rPr>
        <w:t>may</w:t>
      </w:r>
      <w:r>
        <w:rPr>
          <w:lang w:eastAsia="en-GB"/>
        </w:rPr>
        <w:t xml:space="preserve"> not represent the views of their organisation. </w:t>
      </w:r>
    </w:p>
    <w:p w14:paraId="582B2ABE" w14:textId="39C17836" w:rsidR="00D111AE" w:rsidRPr="004F347E" w:rsidRDefault="00FE3840" w:rsidP="00FE3840">
      <w:pPr>
        <w:pStyle w:val="Boxtext"/>
        <w:jc w:val="left"/>
        <w:rPr>
          <w:b/>
          <w:bCs/>
          <w:sz w:val="22"/>
          <w:szCs w:val="22"/>
          <w:lang w:eastAsia="en-GB"/>
        </w:rPr>
      </w:pPr>
      <w:r w:rsidRPr="004F347E">
        <w:rPr>
          <w:b/>
          <w:bCs/>
          <w:sz w:val="22"/>
          <w:szCs w:val="22"/>
          <w:lang w:eastAsia="en-GB"/>
        </w:rPr>
        <w:t>Summary</w:t>
      </w:r>
      <w:r w:rsidR="00E96C74">
        <w:rPr>
          <w:b/>
          <w:bCs/>
          <w:sz w:val="22"/>
          <w:szCs w:val="22"/>
          <w:lang w:eastAsia="en-GB"/>
        </w:rPr>
        <w:t xml:space="preserve"> of qualitative interviews</w:t>
      </w:r>
      <w:r w:rsidR="00D111AE" w:rsidRPr="004F347E">
        <w:rPr>
          <w:b/>
          <w:bCs/>
          <w:sz w:val="22"/>
          <w:szCs w:val="22"/>
          <w:lang w:eastAsia="en-GB"/>
        </w:rPr>
        <w:t xml:space="preserve">: </w:t>
      </w:r>
    </w:p>
    <w:p w14:paraId="6195B166" w14:textId="142EE32F" w:rsidR="006A682B" w:rsidRPr="00FE3840" w:rsidRDefault="009036D9" w:rsidP="00FE3840">
      <w:pPr>
        <w:pStyle w:val="Boxtext"/>
        <w:jc w:val="left"/>
        <w:rPr>
          <w:sz w:val="22"/>
          <w:szCs w:val="22"/>
          <w:lang w:eastAsia="en-GB"/>
        </w:rPr>
      </w:pPr>
      <w:r w:rsidRPr="00FE3840">
        <w:rPr>
          <w:sz w:val="22"/>
          <w:szCs w:val="22"/>
          <w:lang w:eastAsia="en-GB"/>
        </w:rPr>
        <w:t xml:space="preserve">Wide consensus pointed to </w:t>
      </w:r>
      <w:r w:rsidR="003802DB" w:rsidRPr="00FE3840">
        <w:rPr>
          <w:sz w:val="22"/>
          <w:szCs w:val="22"/>
          <w:lang w:eastAsia="en-GB"/>
        </w:rPr>
        <w:t>the</w:t>
      </w:r>
      <w:r w:rsidRPr="00FE3840">
        <w:rPr>
          <w:sz w:val="22"/>
          <w:szCs w:val="22"/>
          <w:lang w:eastAsia="en-GB"/>
        </w:rPr>
        <w:t xml:space="preserve"> final 6 months of delivery</w:t>
      </w:r>
      <w:r w:rsidR="003802DB" w:rsidRPr="00FE3840">
        <w:rPr>
          <w:sz w:val="22"/>
          <w:szCs w:val="22"/>
          <w:lang w:eastAsia="en-GB"/>
        </w:rPr>
        <w:t xml:space="preserve"> progressing as expected, and</w:t>
      </w:r>
      <w:r w:rsidRPr="00FE3840">
        <w:rPr>
          <w:sz w:val="22"/>
          <w:szCs w:val="22"/>
          <w:lang w:eastAsia="en-GB"/>
        </w:rPr>
        <w:t xml:space="preserve"> broadly in keeping with the </w:t>
      </w:r>
      <w:r w:rsidR="000131CD" w:rsidRPr="00FE3840">
        <w:rPr>
          <w:sz w:val="22"/>
          <w:szCs w:val="22"/>
          <w:lang w:eastAsia="en-GB"/>
        </w:rPr>
        <w:t>trend at the time of the Phase 1 analysis</w:t>
      </w:r>
      <w:r w:rsidR="00695168" w:rsidRPr="00FE3840">
        <w:rPr>
          <w:sz w:val="22"/>
          <w:szCs w:val="22"/>
          <w:lang w:eastAsia="en-GB"/>
        </w:rPr>
        <w:t xml:space="preserve"> (please see Phase 1 reports for more information)</w:t>
      </w:r>
      <w:r w:rsidR="000131CD" w:rsidRPr="00FE3840">
        <w:rPr>
          <w:sz w:val="22"/>
          <w:szCs w:val="22"/>
          <w:lang w:eastAsia="en-GB"/>
        </w:rPr>
        <w:t xml:space="preserve">. Referrals had dipped after WYP necessarily diverted resources away from outreach work and building awareness of IJ among officers </w:t>
      </w:r>
      <w:r w:rsidR="00C10B97" w:rsidRPr="00FE3840">
        <w:rPr>
          <w:sz w:val="22"/>
          <w:szCs w:val="22"/>
          <w:lang w:eastAsia="en-GB"/>
        </w:rPr>
        <w:t xml:space="preserve">towards hiring an IJ coordinator. This coordinator was to enter their post during </w:t>
      </w:r>
      <w:r w:rsidR="00FF579F" w:rsidRPr="00FE3840">
        <w:rPr>
          <w:sz w:val="22"/>
          <w:szCs w:val="22"/>
          <w:lang w:eastAsia="en-GB"/>
        </w:rPr>
        <w:t>late Summer</w:t>
      </w:r>
      <w:r w:rsidR="00C10B97" w:rsidRPr="00FE3840">
        <w:rPr>
          <w:sz w:val="22"/>
          <w:szCs w:val="22"/>
          <w:lang w:eastAsia="en-GB"/>
        </w:rPr>
        <w:t xml:space="preserve"> of 2024</w:t>
      </w:r>
      <w:r w:rsidR="00FF579F" w:rsidRPr="00FE3840">
        <w:rPr>
          <w:sz w:val="22"/>
          <w:szCs w:val="22"/>
          <w:lang w:eastAsia="en-GB"/>
        </w:rPr>
        <w:t>,</w:t>
      </w:r>
      <w:r w:rsidR="00C10B97" w:rsidRPr="00FE3840">
        <w:rPr>
          <w:sz w:val="22"/>
          <w:szCs w:val="22"/>
          <w:lang w:eastAsia="en-GB"/>
        </w:rPr>
        <w:t xml:space="preserve"> </w:t>
      </w:r>
      <w:r w:rsidR="003802DB" w:rsidRPr="00FE3840">
        <w:rPr>
          <w:sz w:val="22"/>
          <w:szCs w:val="22"/>
          <w:lang w:eastAsia="en-GB"/>
        </w:rPr>
        <w:t>and it was anticipated that referrals would pick up</w:t>
      </w:r>
      <w:r w:rsidR="00FF579F" w:rsidRPr="00FE3840">
        <w:rPr>
          <w:sz w:val="22"/>
          <w:szCs w:val="22"/>
          <w:lang w:eastAsia="en-GB"/>
        </w:rPr>
        <w:t>, and</w:t>
      </w:r>
      <w:r w:rsidR="00B23DF8" w:rsidRPr="00FE3840">
        <w:rPr>
          <w:sz w:val="22"/>
          <w:szCs w:val="22"/>
          <w:lang w:eastAsia="en-GB"/>
        </w:rPr>
        <w:t xml:space="preserve"> according to partners</w:t>
      </w:r>
      <w:r w:rsidR="00B7730F" w:rsidRPr="00FE3840">
        <w:rPr>
          <w:sz w:val="22"/>
          <w:szCs w:val="22"/>
          <w:lang w:eastAsia="en-GB"/>
        </w:rPr>
        <w:t xml:space="preserve"> and the data</w:t>
      </w:r>
      <w:r w:rsidR="00B23DF8" w:rsidRPr="00FE3840">
        <w:rPr>
          <w:sz w:val="22"/>
          <w:szCs w:val="22"/>
          <w:lang w:eastAsia="en-GB"/>
        </w:rPr>
        <w:t>,</w:t>
      </w:r>
      <w:r w:rsidR="00FF579F" w:rsidRPr="00FE3840">
        <w:rPr>
          <w:sz w:val="22"/>
          <w:szCs w:val="22"/>
          <w:lang w:eastAsia="en-GB"/>
        </w:rPr>
        <w:t xml:space="preserve"> they did. However, by early Autumn</w:t>
      </w:r>
      <w:r w:rsidR="00695168" w:rsidRPr="00FE3840">
        <w:rPr>
          <w:sz w:val="22"/>
          <w:szCs w:val="22"/>
          <w:lang w:eastAsia="en-GB"/>
        </w:rPr>
        <w:t>,</w:t>
      </w:r>
      <w:r w:rsidR="00B23DF8" w:rsidRPr="00FE3840">
        <w:rPr>
          <w:sz w:val="22"/>
          <w:szCs w:val="22"/>
          <w:lang w:eastAsia="en-GB"/>
        </w:rPr>
        <w:t xml:space="preserve"> the news that the project funding was coming to an end </w:t>
      </w:r>
      <w:r w:rsidR="00884D47" w:rsidRPr="00FE3840">
        <w:rPr>
          <w:sz w:val="22"/>
          <w:szCs w:val="22"/>
          <w:lang w:eastAsia="en-GB"/>
        </w:rPr>
        <w:t>hobbled the momentum of referral</w:t>
      </w:r>
      <w:r w:rsidR="00BC2B73" w:rsidRPr="00FE3840">
        <w:rPr>
          <w:sz w:val="22"/>
          <w:szCs w:val="22"/>
          <w:lang w:eastAsia="en-GB"/>
        </w:rPr>
        <w:t xml:space="preserve">s again, leading to </w:t>
      </w:r>
      <w:r w:rsidR="00FB45D9" w:rsidRPr="00FE3840">
        <w:rPr>
          <w:sz w:val="22"/>
          <w:szCs w:val="22"/>
          <w:lang w:eastAsia="en-GB"/>
        </w:rPr>
        <w:t xml:space="preserve">slow tapering of activity towards the final referrals in February </w:t>
      </w:r>
      <w:r w:rsidR="00EF7A8E">
        <w:rPr>
          <w:sz w:val="22"/>
          <w:szCs w:val="22"/>
          <w:lang w:eastAsia="en-GB"/>
        </w:rPr>
        <w:t>‘</w:t>
      </w:r>
      <w:r w:rsidR="00FB45D9" w:rsidRPr="00FE3840">
        <w:rPr>
          <w:sz w:val="22"/>
          <w:szCs w:val="22"/>
          <w:lang w:eastAsia="en-GB"/>
        </w:rPr>
        <w:t>25</w:t>
      </w:r>
      <w:r w:rsidR="00661EFB" w:rsidRPr="00FE3840">
        <w:rPr>
          <w:sz w:val="22"/>
          <w:szCs w:val="22"/>
          <w:lang w:eastAsia="en-GB"/>
        </w:rPr>
        <w:t>.</w:t>
      </w:r>
    </w:p>
    <w:p w14:paraId="0D03B9CC" w14:textId="069BA61F" w:rsidR="00D111AE" w:rsidRPr="00FE3840" w:rsidRDefault="00C27606" w:rsidP="00FE3840">
      <w:pPr>
        <w:pStyle w:val="Boxtext"/>
        <w:jc w:val="left"/>
        <w:rPr>
          <w:sz w:val="22"/>
          <w:szCs w:val="22"/>
          <w:lang w:eastAsia="en-GB"/>
        </w:rPr>
      </w:pPr>
      <w:r w:rsidRPr="00FE3840">
        <w:rPr>
          <w:sz w:val="22"/>
          <w:szCs w:val="22"/>
          <w:lang w:eastAsia="en-GB"/>
        </w:rPr>
        <w:t>Delivery partners universally lamented the end of the programme, asserting</w:t>
      </w:r>
      <w:r w:rsidR="00066EBA">
        <w:rPr>
          <w:sz w:val="22"/>
          <w:szCs w:val="22"/>
          <w:lang w:eastAsia="en-GB"/>
        </w:rPr>
        <w:t>, independently of one another,</w:t>
      </w:r>
      <w:r w:rsidRPr="00FE3840">
        <w:rPr>
          <w:sz w:val="22"/>
          <w:szCs w:val="22"/>
          <w:lang w:eastAsia="en-GB"/>
        </w:rPr>
        <w:t xml:space="preserve"> that programme</w:t>
      </w:r>
      <w:r w:rsidR="00066EBA">
        <w:rPr>
          <w:sz w:val="22"/>
          <w:szCs w:val="22"/>
          <w:lang w:eastAsia="en-GB"/>
        </w:rPr>
        <w:t>s</w:t>
      </w:r>
      <w:r w:rsidRPr="00FE3840">
        <w:rPr>
          <w:sz w:val="22"/>
          <w:szCs w:val="22"/>
          <w:lang w:eastAsia="en-GB"/>
        </w:rPr>
        <w:t xml:space="preserve"> like </w:t>
      </w:r>
      <w:r w:rsidR="00066EBA">
        <w:rPr>
          <w:sz w:val="22"/>
          <w:szCs w:val="22"/>
          <w:lang w:eastAsia="en-GB"/>
        </w:rPr>
        <w:t>IJ</w:t>
      </w:r>
      <w:r w:rsidRPr="00FE3840">
        <w:rPr>
          <w:sz w:val="22"/>
          <w:szCs w:val="22"/>
          <w:lang w:eastAsia="en-GB"/>
        </w:rPr>
        <w:t xml:space="preserve"> typically take 1-2 years to set up and build momentum and that IJ had reached this stage</w:t>
      </w:r>
      <w:r w:rsidR="00D40EBF" w:rsidRPr="00FE3840">
        <w:rPr>
          <w:sz w:val="22"/>
          <w:szCs w:val="22"/>
          <w:lang w:eastAsia="en-GB"/>
        </w:rPr>
        <w:t>,</w:t>
      </w:r>
      <w:r w:rsidRPr="00FE3840">
        <w:rPr>
          <w:sz w:val="22"/>
          <w:szCs w:val="22"/>
          <w:lang w:eastAsia="en-GB"/>
        </w:rPr>
        <w:t xml:space="preserve"> </w:t>
      </w:r>
      <w:r w:rsidR="00D13E10" w:rsidRPr="00FE3840">
        <w:rPr>
          <w:sz w:val="22"/>
          <w:szCs w:val="22"/>
          <w:lang w:eastAsia="en-GB"/>
        </w:rPr>
        <w:t>only for the funding to end</w:t>
      </w:r>
      <w:r w:rsidR="00661EFB" w:rsidRPr="00FE3840">
        <w:rPr>
          <w:sz w:val="22"/>
          <w:szCs w:val="22"/>
          <w:lang w:eastAsia="en-GB"/>
        </w:rPr>
        <w:t xml:space="preserve"> before</w:t>
      </w:r>
      <w:r w:rsidR="00D209BB" w:rsidRPr="00FE3840">
        <w:rPr>
          <w:sz w:val="22"/>
          <w:szCs w:val="22"/>
          <w:lang w:eastAsia="en-GB"/>
        </w:rPr>
        <w:t xml:space="preserve"> the region could see the full benefit of the extensive set up work</w:t>
      </w:r>
      <w:r w:rsidR="00D13E10" w:rsidRPr="00FE3840">
        <w:rPr>
          <w:sz w:val="22"/>
          <w:szCs w:val="22"/>
          <w:lang w:eastAsia="en-GB"/>
        </w:rPr>
        <w:t xml:space="preserve">. </w:t>
      </w:r>
      <w:r w:rsidR="00E407B6" w:rsidRPr="00FE3840">
        <w:rPr>
          <w:sz w:val="22"/>
          <w:szCs w:val="22"/>
          <w:lang w:eastAsia="en-GB"/>
        </w:rPr>
        <w:t>At a high level, the data supports this interpretation – we would have expected</w:t>
      </w:r>
      <w:r w:rsidR="00D40EBF" w:rsidRPr="00FE3840">
        <w:rPr>
          <w:sz w:val="22"/>
          <w:szCs w:val="22"/>
          <w:lang w:eastAsia="en-GB"/>
        </w:rPr>
        <w:t xml:space="preserve"> referral numbers in</w:t>
      </w:r>
      <w:r w:rsidR="00E407B6" w:rsidRPr="00FE3840">
        <w:rPr>
          <w:sz w:val="22"/>
          <w:szCs w:val="22"/>
          <w:lang w:eastAsia="en-GB"/>
        </w:rPr>
        <w:t xml:space="preserve"> </w:t>
      </w:r>
      <w:r w:rsidR="001E7B31" w:rsidRPr="00FE3840">
        <w:rPr>
          <w:sz w:val="22"/>
          <w:szCs w:val="22"/>
          <w:lang w:eastAsia="en-GB"/>
        </w:rPr>
        <w:t>full-year data</w:t>
      </w:r>
      <w:r w:rsidR="00D40EBF" w:rsidRPr="00FE3840">
        <w:rPr>
          <w:sz w:val="22"/>
          <w:szCs w:val="22"/>
          <w:lang w:eastAsia="en-GB"/>
        </w:rPr>
        <w:t xml:space="preserve"> from 2025</w:t>
      </w:r>
      <w:r w:rsidR="001E7B31" w:rsidRPr="00FE3840">
        <w:rPr>
          <w:sz w:val="22"/>
          <w:szCs w:val="22"/>
          <w:lang w:eastAsia="en-GB"/>
        </w:rPr>
        <w:t xml:space="preserve"> to fall short of </w:t>
      </w:r>
      <w:r w:rsidR="003C6833" w:rsidRPr="00FE3840">
        <w:rPr>
          <w:sz w:val="22"/>
          <w:szCs w:val="22"/>
          <w:lang w:eastAsia="en-GB"/>
        </w:rPr>
        <w:t>forecasts</w:t>
      </w:r>
      <w:r w:rsidR="001E7B31" w:rsidRPr="00FE3840">
        <w:rPr>
          <w:sz w:val="22"/>
          <w:szCs w:val="22"/>
          <w:lang w:eastAsia="en-GB"/>
        </w:rPr>
        <w:t xml:space="preserve"> made in</w:t>
      </w:r>
      <w:r w:rsidR="003C67F8" w:rsidRPr="00FE3840">
        <w:rPr>
          <w:sz w:val="22"/>
          <w:szCs w:val="22"/>
          <w:lang w:eastAsia="en-GB"/>
        </w:rPr>
        <w:t xml:space="preserve"> June</w:t>
      </w:r>
      <w:r w:rsidR="001E7B31" w:rsidRPr="00FE3840">
        <w:rPr>
          <w:sz w:val="22"/>
          <w:szCs w:val="22"/>
          <w:lang w:eastAsia="en-GB"/>
        </w:rPr>
        <w:t xml:space="preserve"> 2024</w:t>
      </w:r>
      <w:r w:rsidR="003C6833" w:rsidRPr="00FE3840">
        <w:rPr>
          <w:sz w:val="22"/>
          <w:szCs w:val="22"/>
          <w:lang w:eastAsia="en-GB"/>
        </w:rPr>
        <w:t xml:space="preserve"> -</w:t>
      </w:r>
      <w:r w:rsidR="001E7B31" w:rsidRPr="00FE3840">
        <w:rPr>
          <w:sz w:val="22"/>
          <w:szCs w:val="22"/>
          <w:lang w:eastAsia="en-GB"/>
        </w:rPr>
        <w:t xml:space="preserve"> </w:t>
      </w:r>
      <w:r w:rsidR="00C93E9B" w:rsidRPr="00FE3840">
        <w:rPr>
          <w:sz w:val="22"/>
          <w:szCs w:val="22"/>
          <w:lang w:eastAsia="en-GB"/>
        </w:rPr>
        <w:t>as qualitative evidence</w:t>
      </w:r>
      <w:r w:rsidR="003C67F8" w:rsidRPr="00FE3840">
        <w:rPr>
          <w:sz w:val="22"/>
          <w:szCs w:val="22"/>
          <w:lang w:eastAsia="en-GB"/>
        </w:rPr>
        <w:t xml:space="preserve"> in August 2024</w:t>
      </w:r>
      <w:r w:rsidR="00C93E9B" w:rsidRPr="00FE3840">
        <w:rPr>
          <w:sz w:val="22"/>
          <w:szCs w:val="22"/>
          <w:lang w:eastAsia="en-GB"/>
        </w:rPr>
        <w:t xml:space="preserve"> suggested </w:t>
      </w:r>
      <w:r w:rsidR="00C93E9B" w:rsidRPr="00FE3840">
        <w:rPr>
          <w:sz w:val="22"/>
          <w:szCs w:val="22"/>
          <w:lang w:eastAsia="en-GB"/>
        </w:rPr>
        <w:lastRenderedPageBreak/>
        <w:t xml:space="preserve">referrals </w:t>
      </w:r>
      <w:r w:rsidR="0050320E" w:rsidRPr="00FE3840">
        <w:rPr>
          <w:sz w:val="22"/>
          <w:szCs w:val="22"/>
          <w:lang w:eastAsia="en-GB"/>
        </w:rPr>
        <w:t xml:space="preserve">had and </w:t>
      </w:r>
      <w:r w:rsidR="00C73D6F" w:rsidRPr="00FE3840">
        <w:rPr>
          <w:sz w:val="22"/>
          <w:szCs w:val="22"/>
          <w:lang w:eastAsia="en-GB"/>
        </w:rPr>
        <w:t>would</w:t>
      </w:r>
      <w:r w:rsidR="0050320E" w:rsidRPr="00FE3840">
        <w:rPr>
          <w:sz w:val="22"/>
          <w:szCs w:val="22"/>
          <w:lang w:eastAsia="en-GB"/>
        </w:rPr>
        <w:t xml:space="preserve"> continue to</w:t>
      </w:r>
      <w:r w:rsidR="00C73D6F" w:rsidRPr="00FE3840">
        <w:rPr>
          <w:sz w:val="22"/>
          <w:szCs w:val="22"/>
          <w:lang w:eastAsia="en-GB"/>
        </w:rPr>
        <w:t xml:space="preserve"> reduce during the length</w:t>
      </w:r>
      <w:r w:rsidR="003C6833" w:rsidRPr="00FE3840">
        <w:rPr>
          <w:sz w:val="22"/>
          <w:szCs w:val="22"/>
          <w:lang w:eastAsia="en-GB"/>
        </w:rPr>
        <w:t>y process of recruiting an IJ coordinator</w:t>
      </w:r>
      <w:r w:rsidR="00C73D6F" w:rsidRPr="00FE3840">
        <w:rPr>
          <w:sz w:val="22"/>
          <w:szCs w:val="22"/>
          <w:lang w:eastAsia="en-GB"/>
        </w:rPr>
        <w:t>.</w:t>
      </w:r>
      <w:r w:rsidR="003C6833" w:rsidRPr="00FE3840">
        <w:rPr>
          <w:sz w:val="22"/>
          <w:szCs w:val="22"/>
          <w:lang w:eastAsia="en-GB"/>
        </w:rPr>
        <w:t xml:space="preserve"> </w:t>
      </w:r>
      <w:r w:rsidR="0050320E" w:rsidRPr="00FE3840">
        <w:rPr>
          <w:sz w:val="22"/>
          <w:szCs w:val="22"/>
          <w:lang w:eastAsia="en-GB"/>
        </w:rPr>
        <w:t xml:space="preserve">Referrals did fall, but the June 24 </w:t>
      </w:r>
      <w:r w:rsidR="00BC437A" w:rsidRPr="00FE3840">
        <w:rPr>
          <w:sz w:val="22"/>
          <w:szCs w:val="22"/>
          <w:lang w:eastAsia="en-GB"/>
        </w:rPr>
        <w:t>forecast made by S</w:t>
      </w:r>
      <w:r w:rsidR="004E2CD4">
        <w:rPr>
          <w:sz w:val="22"/>
          <w:szCs w:val="22"/>
          <w:lang w:eastAsia="en-GB"/>
        </w:rPr>
        <w:t xml:space="preserve">kills </w:t>
      </w:r>
      <w:r w:rsidR="00BC437A" w:rsidRPr="00FE3840">
        <w:rPr>
          <w:sz w:val="22"/>
          <w:szCs w:val="22"/>
          <w:lang w:eastAsia="en-GB"/>
        </w:rPr>
        <w:t>f</w:t>
      </w:r>
      <w:r w:rsidR="004E2CD4">
        <w:rPr>
          <w:sz w:val="22"/>
          <w:szCs w:val="22"/>
          <w:lang w:eastAsia="en-GB"/>
        </w:rPr>
        <w:t xml:space="preserve">or </w:t>
      </w:r>
      <w:r w:rsidR="00BC437A" w:rsidRPr="00FE3840">
        <w:rPr>
          <w:sz w:val="22"/>
          <w:szCs w:val="22"/>
          <w:lang w:eastAsia="en-GB"/>
        </w:rPr>
        <w:t>J</w:t>
      </w:r>
      <w:r w:rsidR="004E2CD4">
        <w:rPr>
          <w:sz w:val="22"/>
          <w:szCs w:val="22"/>
          <w:lang w:eastAsia="en-GB"/>
        </w:rPr>
        <w:t>ustice</w:t>
      </w:r>
      <w:r w:rsidR="00BC437A" w:rsidRPr="00FE3840">
        <w:rPr>
          <w:sz w:val="22"/>
          <w:szCs w:val="22"/>
          <w:lang w:eastAsia="en-GB"/>
        </w:rPr>
        <w:t xml:space="preserve"> using extrapolated data ended</w:t>
      </w:r>
      <w:r w:rsidR="002E7324" w:rsidRPr="00FE3840">
        <w:rPr>
          <w:sz w:val="22"/>
          <w:szCs w:val="22"/>
          <w:lang w:eastAsia="en-GB"/>
        </w:rPr>
        <w:t xml:space="preserve"> up broadly </w:t>
      </w:r>
      <w:r w:rsidR="00BC437A" w:rsidRPr="00FE3840">
        <w:rPr>
          <w:sz w:val="22"/>
          <w:szCs w:val="22"/>
          <w:lang w:eastAsia="en-GB"/>
        </w:rPr>
        <w:t>accurate, indicating that referral numbers were accelerating towards the end</w:t>
      </w:r>
      <w:r w:rsidR="002E7324" w:rsidRPr="00FE3840">
        <w:rPr>
          <w:sz w:val="22"/>
          <w:szCs w:val="22"/>
          <w:lang w:eastAsia="en-GB"/>
        </w:rPr>
        <w:t xml:space="preserve">, enough to offset the </w:t>
      </w:r>
      <w:r w:rsidR="005E44D4" w:rsidRPr="00FE3840">
        <w:rPr>
          <w:sz w:val="22"/>
          <w:szCs w:val="22"/>
          <w:lang w:eastAsia="en-GB"/>
        </w:rPr>
        <w:t>dip caused by the recruitment drive</w:t>
      </w:r>
      <w:r w:rsidR="00BC437A" w:rsidRPr="00FE3840">
        <w:rPr>
          <w:sz w:val="22"/>
          <w:szCs w:val="22"/>
          <w:lang w:eastAsia="en-GB"/>
        </w:rPr>
        <w:t>.</w:t>
      </w:r>
      <w:r w:rsidR="005E44D4" w:rsidRPr="00FE3840">
        <w:rPr>
          <w:sz w:val="22"/>
          <w:szCs w:val="22"/>
          <w:lang w:eastAsia="en-GB"/>
        </w:rPr>
        <w:t xml:space="preserve"> </w:t>
      </w:r>
      <w:r w:rsidR="00BC437A" w:rsidRPr="00FE3840">
        <w:rPr>
          <w:sz w:val="22"/>
          <w:szCs w:val="22"/>
          <w:lang w:eastAsia="en-GB"/>
        </w:rPr>
        <w:t xml:space="preserve">   </w:t>
      </w:r>
    </w:p>
    <w:p w14:paraId="5E20EBD1" w14:textId="579F73E4" w:rsidR="00FE3840" w:rsidRDefault="00D13E10" w:rsidP="00FE3840">
      <w:pPr>
        <w:pStyle w:val="Boxtext"/>
        <w:jc w:val="left"/>
        <w:rPr>
          <w:sz w:val="22"/>
          <w:szCs w:val="22"/>
          <w:lang w:eastAsia="en-GB"/>
        </w:rPr>
      </w:pPr>
      <w:r w:rsidRPr="00FE3840">
        <w:rPr>
          <w:sz w:val="22"/>
          <w:szCs w:val="22"/>
          <w:lang w:eastAsia="en-GB"/>
        </w:rPr>
        <w:t>Y</w:t>
      </w:r>
      <w:r w:rsidR="00E8291E" w:rsidRPr="00FE3840">
        <w:rPr>
          <w:sz w:val="22"/>
          <w:szCs w:val="22"/>
          <w:lang w:eastAsia="en-GB"/>
        </w:rPr>
        <w:t>outh Justice</w:t>
      </w:r>
      <w:r w:rsidR="002B42B9" w:rsidRPr="00FE3840">
        <w:rPr>
          <w:sz w:val="22"/>
          <w:szCs w:val="22"/>
          <w:lang w:eastAsia="en-GB"/>
        </w:rPr>
        <w:t xml:space="preserve"> Services</w:t>
      </w:r>
      <w:r w:rsidRPr="00FE3840">
        <w:rPr>
          <w:sz w:val="22"/>
          <w:szCs w:val="22"/>
          <w:lang w:eastAsia="en-GB"/>
        </w:rPr>
        <w:t xml:space="preserve"> uniquely seemed to anticipate th</w:t>
      </w:r>
      <w:r w:rsidR="001E7B31" w:rsidRPr="00FE3840">
        <w:rPr>
          <w:sz w:val="22"/>
          <w:szCs w:val="22"/>
          <w:lang w:eastAsia="en-GB"/>
        </w:rPr>
        <w:t xml:space="preserve">e </w:t>
      </w:r>
      <w:r w:rsidR="00F7364C" w:rsidRPr="00FE3840">
        <w:rPr>
          <w:sz w:val="22"/>
          <w:szCs w:val="22"/>
          <w:lang w:eastAsia="en-GB"/>
        </w:rPr>
        <w:t>short-term</w:t>
      </w:r>
      <w:r w:rsidR="00E8291E" w:rsidRPr="00FE3840">
        <w:rPr>
          <w:sz w:val="22"/>
          <w:szCs w:val="22"/>
          <w:lang w:eastAsia="en-GB"/>
        </w:rPr>
        <w:t xml:space="preserve"> nature of the</w:t>
      </w:r>
      <w:r w:rsidR="001E7B31" w:rsidRPr="00FE3840">
        <w:rPr>
          <w:sz w:val="22"/>
          <w:szCs w:val="22"/>
          <w:lang w:eastAsia="en-GB"/>
        </w:rPr>
        <w:t xml:space="preserve"> funding</w:t>
      </w:r>
      <w:r w:rsidRPr="00FE3840">
        <w:rPr>
          <w:sz w:val="22"/>
          <w:szCs w:val="22"/>
          <w:lang w:eastAsia="en-GB"/>
        </w:rPr>
        <w:t xml:space="preserve"> and plan around th</w:t>
      </w:r>
      <w:r w:rsidR="0043733C" w:rsidRPr="00FE3840">
        <w:rPr>
          <w:sz w:val="22"/>
          <w:szCs w:val="22"/>
          <w:lang w:eastAsia="en-GB"/>
        </w:rPr>
        <w:t xml:space="preserve">is </w:t>
      </w:r>
      <w:r w:rsidRPr="00FE3840">
        <w:rPr>
          <w:sz w:val="22"/>
          <w:szCs w:val="22"/>
          <w:lang w:eastAsia="en-GB"/>
        </w:rPr>
        <w:t xml:space="preserve">as early as before </w:t>
      </w:r>
      <w:r w:rsidR="000B73B2" w:rsidRPr="00FE3840">
        <w:rPr>
          <w:sz w:val="22"/>
          <w:szCs w:val="22"/>
          <w:lang w:eastAsia="en-GB"/>
        </w:rPr>
        <w:t>the first kick off meeting</w:t>
      </w:r>
      <w:r w:rsidR="001E7B31" w:rsidRPr="00FE3840">
        <w:rPr>
          <w:sz w:val="22"/>
          <w:szCs w:val="22"/>
          <w:lang w:eastAsia="en-GB"/>
        </w:rPr>
        <w:t>.</w:t>
      </w:r>
      <w:r w:rsidR="000B73B2" w:rsidRPr="00FE3840">
        <w:rPr>
          <w:sz w:val="22"/>
          <w:szCs w:val="22"/>
          <w:lang w:eastAsia="en-GB"/>
        </w:rPr>
        <w:t xml:space="preserve"> </w:t>
      </w:r>
      <w:r w:rsidR="001E7B31" w:rsidRPr="00FE3840">
        <w:rPr>
          <w:sz w:val="22"/>
          <w:szCs w:val="22"/>
          <w:lang w:eastAsia="en-GB"/>
        </w:rPr>
        <w:t>Kirklees and Leeds especially</w:t>
      </w:r>
      <w:r w:rsidR="0043733C" w:rsidRPr="00FE3840">
        <w:rPr>
          <w:sz w:val="22"/>
          <w:szCs w:val="22"/>
          <w:lang w:eastAsia="en-GB"/>
        </w:rPr>
        <w:t>,</w:t>
      </w:r>
      <w:r w:rsidR="001E7B31" w:rsidRPr="00FE3840">
        <w:rPr>
          <w:sz w:val="22"/>
          <w:szCs w:val="22"/>
          <w:lang w:eastAsia="en-GB"/>
        </w:rPr>
        <w:t xml:space="preserve"> s</w:t>
      </w:r>
      <w:r w:rsidR="000B73B2" w:rsidRPr="00FE3840">
        <w:rPr>
          <w:sz w:val="22"/>
          <w:szCs w:val="22"/>
          <w:lang w:eastAsia="en-GB"/>
        </w:rPr>
        <w:t>howcas</w:t>
      </w:r>
      <w:r w:rsidR="001E7B31" w:rsidRPr="00FE3840">
        <w:rPr>
          <w:sz w:val="22"/>
          <w:szCs w:val="22"/>
          <w:lang w:eastAsia="en-GB"/>
        </w:rPr>
        <w:t>ed</w:t>
      </w:r>
      <w:r w:rsidR="000B73B2" w:rsidRPr="00FE3840">
        <w:rPr>
          <w:sz w:val="22"/>
          <w:szCs w:val="22"/>
          <w:lang w:eastAsia="en-GB"/>
        </w:rPr>
        <w:t xml:space="preserve"> extremely creative use of the limited funding term to </w:t>
      </w:r>
      <w:r w:rsidR="00A67642" w:rsidRPr="00FE3840">
        <w:rPr>
          <w:sz w:val="22"/>
          <w:szCs w:val="22"/>
          <w:lang w:eastAsia="en-GB"/>
        </w:rPr>
        <w:t xml:space="preserve">reorganise and rebalance their workforces, expand their repertoire of reparative offerings, and </w:t>
      </w:r>
      <w:r w:rsidR="002B42B9" w:rsidRPr="00FE3840">
        <w:rPr>
          <w:sz w:val="22"/>
          <w:szCs w:val="22"/>
          <w:lang w:eastAsia="en-GB"/>
        </w:rPr>
        <w:t xml:space="preserve">improve their links to organisations within their communities. </w:t>
      </w:r>
      <w:r w:rsidR="0096719F" w:rsidRPr="00FE3840">
        <w:rPr>
          <w:sz w:val="22"/>
          <w:szCs w:val="22"/>
          <w:lang w:eastAsia="en-GB"/>
        </w:rPr>
        <w:t xml:space="preserve">Other delivery partners reported incidental benefits in these areas that were </w:t>
      </w:r>
      <w:r w:rsidR="00FE3840" w:rsidRPr="00FE3840">
        <w:rPr>
          <w:sz w:val="22"/>
          <w:szCs w:val="22"/>
          <w:lang w:eastAsia="en-GB"/>
        </w:rPr>
        <w:t xml:space="preserve">also </w:t>
      </w:r>
      <w:r w:rsidR="0096719F" w:rsidRPr="00FE3840">
        <w:rPr>
          <w:sz w:val="22"/>
          <w:szCs w:val="22"/>
          <w:lang w:eastAsia="en-GB"/>
        </w:rPr>
        <w:t>expected to outlast</w:t>
      </w:r>
      <w:r w:rsidR="00FE3840" w:rsidRPr="00FE3840">
        <w:rPr>
          <w:sz w:val="22"/>
          <w:szCs w:val="22"/>
          <w:lang w:eastAsia="en-GB"/>
        </w:rPr>
        <w:t xml:space="preserve"> the</w:t>
      </w:r>
      <w:r w:rsidR="0096719F" w:rsidRPr="00FE3840">
        <w:rPr>
          <w:sz w:val="22"/>
          <w:szCs w:val="22"/>
          <w:lang w:eastAsia="en-GB"/>
        </w:rPr>
        <w:t xml:space="preserve"> IJ</w:t>
      </w:r>
      <w:r w:rsidR="00FE3840" w:rsidRPr="00FE3840">
        <w:rPr>
          <w:sz w:val="22"/>
          <w:szCs w:val="22"/>
          <w:lang w:eastAsia="en-GB"/>
        </w:rPr>
        <w:t xml:space="preserve"> moniker</w:t>
      </w:r>
      <w:r w:rsidR="00AC6728">
        <w:rPr>
          <w:sz w:val="22"/>
          <w:szCs w:val="22"/>
          <w:lang w:eastAsia="en-GB"/>
        </w:rPr>
        <w:t xml:space="preserve"> (Calderdale, Wakefield, HMPPS)</w:t>
      </w:r>
      <w:r w:rsidR="0096719F" w:rsidRPr="00FE3840">
        <w:rPr>
          <w:sz w:val="22"/>
          <w:szCs w:val="22"/>
          <w:lang w:eastAsia="en-GB"/>
        </w:rPr>
        <w:t>.</w:t>
      </w:r>
      <w:r w:rsidR="00FE3840" w:rsidRPr="00FE3840">
        <w:rPr>
          <w:sz w:val="22"/>
          <w:szCs w:val="22"/>
          <w:lang w:eastAsia="en-GB"/>
        </w:rPr>
        <w:t xml:space="preserve"> </w:t>
      </w:r>
      <w:r w:rsidR="005562D4">
        <w:rPr>
          <w:sz w:val="22"/>
          <w:szCs w:val="22"/>
          <w:lang w:eastAsia="en-GB"/>
        </w:rPr>
        <w:t>In several areas IJ-aligned activities had co</w:t>
      </w:r>
      <w:r w:rsidR="005053B7">
        <w:rPr>
          <w:sz w:val="22"/>
          <w:szCs w:val="22"/>
          <w:lang w:eastAsia="en-GB"/>
        </w:rPr>
        <w:t>ntinued</w:t>
      </w:r>
      <w:r w:rsidR="005562D4">
        <w:rPr>
          <w:sz w:val="22"/>
          <w:szCs w:val="22"/>
          <w:lang w:eastAsia="en-GB"/>
        </w:rPr>
        <w:t xml:space="preserve"> under other names</w:t>
      </w:r>
      <w:r w:rsidR="005A56B9">
        <w:rPr>
          <w:sz w:val="22"/>
          <w:szCs w:val="22"/>
          <w:lang w:eastAsia="en-GB"/>
        </w:rPr>
        <w:t xml:space="preserve">, most commonly ‘Making it Right.’ </w:t>
      </w:r>
      <w:r w:rsidR="0096719F" w:rsidRPr="00FE3840">
        <w:rPr>
          <w:sz w:val="22"/>
          <w:szCs w:val="22"/>
          <w:lang w:eastAsia="en-GB"/>
        </w:rPr>
        <w:t xml:space="preserve"> </w:t>
      </w:r>
    </w:p>
    <w:p w14:paraId="5CA44F1E" w14:textId="41AEA04F" w:rsidR="008D3BD5" w:rsidRDefault="008D3BD5" w:rsidP="00FE3840">
      <w:pPr>
        <w:pStyle w:val="Boxtext"/>
        <w:jc w:val="left"/>
        <w:rPr>
          <w:sz w:val="22"/>
          <w:szCs w:val="22"/>
          <w:lang w:eastAsia="en-GB"/>
        </w:rPr>
      </w:pPr>
      <w:r>
        <w:rPr>
          <w:sz w:val="22"/>
          <w:szCs w:val="22"/>
          <w:lang w:eastAsia="en-GB"/>
        </w:rPr>
        <w:t>While sporadic evaluation work was underway in pockets across West Yorkshire</w:t>
      </w:r>
      <w:r w:rsidR="005A56B9">
        <w:rPr>
          <w:sz w:val="22"/>
          <w:szCs w:val="22"/>
          <w:lang w:eastAsia="en-GB"/>
        </w:rPr>
        <w:t>, with plans to consider offending and school exclusion</w:t>
      </w:r>
      <w:r w:rsidR="006F6C91">
        <w:rPr>
          <w:sz w:val="22"/>
          <w:szCs w:val="22"/>
          <w:lang w:eastAsia="en-GB"/>
        </w:rPr>
        <w:t xml:space="preserve"> data</w:t>
      </w:r>
      <w:r w:rsidR="005A56B9">
        <w:rPr>
          <w:sz w:val="22"/>
          <w:szCs w:val="22"/>
          <w:lang w:eastAsia="en-GB"/>
        </w:rPr>
        <w:t>, among other metrics -</w:t>
      </w:r>
      <w:r>
        <w:rPr>
          <w:sz w:val="22"/>
          <w:szCs w:val="22"/>
          <w:lang w:eastAsia="en-GB"/>
        </w:rPr>
        <w:t xml:space="preserve"> partners expressed </w:t>
      </w:r>
      <w:r w:rsidR="00BE1F67">
        <w:rPr>
          <w:sz w:val="22"/>
          <w:szCs w:val="22"/>
          <w:lang w:eastAsia="en-GB"/>
        </w:rPr>
        <w:t>reservations that the impact of IJ would ever</w:t>
      </w:r>
      <w:r w:rsidR="00C54D5B">
        <w:rPr>
          <w:sz w:val="22"/>
          <w:szCs w:val="22"/>
          <w:lang w:eastAsia="en-GB"/>
        </w:rPr>
        <w:t xml:space="preserve"> be</w:t>
      </w:r>
      <w:r w:rsidR="00BE1F67">
        <w:rPr>
          <w:sz w:val="22"/>
          <w:szCs w:val="22"/>
          <w:lang w:eastAsia="en-GB"/>
        </w:rPr>
        <w:t xml:space="preserve"> properly articulated</w:t>
      </w:r>
      <w:r w:rsidR="00EC02AE">
        <w:rPr>
          <w:sz w:val="22"/>
          <w:szCs w:val="22"/>
          <w:lang w:eastAsia="en-GB"/>
        </w:rPr>
        <w:t>.</w:t>
      </w:r>
      <w:r w:rsidR="00BE1F67">
        <w:rPr>
          <w:sz w:val="22"/>
          <w:szCs w:val="22"/>
          <w:lang w:eastAsia="en-GB"/>
        </w:rPr>
        <w:t xml:space="preserve"> </w:t>
      </w:r>
      <w:r w:rsidR="00EC02AE">
        <w:rPr>
          <w:sz w:val="22"/>
          <w:szCs w:val="22"/>
          <w:lang w:eastAsia="en-GB"/>
        </w:rPr>
        <w:t>I</w:t>
      </w:r>
      <w:r w:rsidR="00BE1F67">
        <w:rPr>
          <w:sz w:val="22"/>
          <w:szCs w:val="22"/>
          <w:lang w:eastAsia="en-GB"/>
        </w:rPr>
        <w:t>n many cases</w:t>
      </w:r>
      <w:r w:rsidR="006F6C91">
        <w:rPr>
          <w:sz w:val="22"/>
          <w:szCs w:val="22"/>
          <w:lang w:eastAsia="en-GB"/>
        </w:rPr>
        <w:t>, especially YJS,</w:t>
      </w:r>
      <w:r w:rsidR="00EC02AE">
        <w:rPr>
          <w:sz w:val="22"/>
          <w:szCs w:val="22"/>
          <w:lang w:eastAsia="en-GB"/>
        </w:rPr>
        <w:t xml:space="preserve"> </w:t>
      </w:r>
      <w:r w:rsidR="006F6C91">
        <w:rPr>
          <w:sz w:val="22"/>
          <w:szCs w:val="22"/>
          <w:lang w:eastAsia="en-GB"/>
        </w:rPr>
        <w:t>partners expressed they</w:t>
      </w:r>
      <w:r w:rsidR="00EC02AE">
        <w:rPr>
          <w:sz w:val="22"/>
          <w:szCs w:val="22"/>
          <w:lang w:eastAsia="en-GB"/>
        </w:rPr>
        <w:t xml:space="preserve"> </w:t>
      </w:r>
      <w:r w:rsidR="002F6EDC">
        <w:rPr>
          <w:sz w:val="22"/>
          <w:szCs w:val="22"/>
          <w:lang w:eastAsia="en-GB"/>
        </w:rPr>
        <w:t xml:space="preserve">felt </w:t>
      </w:r>
      <w:r w:rsidR="006F6C91">
        <w:rPr>
          <w:sz w:val="22"/>
          <w:szCs w:val="22"/>
          <w:lang w:eastAsia="en-GB"/>
        </w:rPr>
        <w:t>this was</w:t>
      </w:r>
      <w:r w:rsidR="002F6EDC">
        <w:rPr>
          <w:sz w:val="22"/>
          <w:szCs w:val="22"/>
          <w:lang w:eastAsia="en-GB"/>
        </w:rPr>
        <w:t xml:space="preserve"> </w:t>
      </w:r>
      <w:r w:rsidR="00EC02AE">
        <w:rPr>
          <w:sz w:val="22"/>
          <w:szCs w:val="22"/>
          <w:lang w:eastAsia="en-GB"/>
        </w:rPr>
        <w:t>justified,</w:t>
      </w:r>
      <w:r w:rsidR="00BE1F67">
        <w:rPr>
          <w:sz w:val="22"/>
          <w:szCs w:val="22"/>
          <w:lang w:eastAsia="en-GB"/>
        </w:rPr>
        <w:t xml:space="preserve"> because the work had been</w:t>
      </w:r>
      <w:r w:rsidR="002F6EDC">
        <w:rPr>
          <w:sz w:val="22"/>
          <w:szCs w:val="22"/>
          <w:lang w:eastAsia="en-GB"/>
        </w:rPr>
        <w:t xml:space="preserve"> so</w:t>
      </w:r>
      <w:r w:rsidR="00BE1F67">
        <w:rPr>
          <w:sz w:val="22"/>
          <w:szCs w:val="22"/>
          <w:lang w:eastAsia="en-GB"/>
        </w:rPr>
        <w:t xml:space="preserve"> successfully integrat</w:t>
      </w:r>
      <w:r w:rsidR="00EC02AE">
        <w:rPr>
          <w:sz w:val="22"/>
          <w:szCs w:val="22"/>
          <w:lang w:eastAsia="en-GB"/>
        </w:rPr>
        <w:t>ed</w:t>
      </w:r>
      <w:r w:rsidR="00BE1F67">
        <w:rPr>
          <w:sz w:val="22"/>
          <w:szCs w:val="22"/>
          <w:lang w:eastAsia="en-GB"/>
        </w:rPr>
        <w:t xml:space="preserve"> with existing service provision</w:t>
      </w:r>
      <w:r w:rsidR="00EC02AE">
        <w:rPr>
          <w:sz w:val="22"/>
          <w:szCs w:val="22"/>
          <w:lang w:eastAsia="en-GB"/>
        </w:rPr>
        <w:t xml:space="preserve"> </w:t>
      </w:r>
      <w:r w:rsidR="002F6EDC">
        <w:rPr>
          <w:sz w:val="22"/>
          <w:szCs w:val="22"/>
          <w:lang w:eastAsia="en-GB"/>
        </w:rPr>
        <w:t>it</w:t>
      </w:r>
      <w:r w:rsidR="00EC02AE">
        <w:rPr>
          <w:sz w:val="22"/>
          <w:szCs w:val="22"/>
          <w:lang w:eastAsia="en-GB"/>
        </w:rPr>
        <w:t xml:space="preserve"> could not be meaningfully delineated</w:t>
      </w:r>
      <w:r w:rsidR="002F6EDC">
        <w:rPr>
          <w:sz w:val="22"/>
          <w:szCs w:val="22"/>
          <w:lang w:eastAsia="en-GB"/>
        </w:rPr>
        <w:t xml:space="preserve"> or disentangled</w:t>
      </w:r>
      <w:r w:rsidR="00EC02AE">
        <w:rPr>
          <w:sz w:val="22"/>
          <w:szCs w:val="22"/>
          <w:lang w:eastAsia="en-GB"/>
        </w:rPr>
        <w:t>. I</w:t>
      </w:r>
      <w:r w:rsidR="00BE1F67">
        <w:rPr>
          <w:sz w:val="22"/>
          <w:szCs w:val="22"/>
          <w:lang w:eastAsia="en-GB"/>
        </w:rPr>
        <w:t xml:space="preserve">n other cases, </w:t>
      </w:r>
      <w:r w:rsidR="00BD777F">
        <w:rPr>
          <w:sz w:val="22"/>
          <w:szCs w:val="22"/>
          <w:lang w:eastAsia="en-GB"/>
        </w:rPr>
        <w:t xml:space="preserve">evaluation planning had not been considered early enough to integrate dedicated evaluation metrics </w:t>
      </w:r>
      <w:r w:rsidR="00EC02AE">
        <w:rPr>
          <w:sz w:val="22"/>
          <w:szCs w:val="22"/>
          <w:lang w:eastAsia="en-GB"/>
        </w:rPr>
        <w:t xml:space="preserve">within </w:t>
      </w:r>
      <w:r w:rsidR="00A51FFD">
        <w:rPr>
          <w:sz w:val="22"/>
          <w:szCs w:val="22"/>
          <w:lang w:eastAsia="en-GB"/>
        </w:rPr>
        <w:t xml:space="preserve">financial </w:t>
      </w:r>
      <w:r w:rsidR="00EC02AE">
        <w:rPr>
          <w:sz w:val="22"/>
          <w:szCs w:val="22"/>
          <w:lang w:eastAsia="en-GB"/>
        </w:rPr>
        <w:t>reporting</w:t>
      </w:r>
      <w:r w:rsidR="00556D98">
        <w:rPr>
          <w:sz w:val="22"/>
          <w:szCs w:val="22"/>
          <w:lang w:eastAsia="en-GB"/>
        </w:rPr>
        <w:t xml:space="preserve"> -</w:t>
      </w:r>
      <w:r w:rsidR="00A51FFD">
        <w:rPr>
          <w:sz w:val="22"/>
          <w:szCs w:val="22"/>
          <w:lang w:eastAsia="en-GB"/>
        </w:rPr>
        <w:t xml:space="preserve"> which would have been a key asset</w:t>
      </w:r>
      <w:r w:rsidR="00EC02AE">
        <w:rPr>
          <w:sz w:val="22"/>
          <w:szCs w:val="22"/>
          <w:lang w:eastAsia="en-GB"/>
        </w:rPr>
        <w:t>.</w:t>
      </w:r>
      <w:r w:rsidR="00A51FFD">
        <w:rPr>
          <w:sz w:val="22"/>
          <w:szCs w:val="22"/>
          <w:lang w:eastAsia="en-GB"/>
        </w:rPr>
        <w:t xml:space="preserve"> </w:t>
      </w:r>
      <w:r w:rsidR="00EC02AE">
        <w:rPr>
          <w:sz w:val="22"/>
          <w:szCs w:val="22"/>
          <w:lang w:eastAsia="en-GB"/>
        </w:rPr>
        <w:t xml:space="preserve"> </w:t>
      </w:r>
    </w:p>
    <w:p w14:paraId="420C3929" w14:textId="6DFE7D77" w:rsidR="00FB6FB8" w:rsidRDefault="00A51FFD" w:rsidP="00FE3840">
      <w:pPr>
        <w:pStyle w:val="Boxtext"/>
        <w:jc w:val="left"/>
        <w:rPr>
          <w:sz w:val="22"/>
          <w:szCs w:val="22"/>
          <w:lang w:eastAsia="en-GB"/>
        </w:rPr>
      </w:pPr>
      <w:r>
        <w:rPr>
          <w:sz w:val="22"/>
          <w:szCs w:val="22"/>
          <w:lang w:eastAsia="en-GB"/>
        </w:rPr>
        <w:t>Recommendations for</w:t>
      </w:r>
      <w:r w:rsidR="00AC11FA">
        <w:rPr>
          <w:sz w:val="22"/>
          <w:szCs w:val="22"/>
          <w:lang w:eastAsia="en-GB"/>
        </w:rPr>
        <w:t xml:space="preserve"> commissioners considering</w:t>
      </w:r>
      <w:r>
        <w:rPr>
          <w:sz w:val="22"/>
          <w:szCs w:val="22"/>
          <w:lang w:eastAsia="en-GB"/>
        </w:rPr>
        <w:t xml:space="preserve"> future</w:t>
      </w:r>
      <w:r w:rsidR="00AC11FA">
        <w:rPr>
          <w:sz w:val="22"/>
          <w:szCs w:val="22"/>
          <w:lang w:eastAsia="en-GB"/>
        </w:rPr>
        <w:t xml:space="preserve"> similar</w:t>
      </w:r>
      <w:r>
        <w:rPr>
          <w:sz w:val="22"/>
          <w:szCs w:val="22"/>
          <w:lang w:eastAsia="en-GB"/>
        </w:rPr>
        <w:t xml:space="preserve"> </w:t>
      </w:r>
      <w:r w:rsidR="00AC11FA">
        <w:rPr>
          <w:sz w:val="22"/>
          <w:szCs w:val="22"/>
          <w:lang w:eastAsia="en-GB"/>
        </w:rPr>
        <w:t>w</w:t>
      </w:r>
      <w:r>
        <w:rPr>
          <w:sz w:val="22"/>
          <w:szCs w:val="22"/>
          <w:lang w:eastAsia="en-GB"/>
        </w:rPr>
        <w:t xml:space="preserve">ork </w:t>
      </w:r>
      <w:r w:rsidR="002B215B">
        <w:rPr>
          <w:sz w:val="22"/>
          <w:szCs w:val="22"/>
          <w:lang w:eastAsia="en-GB"/>
        </w:rPr>
        <w:t xml:space="preserve">focused extensively on the allocation of funding being needs based </w:t>
      </w:r>
      <w:r w:rsidR="00234E8E">
        <w:rPr>
          <w:sz w:val="22"/>
          <w:szCs w:val="22"/>
          <w:lang w:eastAsia="en-GB"/>
        </w:rPr>
        <w:t xml:space="preserve">and proportionate, both between and within regions, but also between </w:t>
      </w:r>
      <w:r w:rsidR="00AC11FA">
        <w:rPr>
          <w:sz w:val="22"/>
          <w:szCs w:val="22"/>
          <w:lang w:eastAsia="en-GB"/>
        </w:rPr>
        <w:t xml:space="preserve">delivery </w:t>
      </w:r>
      <w:r w:rsidR="00234E8E">
        <w:rPr>
          <w:sz w:val="22"/>
          <w:szCs w:val="22"/>
          <w:lang w:eastAsia="en-GB"/>
        </w:rPr>
        <w:t>partners. The police were</w:t>
      </w:r>
      <w:r w:rsidR="00AC11FA">
        <w:rPr>
          <w:sz w:val="22"/>
          <w:szCs w:val="22"/>
          <w:lang w:eastAsia="en-GB"/>
        </w:rPr>
        <w:t xml:space="preserve"> widely</w:t>
      </w:r>
      <w:r w:rsidR="00234E8E">
        <w:rPr>
          <w:sz w:val="22"/>
          <w:szCs w:val="22"/>
          <w:lang w:eastAsia="en-GB"/>
        </w:rPr>
        <w:t xml:space="preserve"> framed as the most pivotal partner driving referrals and yet were severely under resourced for a significant portion of the funding period. </w:t>
      </w:r>
      <w:r w:rsidR="00FB6FB8">
        <w:rPr>
          <w:sz w:val="22"/>
          <w:szCs w:val="22"/>
          <w:lang w:eastAsia="en-GB"/>
        </w:rPr>
        <w:t xml:space="preserve">A longer, more </w:t>
      </w:r>
      <w:r w:rsidR="000B2D9D">
        <w:rPr>
          <w:sz w:val="22"/>
          <w:szCs w:val="22"/>
          <w:lang w:eastAsia="en-GB"/>
        </w:rPr>
        <w:t>drawn-out</w:t>
      </w:r>
      <w:r w:rsidR="00FB6FB8">
        <w:rPr>
          <w:sz w:val="22"/>
          <w:szCs w:val="22"/>
          <w:lang w:eastAsia="en-GB"/>
        </w:rPr>
        <w:t xml:space="preserve"> preparatory period was also desired, given the need to recruit, an immediate expectation to </w:t>
      </w:r>
      <w:r w:rsidR="006D354A">
        <w:rPr>
          <w:sz w:val="22"/>
          <w:szCs w:val="22"/>
          <w:lang w:eastAsia="en-GB"/>
        </w:rPr>
        <w:t xml:space="preserve">deliver was unrealistic and set the partnership on the back foot from the start. </w:t>
      </w:r>
    </w:p>
    <w:p w14:paraId="1DCC0491" w14:textId="6F8E20DB" w:rsidR="00B80EBE" w:rsidRPr="00FE3840" w:rsidRDefault="006D354A" w:rsidP="00FE3840">
      <w:pPr>
        <w:pStyle w:val="Boxtext"/>
        <w:jc w:val="left"/>
        <w:rPr>
          <w:sz w:val="22"/>
          <w:szCs w:val="22"/>
          <w:lang w:eastAsia="en-GB"/>
        </w:rPr>
      </w:pPr>
      <w:r>
        <w:rPr>
          <w:sz w:val="22"/>
          <w:szCs w:val="22"/>
          <w:lang w:eastAsia="en-GB"/>
        </w:rPr>
        <w:t xml:space="preserve">As in the Phase 1 evidence, </w:t>
      </w:r>
      <w:r w:rsidR="002C5381">
        <w:rPr>
          <w:sz w:val="22"/>
          <w:szCs w:val="22"/>
          <w:lang w:eastAsia="en-GB"/>
        </w:rPr>
        <w:t xml:space="preserve">partners were widely celebrative of their relationships with each other and the </w:t>
      </w:r>
      <w:r w:rsidR="00F607C2">
        <w:rPr>
          <w:sz w:val="22"/>
          <w:szCs w:val="22"/>
          <w:lang w:eastAsia="en-GB"/>
        </w:rPr>
        <w:t>C</w:t>
      </w:r>
      <w:r w:rsidR="002C5381">
        <w:rPr>
          <w:sz w:val="22"/>
          <w:szCs w:val="22"/>
          <w:lang w:eastAsia="en-GB"/>
        </w:rPr>
        <w:t xml:space="preserve">ombined </w:t>
      </w:r>
      <w:r w:rsidR="00F607C2">
        <w:rPr>
          <w:sz w:val="22"/>
          <w:szCs w:val="22"/>
          <w:lang w:eastAsia="en-GB"/>
        </w:rPr>
        <w:t>A</w:t>
      </w:r>
      <w:r w:rsidR="002C5381">
        <w:rPr>
          <w:sz w:val="22"/>
          <w:szCs w:val="22"/>
          <w:lang w:eastAsia="en-GB"/>
        </w:rPr>
        <w:t>uthority</w:t>
      </w:r>
      <w:r w:rsidR="00A56880">
        <w:rPr>
          <w:sz w:val="22"/>
          <w:szCs w:val="22"/>
          <w:lang w:eastAsia="en-GB"/>
        </w:rPr>
        <w:t>.</w:t>
      </w:r>
      <w:r w:rsidR="00B80EBE">
        <w:rPr>
          <w:sz w:val="22"/>
          <w:szCs w:val="22"/>
          <w:lang w:eastAsia="en-GB"/>
        </w:rPr>
        <w:t xml:space="preserve"> </w:t>
      </w:r>
      <w:r w:rsidR="00A56880">
        <w:rPr>
          <w:sz w:val="22"/>
          <w:szCs w:val="22"/>
          <w:lang w:eastAsia="en-GB"/>
        </w:rPr>
        <w:t>T</w:t>
      </w:r>
      <w:r w:rsidR="00B80EBE">
        <w:rPr>
          <w:sz w:val="22"/>
          <w:szCs w:val="22"/>
          <w:lang w:eastAsia="en-GB"/>
        </w:rPr>
        <w:t xml:space="preserve">he partnership working </w:t>
      </w:r>
      <w:r w:rsidR="00A56880">
        <w:rPr>
          <w:sz w:val="22"/>
          <w:szCs w:val="22"/>
          <w:lang w:eastAsia="en-GB"/>
        </w:rPr>
        <w:t xml:space="preserve">approach was </w:t>
      </w:r>
      <w:r w:rsidR="00260DA9">
        <w:rPr>
          <w:sz w:val="22"/>
          <w:szCs w:val="22"/>
          <w:lang w:eastAsia="en-GB"/>
        </w:rPr>
        <w:t xml:space="preserve">framed as a </w:t>
      </w:r>
      <w:r w:rsidR="00B80EBE">
        <w:rPr>
          <w:sz w:val="22"/>
          <w:szCs w:val="22"/>
          <w:lang w:eastAsia="en-GB"/>
        </w:rPr>
        <w:t>key asset and enabler of the programme, a</w:t>
      </w:r>
      <w:r w:rsidR="00A56880">
        <w:rPr>
          <w:sz w:val="22"/>
          <w:szCs w:val="22"/>
          <w:lang w:eastAsia="en-GB"/>
        </w:rPr>
        <w:t>nd the deepening of ties to other organisations</w:t>
      </w:r>
      <w:r w:rsidR="00260DA9">
        <w:rPr>
          <w:sz w:val="22"/>
          <w:szCs w:val="22"/>
          <w:lang w:eastAsia="en-GB"/>
        </w:rPr>
        <w:t xml:space="preserve"> was articulated</w:t>
      </w:r>
      <w:r w:rsidR="00B80EBE">
        <w:rPr>
          <w:sz w:val="22"/>
          <w:szCs w:val="22"/>
          <w:lang w:eastAsia="en-GB"/>
        </w:rPr>
        <w:t xml:space="preserve"> as the most impactful and long-lasting anticipated outcome</w:t>
      </w:r>
      <w:r w:rsidR="00AE41AE">
        <w:rPr>
          <w:sz w:val="22"/>
          <w:szCs w:val="22"/>
          <w:lang w:eastAsia="en-GB"/>
        </w:rPr>
        <w:t xml:space="preserve"> of IJ</w:t>
      </w:r>
      <w:r w:rsidR="00B80EBE">
        <w:rPr>
          <w:sz w:val="22"/>
          <w:szCs w:val="22"/>
          <w:lang w:eastAsia="en-GB"/>
        </w:rPr>
        <w:t xml:space="preserve"> on systems working</w:t>
      </w:r>
      <w:r w:rsidR="00AE41AE">
        <w:rPr>
          <w:sz w:val="22"/>
          <w:szCs w:val="22"/>
          <w:lang w:eastAsia="en-GB"/>
        </w:rPr>
        <w:t xml:space="preserve"> within West Yorkshire</w:t>
      </w:r>
      <w:r w:rsidR="00B80EBE">
        <w:rPr>
          <w:sz w:val="22"/>
          <w:szCs w:val="22"/>
          <w:lang w:eastAsia="en-GB"/>
        </w:rPr>
        <w:t xml:space="preserve">. </w:t>
      </w:r>
      <w:r w:rsidR="00E64864">
        <w:rPr>
          <w:sz w:val="22"/>
          <w:szCs w:val="22"/>
          <w:lang w:eastAsia="en-GB"/>
        </w:rPr>
        <w:t xml:space="preserve">The following sections </w:t>
      </w:r>
      <w:r w:rsidR="00BE03C6">
        <w:rPr>
          <w:sz w:val="22"/>
          <w:szCs w:val="22"/>
          <w:lang w:eastAsia="en-GB"/>
        </w:rPr>
        <w:t xml:space="preserve">explore many of these ties to the extent available evidence permits. </w:t>
      </w:r>
    </w:p>
    <w:p w14:paraId="31D58B89" w14:textId="77777777" w:rsidR="00AE0574" w:rsidRDefault="00AE0574" w:rsidP="00E166F6">
      <w:pPr>
        <w:rPr>
          <w:lang w:eastAsia="en-GB"/>
        </w:rPr>
      </w:pPr>
    </w:p>
    <w:p w14:paraId="1453515D" w14:textId="25438299" w:rsidR="00C10868" w:rsidRDefault="009946A1" w:rsidP="00C10868">
      <w:pPr>
        <w:pStyle w:val="numberedsub0"/>
        <w:rPr>
          <w:lang w:eastAsia="en-GB"/>
        </w:rPr>
      </w:pPr>
      <w:bookmarkStart w:id="49" w:name="_Toc202885634"/>
      <w:r>
        <w:rPr>
          <w:lang w:eastAsia="en-GB"/>
        </w:rPr>
        <w:t>West Yorkshire Police</w:t>
      </w:r>
      <w:bookmarkEnd w:id="49"/>
    </w:p>
    <w:p w14:paraId="59F28853" w14:textId="65BC84D6" w:rsidR="00C10868" w:rsidRDefault="00CD272D" w:rsidP="00447B2F">
      <w:pPr>
        <w:pStyle w:val="BodyText1"/>
        <w:numPr>
          <w:ilvl w:val="0"/>
          <w:numId w:val="17"/>
        </w:numPr>
        <w:rPr>
          <w:sz w:val="22"/>
          <w:lang w:eastAsia="en-GB"/>
        </w:rPr>
      </w:pPr>
      <w:r w:rsidRPr="00CD272D">
        <w:rPr>
          <w:sz w:val="22"/>
          <w:lang w:eastAsia="en-GB"/>
        </w:rPr>
        <w:t>WYP described</w:t>
      </w:r>
      <w:r>
        <w:rPr>
          <w:sz w:val="22"/>
          <w:lang w:eastAsia="en-GB"/>
        </w:rPr>
        <w:t xml:space="preserve"> the referrals </w:t>
      </w:r>
      <w:r w:rsidR="009631D6" w:rsidRPr="00EB7277">
        <w:rPr>
          <w:i/>
          <w:iCs/>
          <w:sz w:val="22"/>
          <w:lang w:eastAsia="en-GB"/>
        </w:rPr>
        <w:t>“</w:t>
      </w:r>
      <w:r w:rsidRPr="00EB7277">
        <w:rPr>
          <w:i/>
          <w:iCs/>
          <w:sz w:val="22"/>
          <w:lang w:eastAsia="en-GB"/>
        </w:rPr>
        <w:t>falling off a cliff edge</w:t>
      </w:r>
      <w:r w:rsidR="009631D6" w:rsidRPr="00EB7277">
        <w:rPr>
          <w:i/>
          <w:iCs/>
          <w:sz w:val="22"/>
          <w:lang w:eastAsia="en-GB"/>
        </w:rPr>
        <w:t>”</w:t>
      </w:r>
      <w:r w:rsidR="009631D6">
        <w:rPr>
          <w:sz w:val="22"/>
          <w:lang w:eastAsia="en-GB"/>
        </w:rPr>
        <w:t xml:space="preserve"> </w:t>
      </w:r>
      <w:r w:rsidR="002548D7">
        <w:rPr>
          <w:sz w:val="22"/>
          <w:lang w:eastAsia="en-GB"/>
        </w:rPr>
        <w:t>towards the end of the project, as officers became uncertain whether or not the pathway was available</w:t>
      </w:r>
      <w:r w:rsidR="00080A48">
        <w:rPr>
          <w:sz w:val="22"/>
          <w:lang w:eastAsia="en-GB"/>
        </w:rPr>
        <w:t xml:space="preserve"> and when exactly referrals would </w:t>
      </w:r>
      <w:r w:rsidR="00575EF1">
        <w:rPr>
          <w:sz w:val="22"/>
          <w:lang w:eastAsia="en-GB"/>
        </w:rPr>
        <w:t>be</w:t>
      </w:r>
      <w:r w:rsidR="00080A48">
        <w:rPr>
          <w:sz w:val="22"/>
          <w:lang w:eastAsia="en-GB"/>
        </w:rPr>
        <w:t xml:space="preserve"> accepted</w:t>
      </w:r>
      <w:r w:rsidR="002548D7">
        <w:rPr>
          <w:sz w:val="22"/>
          <w:lang w:eastAsia="en-GB"/>
        </w:rPr>
        <w:t>.</w:t>
      </w:r>
      <w:r w:rsidR="00080A48">
        <w:rPr>
          <w:sz w:val="22"/>
          <w:lang w:eastAsia="en-GB"/>
        </w:rPr>
        <w:t xml:space="preserve"> </w:t>
      </w:r>
      <w:r w:rsidR="000F74A7">
        <w:rPr>
          <w:sz w:val="22"/>
          <w:lang w:eastAsia="en-GB"/>
        </w:rPr>
        <w:t xml:space="preserve">There was a keen desire to avoid putting offenders and victims </w:t>
      </w:r>
      <w:r w:rsidR="000F74A7" w:rsidRPr="000F74A7">
        <w:rPr>
          <w:i/>
          <w:iCs/>
          <w:sz w:val="22"/>
          <w:lang w:eastAsia="en-GB"/>
        </w:rPr>
        <w:t>“in limbo.”</w:t>
      </w:r>
    </w:p>
    <w:p w14:paraId="76505EDF" w14:textId="57202FD2" w:rsidR="004049AB" w:rsidRDefault="004049AB" w:rsidP="00447B2F">
      <w:pPr>
        <w:pStyle w:val="BodyText1"/>
        <w:numPr>
          <w:ilvl w:val="0"/>
          <w:numId w:val="17"/>
        </w:numPr>
        <w:rPr>
          <w:sz w:val="22"/>
          <w:lang w:eastAsia="en-GB"/>
        </w:rPr>
      </w:pPr>
      <w:r>
        <w:rPr>
          <w:sz w:val="22"/>
          <w:lang w:eastAsia="en-GB"/>
        </w:rPr>
        <w:t xml:space="preserve">While there was some indication </w:t>
      </w:r>
      <w:r w:rsidR="007D39D7">
        <w:rPr>
          <w:sz w:val="22"/>
          <w:lang w:eastAsia="en-GB"/>
        </w:rPr>
        <w:t xml:space="preserve">this problem was unavoidable during any </w:t>
      </w:r>
      <w:r w:rsidR="00712345">
        <w:rPr>
          <w:sz w:val="22"/>
          <w:lang w:eastAsia="en-GB"/>
        </w:rPr>
        <w:t>short-term</w:t>
      </w:r>
      <w:r w:rsidR="007D39D7">
        <w:rPr>
          <w:sz w:val="22"/>
          <w:lang w:eastAsia="en-GB"/>
        </w:rPr>
        <w:t xml:space="preserve"> funding project, the impact of the </w:t>
      </w:r>
      <w:r w:rsidR="009631D6">
        <w:rPr>
          <w:sz w:val="22"/>
          <w:lang w:eastAsia="en-GB"/>
        </w:rPr>
        <w:t>referrals dropping</w:t>
      </w:r>
      <w:r w:rsidR="00575EF1">
        <w:rPr>
          <w:sz w:val="22"/>
          <w:lang w:eastAsia="en-GB"/>
        </w:rPr>
        <w:t xml:space="preserve"> was described as</w:t>
      </w:r>
      <w:r w:rsidR="009631D6">
        <w:rPr>
          <w:sz w:val="22"/>
          <w:lang w:eastAsia="en-GB"/>
        </w:rPr>
        <w:t xml:space="preserve"> resulting in </w:t>
      </w:r>
      <w:r w:rsidR="009631D6" w:rsidRPr="00EB7277">
        <w:rPr>
          <w:i/>
          <w:iCs/>
          <w:sz w:val="22"/>
          <w:lang w:eastAsia="en-GB"/>
        </w:rPr>
        <w:t>“losing around 6 weeks of delivery.”</w:t>
      </w:r>
      <w:r w:rsidR="009631D6">
        <w:rPr>
          <w:sz w:val="22"/>
          <w:lang w:eastAsia="en-GB"/>
        </w:rPr>
        <w:t xml:space="preserve"> </w:t>
      </w:r>
      <w:r w:rsidR="00AA370E">
        <w:rPr>
          <w:sz w:val="22"/>
          <w:lang w:eastAsia="en-GB"/>
        </w:rPr>
        <w:t xml:space="preserve">It is unclear if this could have been mitigated with a more considered long-term offboarding strategy. </w:t>
      </w:r>
    </w:p>
    <w:p w14:paraId="784C7F9F" w14:textId="68828E32" w:rsidR="00575EF1" w:rsidRDefault="00256273" w:rsidP="00447B2F">
      <w:pPr>
        <w:pStyle w:val="BodyText1"/>
        <w:numPr>
          <w:ilvl w:val="0"/>
          <w:numId w:val="17"/>
        </w:numPr>
        <w:rPr>
          <w:sz w:val="22"/>
          <w:lang w:eastAsia="en-GB"/>
        </w:rPr>
      </w:pPr>
      <w:r>
        <w:rPr>
          <w:sz w:val="22"/>
          <w:lang w:eastAsia="en-GB"/>
        </w:rPr>
        <w:lastRenderedPageBreak/>
        <w:t xml:space="preserve">The Immediate Justice coordinator appointed to </w:t>
      </w:r>
      <w:r w:rsidR="0078163F">
        <w:rPr>
          <w:sz w:val="22"/>
          <w:lang w:eastAsia="en-GB"/>
        </w:rPr>
        <w:t>their role stayed within the same team, but</w:t>
      </w:r>
      <w:r w:rsidR="00866FA2">
        <w:rPr>
          <w:sz w:val="22"/>
          <w:lang w:eastAsia="en-GB"/>
        </w:rPr>
        <w:t xml:space="preserve"> only</w:t>
      </w:r>
      <w:r w:rsidR="0078163F">
        <w:rPr>
          <w:sz w:val="22"/>
          <w:lang w:eastAsia="en-GB"/>
        </w:rPr>
        <w:t xml:space="preserve"> by coincidence</w:t>
      </w:r>
      <w:r w:rsidR="00866FA2">
        <w:rPr>
          <w:sz w:val="22"/>
          <w:lang w:eastAsia="en-GB"/>
        </w:rPr>
        <w:t xml:space="preserve"> -</w:t>
      </w:r>
      <w:r w:rsidR="0078163F">
        <w:rPr>
          <w:sz w:val="22"/>
          <w:lang w:eastAsia="en-GB"/>
        </w:rPr>
        <w:t xml:space="preserve"> a vacancy became </w:t>
      </w:r>
      <w:r w:rsidR="00C6570C">
        <w:rPr>
          <w:sz w:val="22"/>
          <w:lang w:eastAsia="en-GB"/>
        </w:rPr>
        <w:t>available,</w:t>
      </w:r>
      <w:r w:rsidR="0078163F">
        <w:rPr>
          <w:sz w:val="22"/>
          <w:lang w:eastAsia="en-GB"/>
        </w:rPr>
        <w:t xml:space="preserve"> and they applied and secured the new rol</w:t>
      </w:r>
      <w:r w:rsidR="00D246FB">
        <w:rPr>
          <w:sz w:val="22"/>
          <w:lang w:eastAsia="en-GB"/>
        </w:rPr>
        <w:t>e.</w:t>
      </w:r>
    </w:p>
    <w:p w14:paraId="3EA9CA72" w14:textId="6F27726B" w:rsidR="00AD75F9" w:rsidRDefault="00C6570C" w:rsidP="00447B2F">
      <w:pPr>
        <w:pStyle w:val="BodyText1"/>
        <w:numPr>
          <w:ilvl w:val="0"/>
          <w:numId w:val="17"/>
        </w:numPr>
        <w:rPr>
          <w:sz w:val="22"/>
          <w:lang w:eastAsia="en-GB"/>
        </w:rPr>
      </w:pPr>
      <w:r>
        <w:rPr>
          <w:sz w:val="22"/>
          <w:lang w:eastAsia="en-GB"/>
        </w:rPr>
        <w:t xml:space="preserve">A key consequence of the end of funding was described as the </w:t>
      </w:r>
      <w:r w:rsidR="00CB1C12" w:rsidRPr="00EB7277">
        <w:rPr>
          <w:i/>
          <w:iCs/>
          <w:sz w:val="22"/>
          <w:lang w:eastAsia="en-GB"/>
        </w:rPr>
        <w:t>“</w:t>
      </w:r>
      <w:r w:rsidRPr="00EB7277">
        <w:rPr>
          <w:i/>
          <w:iCs/>
          <w:sz w:val="22"/>
          <w:lang w:eastAsia="en-GB"/>
        </w:rPr>
        <w:t>lack of alternative provision</w:t>
      </w:r>
      <w:r w:rsidR="00CB1C12" w:rsidRPr="00EB7277">
        <w:rPr>
          <w:i/>
          <w:iCs/>
          <w:sz w:val="22"/>
          <w:lang w:eastAsia="en-GB"/>
        </w:rPr>
        <w:t>”</w:t>
      </w:r>
      <w:r>
        <w:rPr>
          <w:sz w:val="22"/>
          <w:lang w:eastAsia="en-GB"/>
        </w:rPr>
        <w:t xml:space="preserve"> </w:t>
      </w:r>
      <w:r w:rsidR="00102B26">
        <w:rPr>
          <w:sz w:val="22"/>
          <w:lang w:eastAsia="en-GB"/>
        </w:rPr>
        <w:t xml:space="preserve">and a </w:t>
      </w:r>
      <w:r w:rsidR="00D71B46" w:rsidRPr="00D71B46">
        <w:rPr>
          <w:sz w:val="22"/>
          <w:lang w:eastAsia="en-GB"/>
        </w:rPr>
        <w:t>consequent dip in quality in the conditions applied</w:t>
      </w:r>
      <w:r w:rsidR="00D71B46">
        <w:rPr>
          <w:sz w:val="22"/>
          <w:lang w:eastAsia="en-GB"/>
        </w:rPr>
        <w:t xml:space="preserve"> to out of court disposals.</w:t>
      </w:r>
      <w:r w:rsidR="00AD75F9">
        <w:rPr>
          <w:sz w:val="22"/>
          <w:lang w:eastAsia="en-GB"/>
        </w:rPr>
        <w:t xml:space="preserve"> WYP described the process of attempting to find an alternative intervention appropriate for addressing ASB offences and found </w:t>
      </w:r>
      <w:r w:rsidR="00AD75F9" w:rsidRPr="00EB7277">
        <w:rPr>
          <w:i/>
          <w:iCs/>
          <w:sz w:val="22"/>
          <w:lang w:eastAsia="en-GB"/>
        </w:rPr>
        <w:t xml:space="preserve">“local </w:t>
      </w:r>
      <w:r w:rsidR="008D72C6" w:rsidRPr="00EB7277">
        <w:rPr>
          <w:i/>
          <w:iCs/>
          <w:sz w:val="22"/>
          <w:lang w:eastAsia="en-GB"/>
        </w:rPr>
        <w:t>provision</w:t>
      </w:r>
      <w:r w:rsidR="00CB1C12" w:rsidRPr="00EB7277">
        <w:rPr>
          <w:i/>
          <w:iCs/>
          <w:sz w:val="22"/>
          <w:lang w:eastAsia="en-GB"/>
        </w:rPr>
        <w:t>”</w:t>
      </w:r>
      <w:r w:rsidR="008D72C6" w:rsidRPr="00EB7277">
        <w:rPr>
          <w:i/>
          <w:iCs/>
          <w:sz w:val="22"/>
          <w:lang w:eastAsia="en-GB"/>
        </w:rPr>
        <w:t>,</w:t>
      </w:r>
      <w:r w:rsidR="008D72C6">
        <w:rPr>
          <w:sz w:val="22"/>
          <w:lang w:eastAsia="en-GB"/>
        </w:rPr>
        <w:t xml:space="preserve"> however, most were not available region wide, and not catch-all </w:t>
      </w:r>
      <w:r w:rsidR="00570AF0">
        <w:rPr>
          <w:sz w:val="22"/>
          <w:lang w:eastAsia="en-GB"/>
        </w:rPr>
        <w:t>programmes aimed at targeting ASB as an offence type, but interventions directed at addressing criminogenic need and the drivers of offending behaviour</w:t>
      </w:r>
      <w:r w:rsidR="003357D9">
        <w:rPr>
          <w:sz w:val="22"/>
          <w:lang w:eastAsia="en-GB"/>
        </w:rPr>
        <w:t>,</w:t>
      </w:r>
      <w:r w:rsidR="00F60257">
        <w:rPr>
          <w:sz w:val="22"/>
          <w:lang w:eastAsia="en-GB"/>
        </w:rPr>
        <w:t xml:space="preserve"> </w:t>
      </w:r>
      <w:r w:rsidR="00F60257" w:rsidRPr="00DF3A40">
        <w:rPr>
          <w:i/>
          <w:iCs/>
          <w:sz w:val="22"/>
          <w:lang w:eastAsia="en-GB"/>
        </w:rPr>
        <w:t>“for better or worse</w:t>
      </w:r>
      <w:r w:rsidR="003357D9" w:rsidRPr="00DF3A40">
        <w:rPr>
          <w:i/>
          <w:iCs/>
          <w:sz w:val="22"/>
          <w:lang w:eastAsia="en-GB"/>
        </w:rPr>
        <w:t>.</w:t>
      </w:r>
      <w:r w:rsidR="00F60257" w:rsidRPr="00DF3A40">
        <w:rPr>
          <w:i/>
          <w:iCs/>
          <w:sz w:val="22"/>
          <w:lang w:eastAsia="en-GB"/>
        </w:rPr>
        <w:t>”</w:t>
      </w:r>
      <w:r w:rsidR="00D71B46">
        <w:rPr>
          <w:sz w:val="22"/>
          <w:lang w:eastAsia="en-GB"/>
        </w:rPr>
        <w:t xml:space="preserve"> </w:t>
      </w:r>
      <w:r w:rsidR="00AD75F9">
        <w:rPr>
          <w:sz w:val="22"/>
          <w:lang w:eastAsia="en-GB"/>
        </w:rPr>
        <w:t xml:space="preserve">The </w:t>
      </w:r>
      <w:r w:rsidR="00AD75F9" w:rsidRPr="00DF3A40">
        <w:rPr>
          <w:i/>
          <w:iCs/>
          <w:sz w:val="22"/>
          <w:lang w:eastAsia="en-GB"/>
        </w:rPr>
        <w:t>“number one question from districts”</w:t>
      </w:r>
      <w:r w:rsidR="00AD75F9">
        <w:rPr>
          <w:sz w:val="22"/>
          <w:lang w:eastAsia="en-GB"/>
        </w:rPr>
        <w:t xml:space="preserve"> during the wind down was </w:t>
      </w:r>
      <w:r w:rsidR="00AD75F9" w:rsidRPr="00C25CD3">
        <w:rPr>
          <w:i/>
          <w:iCs/>
          <w:sz w:val="22"/>
          <w:lang w:eastAsia="en-GB"/>
        </w:rPr>
        <w:t>“so what do we offer now?”</w:t>
      </w:r>
      <w:r w:rsidR="00AD75F9">
        <w:rPr>
          <w:sz w:val="22"/>
          <w:lang w:eastAsia="en-GB"/>
        </w:rPr>
        <w:t xml:space="preserve"> </w:t>
      </w:r>
      <w:r w:rsidR="00570AF0">
        <w:rPr>
          <w:sz w:val="22"/>
          <w:lang w:eastAsia="en-GB"/>
        </w:rPr>
        <w:t xml:space="preserve">and no analogous work was found to fill this role. </w:t>
      </w:r>
      <w:r w:rsidR="00CF67C2">
        <w:rPr>
          <w:sz w:val="22"/>
          <w:lang w:eastAsia="en-GB"/>
        </w:rPr>
        <w:t xml:space="preserve">WYP lamented this regression towards a </w:t>
      </w:r>
      <w:r w:rsidR="00CF67C2" w:rsidRPr="00EB7277">
        <w:rPr>
          <w:i/>
          <w:iCs/>
          <w:sz w:val="22"/>
          <w:lang w:eastAsia="en-GB"/>
        </w:rPr>
        <w:t>“post code lottery”</w:t>
      </w:r>
      <w:r w:rsidR="00CF67C2">
        <w:rPr>
          <w:sz w:val="22"/>
          <w:lang w:eastAsia="en-GB"/>
        </w:rPr>
        <w:t xml:space="preserve"> of options and emphasised their ambitions for interventions to be region wide. </w:t>
      </w:r>
    </w:p>
    <w:p w14:paraId="255A218E" w14:textId="52353029" w:rsidR="00C6570C" w:rsidRDefault="00906AA6" w:rsidP="00447B2F">
      <w:pPr>
        <w:pStyle w:val="BodyText1"/>
        <w:numPr>
          <w:ilvl w:val="0"/>
          <w:numId w:val="17"/>
        </w:numPr>
        <w:rPr>
          <w:sz w:val="22"/>
          <w:lang w:eastAsia="en-GB"/>
        </w:rPr>
      </w:pPr>
      <w:r>
        <w:rPr>
          <w:sz w:val="22"/>
          <w:lang w:eastAsia="en-GB"/>
        </w:rPr>
        <w:t>In line with the Phase 1 evaluation work, administration</w:t>
      </w:r>
      <w:r w:rsidR="000E3C24">
        <w:rPr>
          <w:sz w:val="22"/>
          <w:lang w:eastAsia="en-GB"/>
        </w:rPr>
        <w:t xml:space="preserve">, referral management, and data protection </w:t>
      </w:r>
      <w:r>
        <w:rPr>
          <w:sz w:val="22"/>
          <w:lang w:eastAsia="en-GB"/>
        </w:rPr>
        <w:t>were reported to be the key challenge</w:t>
      </w:r>
      <w:r w:rsidR="000E3C24">
        <w:rPr>
          <w:sz w:val="22"/>
          <w:lang w:eastAsia="en-GB"/>
        </w:rPr>
        <w:t>s</w:t>
      </w:r>
      <w:r>
        <w:rPr>
          <w:sz w:val="22"/>
          <w:lang w:eastAsia="en-GB"/>
        </w:rPr>
        <w:t xml:space="preserve"> of the police as delivery partner</w:t>
      </w:r>
      <w:r w:rsidR="008A5BCE">
        <w:rPr>
          <w:sz w:val="22"/>
          <w:lang w:eastAsia="en-GB"/>
        </w:rPr>
        <w:t xml:space="preserve"> – but also specified the reporting requirements of the programme were </w:t>
      </w:r>
      <w:r w:rsidR="005C366D">
        <w:rPr>
          <w:sz w:val="22"/>
          <w:lang w:eastAsia="en-GB"/>
        </w:rPr>
        <w:t>“</w:t>
      </w:r>
      <w:r w:rsidR="008A5BCE" w:rsidRPr="005C366D">
        <w:rPr>
          <w:i/>
          <w:iCs/>
          <w:sz w:val="22"/>
          <w:lang w:eastAsia="en-GB"/>
        </w:rPr>
        <w:t>not</w:t>
      </w:r>
      <w:r w:rsidR="008A5BCE">
        <w:rPr>
          <w:sz w:val="22"/>
          <w:lang w:eastAsia="en-GB"/>
        </w:rPr>
        <w:t xml:space="preserve"> </w:t>
      </w:r>
      <w:r w:rsidR="008A5BCE" w:rsidRPr="00C25CD3">
        <w:rPr>
          <w:i/>
          <w:iCs/>
          <w:sz w:val="22"/>
          <w:lang w:eastAsia="en-GB"/>
        </w:rPr>
        <w:t>too burdensome.”</w:t>
      </w:r>
      <w:r w:rsidR="008A5BCE">
        <w:rPr>
          <w:sz w:val="22"/>
          <w:lang w:eastAsia="en-GB"/>
        </w:rPr>
        <w:t xml:space="preserve"> </w:t>
      </w:r>
      <w:r>
        <w:rPr>
          <w:sz w:val="22"/>
          <w:lang w:eastAsia="en-GB"/>
        </w:rPr>
        <w:t xml:space="preserve"> </w:t>
      </w:r>
    </w:p>
    <w:p w14:paraId="69E7D7C7" w14:textId="637DD4C1" w:rsidR="006D0C38" w:rsidRPr="00E14F56" w:rsidRDefault="00AC669A" w:rsidP="00447B2F">
      <w:pPr>
        <w:pStyle w:val="BodyText1"/>
        <w:numPr>
          <w:ilvl w:val="0"/>
          <w:numId w:val="17"/>
        </w:numPr>
        <w:rPr>
          <w:sz w:val="22"/>
          <w:lang w:eastAsia="en-GB"/>
        </w:rPr>
      </w:pPr>
      <w:r>
        <w:rPr>
          <w:sz w:val="22"/>
          <w:lang w:eastAsia="en-GB"/>
        </w:rPr>
        <w:t>WYP</w:t>
      </w:r>
      <w:r w:rsidR="00250443">
        <w:rPr>
          <w:sz w:val="22"/>
          <w:lang w:eastAsia="en-GB"/>
        </w:rPr>
        <w:t xml:space="preserve"> representatives</w:t>
      </w:r>
      <w:r>
        <w:rPr>
          <w:sz w:val="22"/>
          <w:lang w:eastAsia="en-GB"/>
        </w:rPr>
        <w:t xml:space="preserve"> recommended</w:t>
      </w:r>
      <w:r w:rsidR="002668EF">
        <w:rPr>
          <w:sz w:val="22"/>
          <w:lang w:eastAsia="en-GB"/>
        </w:rPr>
        <w:t xml:space="preserve"> that</w:t>
      </w:r>
      <w:r>
        <w:rPr>
          <w:sz w:val="22"/>
          <w:lang w:eastAsia="en-GB"/>
        </w:rPr>
        <w:t xml:space="preserve"> </w:t>
      </w:r>
      <w:r w:rsidR="00250443">
        <w:rPr>
          <w:sz w:val="22"/>
          <w:lang w:eastAsia="en-GB"/>
        </w:rPr>
        <w:t>future funding</w:t>
      </w:r>
      <w:r w:rsidR="002668EF">
        <w:rPr>
          <w:sz w:val="22"/>
          <w:lang w:eastAsia="en-GB"/>
        </w:rPr>
        <w:t xml:space="preserve"> be </w:t>
      </w:r>
      <w:r w:rsidR="00C25CD3">
        <w:rPr>
          <w:sz w:val="22"/>
          <w:lang w:eastAsia="en-GB"/>
        </w:rPr>
        <w:t>“</w:t>
      </w:r>
      <w:r w:rsidR="002668EF" w:rsidRPr="00C25CD3">
        <w:rPr>
          <w:i/>
          <w:iCs/>
          <w:sz w:val="22"/>
          <w:lang w:eastAsia="en-GB"/>
        </w:rPr>
        <w:t>proportional to the scale of what we’re aiming to deliver</w:t>
      </w:r>
      <w:r w:rsidR="00C25CD3">
        <w:rPr>
          <w:i/>
          <w:iCs/>
          <w:sz w:val="22"/>
          <w:lang w:eastAsia="en-GB"/>
        </w:rPr>
        <w:t>,</w:t>
      </w:r>
      <w:r w:rsidR="002668EF" w:rsidRPr="00C25CD3">
        <w:rPr>
          <w:i/>
          <w:iCs/>
          <w:sz w:val="22"/>
          <w:lang w:eastAsia="en-GB"/>
        </w:rPr>
        <w:t>”</w:t>
      </w:r>
      <w:r w:rsidR="002668EF">
        <w:rPr>
          <w:sz w:val="22"/>
          <w:lang w:eastAsia="en-GB"/>
        </w:rPr>
        <w:t xml:space="preserve"> </w:t>
      </w:r>
      <w:r w:rsidR="00E86F16">
        <w:rPr>
          <w:sz w:val="22"/>
          <w:lang w:eastAsia="en-GB"/>
        </w:rPr>
        <w:t>reemphasising</w:t>
      </w:r>
      <w:r w:rsidR="002668EF">
        <w:rPr>
          <w:sz w:val="22"/>
          <w:lang w:eastAsia="en-GB"/>
        </w:rPr>
        <w:t xml:space="preserve"> that West Yorkshire received </w:t>
      </w:r>
      <w:r w:rsidR="00E86F16">
        <w:rPr>
          <w:sz w:val="22"/>
          <w:lang w:eastAsia="en-GB"/>
        </w:rPr>
        <w:t>identical funding to other pilot forces despite servicing a larger area. They also recommended that any future funding</w:t>
      </w:r>
      <w:r w:rsidR="00250443">
        <w:rPr>
          <w:sz w:val="22"/>
          <w:lang w:eastAsia="en-GB"/>
        </w:rPr>
        <w:t xml:space="preserve"> aiming to achieve similar outcomes through similar means should commit to a longer funding period, even if total funding available remained the sam</w:t>
      </w:r>
      <w:r w:rsidR="00384BF1">
        <w:rPr>
          <w:sz w:val="22"/>
          <w:lang w:eastAsia="en-GB"/>
        </w:rPr>
        <w:t>e.</w:t>
      </w:r>
      <w:r w:rsidR="00250443">
        <w:rPr>
          <w:sz w:val="22"/>
          <w:lang w:eastAsia="en-GB"/>
        </w:rPr>
        <w:t xml:space="preserve"> </w:t>
      </w:r>
      <w:r w:rsidR="00384BF1">
        <w:rPr>
          <w:sz w:val="22"/>
          <w:lang w:eastAsia="en-GB"/>
        </w:rPr>
        <w:t>A</w:t>
      </w:r>
      <w:r w:rsidR="00250443">
        <w:rPr>
          <w:sz w:val="22"/>
          <w:lang w:eastAsia="en-GB"/>
        </w:rPr>
        <w:t xml:space="preserve"> longer delivery period would have allowed for </w:t>
      </w:r>
      <w:r w:rsidR="007206AB">
        <w:rPr>
          <w:sz w:val="22"/>
          <w:lang w:eastAsia="en-GB"/>
        </w:rPr>
        <w:t>better preparation and the ability to build momentum and inertia</w:t>
      </w:r>
      <w:r w:rsidR="00DF3A40">
        <w:rPr>
          <w:sz w:val="22"/>
          <w:lang w:eastAsia="en-GB"/>
        </w:rPr>
        <w:t>:</w:t>
      </w:r>
      <w:r w:rsidR="007206AB">
        <w:rPr>
          <w:sz w:val="22"/>
          <w:lang w:eastAsia="en-GB"/>
        </w:rPr>
        <w:t xml:space="preserve"> </w:t>
      </w:r>
      <w:r w:rsidR="000829FE" w:rsidRPr="00DF3A40">
        <w:rPr>
          <w:i/>
          <w:iCs/>
          <w:sz w:val="22"/>
          <w:lang w:eastAsia="en-GB"/>
        </w:rPr>
        <w:t>“you need to get it rolled out, with five districts and six thousand cops to get the message out to - it takes time to get through to all those people</w:t>
      </w:r>
      <w:r w:rsidR="000644D2">
        <w:rPr>
          <w:i/>
          <w:iCs/>
          <w:sz w:val="22"/>
          <w:lang w:eastAsia="en-GB"/>
        </w:rPr>
        <w:t>.</w:t>
      </w:r>
      <w:r w:rsidR="000829FE" w:rsidRPr="00DF3A40">
        <w:rPr>
          <w:i/>
          <w:iCs/>
          <w:sz w:val="22"/>
          <w:lang w:eastAsia="en-GB"/>
        </w:rPr>
        <w:t>”</w:t>
      </w:r>
      <w:r w:rsidR="00384BF1">
        <w:rPr>
          <w:sz w:val="22"/>
          <w:lang w:eastAsia="en-GB"/>
        </w:rPr>
        <w:t xml:space="preserve"> </w:t>
      </w:r>
      <w:r w:rsidR="00DC6A53">
        <w:rPr>
          <w:sz w:val="22"/>
          <w:lang w:eastAsia="en-GB"/>
        </w:rPr>
        <w:t xml:space="preserve">The </w:t>
      </w:r>
      <w:r w:rsidR="00B55403">
        <w:rPr>
          <w:sz w:val="22"/>
          <w:lang w:eastAsia="en-GB"/>
        </w:rPr>
        <w:t>sentiment</w:t>
      </w:r>
      <w:r w:rsidR="00DC6A53">
        <w:rPr>
          <w:sz w:val="22"/>
          <w:lang w:eastAsia="en-GB"/>
        </w:rPr>
        <w:t xml:space="preserve"> was, a</w:t>
      </w:r>
      <w:r w:rsidR="00384BF1">
        <w:rPr>
          <w:sz w:val="22"/>
          <w:lang w:eastAsia="en-GB"/>
        </w:rPr>
        <w:t xml:space="preserve"> slow burn and steadily increasing </w:t>
      </w:r>
      <w:r w:rsidR="00DC6A53">
        <w:rPr>
          <w:sz w:val="22"/>
          <w:lang w:eastAsia="en-GB"/>
        </w:rPr>
        <w:t>referrals would have better allowed systems to adapt to need</w:t>
      </w:r>
      <w:r w:rsidR="000644D2">
        <w:rPr>
          <w:sz w:val="22"/>
          <w:lang w:eastAsia="en-GB"/>
        </w:rPr>
        <w:t xml:space="preserve"> and provided reassurance to front line officers that the referral pathway was reliable</w:t>
      </w:r>
      <w:r w:rsidR="00DC6A53">
        <w:rPr>
          <w:sz w:val="22"/>
          <w:lang w:eastAsia="en-GB"/>
        </w:rPr>
        <w:t xml:space="preserve">. </w:t>
      </w:r>
    </w:p>
    <w:p w14:paraId="2206F6BE" w14:textId="77777777" w:rsidR="00CD272D" w:rsidRPr="00CD272D" w:rsidRDefault="00CD272D" w:rsidP="00CD272D">
      <w:pPr>
        <w:pStyle w:val="BodyText1"/>
        <w:rPr>
          <w:sz w:val="22"/>
          <w:lang w:eastAsia="en-GB"/>
        </w:rPr>
      </w:pPr>
    </w:p>
    <w:p w14:paraId="79E19ABE" w14:textId="75BDC807" w:rsidR="009946A1" w:rsidRDefault="009946A1" w:rsidP="009946A1">
      <w:pPr>
        <w:pStyle w:val="numberedsub0"/>
        <w:rPr>
          <w:lang w:eastAsia="en-GB"/>
        </w:rPr>
      </w:pPr>
      <w:bookmarkStart w:id="50" w:name="_Toc202885635"/>
      <w:r>
        <w:rPr>
          <w:lang w:eastAsia="en-GB"/>
        </w:rPr>
        <w:t>HM Prisons and Probation Service</w:t>
      </w:r>
      <w:bookmarkEnd w:id="50"/>
    </w:p>
    <w:p w14:paraId="5A1598EF" w14:textId="2770F121" w:rsidR="00C10868" w:rsidRPr="008B36A7" w:rsidRDefault="00AF4F18" w:rsidP="00447B2F">
      <w:pPr>
        <w:pStyle w:val="BodyText1"/>
        <w:numPr>
          <w:ilvl w:val="0"/>
          <w:numId w:val="18"/>
        </w:numPr>
        <w:rPr>
          <w:sz w:val="22"/>
          <w:szCs w:val="20"/>
          <w:lang w:eastAsia="en-GB"/>
        </w:rPr>
      </w:pPr>
      <w:r w:rsidRPr="008B36A7">
        <w:rPr>
          <w:sz w:val="22"/>
          <w:szCs w:val="20"/>
          <w:lang w:eastAsia="en-GB"/>
        </w:rPr>
        <w:t xml:space="preserve">HMPPS representatives noted the end of IJ funding </w:t>
      </w:r>
      <w:r w:rsidR="00F45B28" w:rsidRPr="008B36A7">
        <w:rPr>
          <w:sz w:val="22"/>
          <w:szCs w:val="20"/>
          <w:lang w:eastAsia="en-GB"/>
        </w:rPr>
        <w:t>meant the end of HMPPS’ involvement in pre-court working for the time being</w:t>
      </w:r>
      <w:r w:rsidR="00905C7A">
        <w:rPr>
          <w:sz w:val="22"/>
          <w:szCs w:val="20"/>
          <w:lang w:eastAsia="en-GB"/>
        </w:rPr>
        <w:t xml:space="preserve"> in West Yorkshire</w:t>
      </w:r>
      <w:r w:rsidR="00F45B28" w:rsidRPr="008B36A7">
        <w:rPr>
          <w:sz w:val="22"/>
          <w:szCs w:val="20"/>
          <w:lang w:eastAsia="en-GB"/>
        </w:rPr>
        <w:t xml:space="preserve">, noting opportunities to explore any kind of continuation of activity were dashed by </w:t>
      </w:r>
      <w:r w:rsidR="00126731" w:rsidRPr="008B36A7">
        <w:rPr>
          <w:sz w:val="22"/>
          <w:szCs w:val="20"/>
          <w:lang w:eastAsia="en-GB"/>
        </w:rPr>
        <w:t>the May Sentencing Review</w:t>
      </w:r>
      <w:r w:rsidR="003031E2">
        <w:rPr>
          <w:rStyle w:val="FootnoteReference"/>
          <w:sz w:val="22"/>
          <w:szCs w:val="20"/>
          <w:lang w:eastAsia="en-GB"/>
        </w:rPr>
        <w:footnoteReference w:id="6"/>
      </w:r>
      <w:r w:rsidR="00126731" w:rsidRPr="008B36A7">
        <w:rPr>
          <w:sz w:val="22"/>
          <w:szCs w:val="20"/>
          <w:lang w:eastAsia="en-GB"/>
        </w:rPr>
        <w:t xml:space="preserve"> and the shift in organisation</w:t>
      </w:r>
      <w:r w:rsidR="00757EF6" w:rsidRPr="008B36A7">
        <w:rPr>
          <w:sz w:val="22"/>
          <w:szCs w:val="20"/>
          <w:lang w:eastAsia="en-GB"/>
        </w:rPr>
        <w:t>al</w:t>
      </w:r>
      <w:r w:rsidR="00126731" w:rsidRPr="008B36A7">
        <w:rPr>
          <w:sz w:val="22"/>
          <w:szCs w:val="20"/>
          <w:lang w:eastAsia="en-GB"/>
        </w:rPr>
        <w:t xml:space="preserve"> priority that occurred in response to the change in Minister’s expectations.</w:t>
      </w:r>
    </w:p>
    <w:p w14:paraId="79379651" w14:textId="44229907" w:rsidR="0061536C" w:rsidRPr="008B36A7" w:rsidRDefault="00232ADD" w:rsidP="00447B2F">
      <w:pPr>
        <w:pStyle w:val="BodyText1"/>
        <w:numPr>
          <w:ilvl w:val="0"/>
          <w:numId w:val="18"/>
        </w:numPr>
        <w:rPr>
          <w:sz w:val="22"/>
          <w:szCs w:val="20"/>
          <w:lang w:eastAsia="en-GB"/>
        </w:rPr>
      </w:pPr>
      <w:r w:rsidRPr="008B36A7">
        <w:rPr>
          <w:sz w:val="22"/>
          <w:szCs w:val="20"/>
          <w:lang w:eastAsia="en-GB"/>
        </w:rPr>
        <w:t xml:space="preserve">HMPPS noted a key delivery challenge </w:t>
      </w:r>
      <w:r w:rsidR="00B4074E" w:rsidRPr="008B36A7">
        <w:rPr>
          <w:sz w:val="22"/>
          <w:szCs w:val="20"/>
          <w:lang w:eastAsia="en-GB"/>
        </w:rPr>
        <w:t xml:space="preserve">was ensuring consistent enough referral numbers to have full groups, as the cost effectiveness of the programme </w:t>
      </w:r>
      <w:r w:rsidR="008238FB" w:rsidRPr="008B36A7">
        <w:rPr>
          <w:sz w:val="22"/>
          <w:szCs w:val="20"/>
          <w:lang w:eastAsia="en-GB"/>
        </w:rPr>
        <w:t xml:space="preserve">declined significantly wherever unpaid work groups were not full. </w:t>
      </w:r>
    </w:p>
    <w:p w14:paraId="4C8450C6" w14:textId="3385D00B" w:rsidR="007B3923" w:rsidRPr="008B36A7" w:rsidRDefault="001C36E6" w:rsidP="00447B2F">
      <w:pPr>
        <w:pStyle w:val="BodyText1"/>
        <w:numPr>
          <w:ilvl w:val="0"/>
          <w:numId w:val="18"/>
        </w:numPr>
        <w:rPr>
          <w:sz w:val="22"/>
          <w:szCs w:val="20"/>
          <w:lang w:eastAsia="en-GB"/>
        </w:rPr>
      </w:pPr>
      <w:r w:rsidRPr="008B36A7">
        <w:rPr>
          <w:sz w:val="22"/>
          <w:szCs w:val="20"/>
          <w:lang w:eastAsia="en-GB"/>
        </w:rPr>
        <w:t xml:space="preserve">HMPPS </w:t>
      </w:r>
      <w:r w:rsidR="00757EF6" w:rsidRPr="008B36A7">
        <w:rPr>
          <w:sz w:val="22"/>
          <w:szCs w:val="20"/>
          <w:lang w:eastAsia="en-GB"/>
        </w:rPr>
        <w:t>highlighted</w:t>
      </w:r>
      <w:r w:rsidRPr="008B36A7">
        <w:rPr>
          <w:sz w:val="22"/>
          <w:szCs w:val="20"/>
          <w:lang w:eastAsia="en-GB"/>
        </w:rPr>
        <w:t xml:space="preserve"> the possibility for future work to explore seconding HMPPS staff into police teams to address capacity issues and circumvent data security and vetting issues </w:t>
      </w:r>
      <w:r w:rsidR="00757EF6" w:rsidRPr="008B36A7">
        <w:rPr>
          <w:sz w:val="22"/>
          <w:szCs w:val="20"/>
          <w:lang w:eastAsia="en-GB"/>
        </w:rPr>
        <w:t xml:space="preserve">that had become a significant administrative burden to the </w:t>
      </w:r>
      <w:r w:rsidR="003A2B2F">
        <w:rPr>
          <w:sz w:val="22"/>
          <w:szCs w:val="20"/>
          <w:lang w:eastAsia="en-GB"/>
        </w:rPr>
        <w:t xml:space="preserve">IJ </w:t>
      </w:r>
      <w:r w:rsidR="00757EF6" w:rsidRPr="008B36A7">
        <w:rPr>
          <w:sz w:val="22"/>
          <w:szCs w:val="20"/>
          <w:lang w:eastAsia="en-GB"/>
        </w:rPr>
        <w:t>programme.</w:t>
      </w:r>
      <w:r w:rsidRPr="008B36A7">
        <w:rPr>
          <w:sz w:val="22"/>
          <w:szCs w:val="20"/>
          <w:lang w:eastAsia="en-GB"/>
        </w:rPr>
        <w:t xml:space="preserve"> </w:t>
      </w:r>
      <w:r w:rsidR="00757EF6" w:rsidRPr="008B36A7">
        <w:rPr>
          <w:sz w:val="22"/>
          <w:szCs w:val="20"/>
          <w:lang w:eastAsia="en-GB"/>
        </w:rPr>
        <w:t xml:space="preserve">They </w:t>
      </w:r>
      <w:r w:rsidRPr="008B36A7">
        <w:rPr>
          <w:sz w:val="22"/>
          <w:szCs w:val="20"/>
          <w:lang w:eastAsia="en-GB"/>
        </w:rPr>
        <w:t>noted this had been done for other programmes of work</w:t>
      </w:r>
      <w:r w:rsidR="00757EF6" w:rsidRPr="008B36A7">
        <w:rPr>
          <w:sz w:val="22"/>
          <w:szCs w:val="20"/>
          <w:lang w:eastAsia="en-GB"/>
        </w:rPr>
        <w:t xml:space="preserve"> in substance misuse</w:t>
      </w:r>
      <w:r w:rsidRPr="008B36A7">
        <w:rPr>
          <w:sz w:val="22"/>
          <w:szCs w:val="20"/>
          <w:lang w:eastAsia="en-GB"/>
        </w:rPr>
        <w:t>.</w:t>
      </w:r>
    </w:p>
    <w:p w14:paraId="06D183B0" w14:textId="77777777" w:rsidR="005B3C9E" w:rsidRPr="008B36A7" w:rsidRDefault="006D0C38" w:rsidP="00447B2F">
      <w:pPr>
        <w:pStyle w:val="BodyText1"/>
        <w:numPr>
          <w:ilvl w:val="0"/>
          <w:numId w:val="18"/>
        </w:numPr>
        <w:rPr>
          <w:sz w:val="22"/>
          <w:szCs w:val="20"/>
          <w:lang w:eastAsia="en-GB"/>
        </w:rPr>
      </w:pPr>
      <w:r w:rsidRPr="008B36A7">
        <w:rPr>
          <w:sz w:val="22"/>
          <w:szCs w:val="20"/>
          <w:lang w:eastAsia="en-GB"/>
        </w:rPr>
        <w:lastRenderedPageBreak/>
        <w:t>HMPPS noted that</w:t>
      </w:r>
      <w:r w:rsidR="00E14F56" w:rsidRPr="008B36A7">
        <w:rPr>
          <w:sz w:val="22"/>
          <w:szCs w:val="20"/>
          <w:lang w:eastAsia="en-GB"/>
        </w:rPr>
        <w:t xml:space="preserve"> Immediate Justice had had a significant impact on rebuilding relationships with local authorities that had been </w:t>
      </w:r>
      <w:r w:rsidR="00E14F56" w:rsidRPr="00845C5C">
        <w:rPr>
          <w:i/>
          <w:iCs/>
          <w:sz w:val="22"/>
          <w:szCs w:val="20"/>
          <w:lang w:eastAsia="en-GB"/>
        </w:rPr>
        <w:t>“strained”</w:t>
      </w:r>
      <w:r w:rsidR="00E14F56" w:rsidRPr="008B36A7">
        <w:rPr>
          <w:sz w:val="22"/>
          <w:szCs w:val="20"/>
          <w:lang w:eastAsia="en-GB"/>
        </w:rPr>
        <w:t xml:space="preserve"> in the past,</w:t>
      </w:r>
      <w:r w:rsidR="005449DA" w:rsidRPr="008B36A7">
        <w:rPr>
          <w:sz w:val="22"/>
          <w:szCs w:val="20"/>
          <w:lang w:eastAsia="en-GB"/>
        </w:rPr>
        <w:t xml:space="preserve"> </w:t>
      </w:r>
      <w:r w:rsidR="003E0031" w:rsidRPr="008B36A7">
        <w:rPr>
          <w:sz w:val="22"/>
          <w:szCs w:val="20"/>
          <w:lang w:eastAsia="en-GB"/>
        </w:rPr>
        <w:t>by relying on the Combined Authorities central position and contacts</w:t>
      </w:r>
      <w:r w:rsidR="005449DA" w:rsidRPr="008B36A7">
        <w:rPr>
          <w:sz w:val="22"/>
          <w:szCs w:val="20"/>
          <w:lang w:eastAsia="en-GB"/>
        </w:rPr>
        <w:t xml:space="preserve"> to </w:t>
      </w:r>
      <w:r w:rsidR="005449DA" w:rsidRPr="00845C5C">
        <w:rPr>
          <w:i/>
          <w:iCs/>
          <w:sz w:val="22"/>
          <w:szCs w:val="20"/>
          <w:lang w:eastAsia="en-GB"/>
        </w:rPr>
        <w:t>“open up lines of communication</w:t>
      </w:r>
      <w:r w:rsidR="003E0031" w:rsidRPr="00845C5C">
        <w:rPr>
          <w:i/>
          <w:iCs/>
          <w:sz w:val="22"/>
          <w:szCs w:val="20"/>
          <w:lang w:eastAsia="en-GB"/>
        </w:rPr>
        <w:t>.</w:t>
      </w:r>
      <w:r w:rsidR="005449DA" w:rsidRPr="00845C5C">
        <w:rPr>
          <w:i/>
          <w:iCs/>
          <w:sz w:val="22"/>
          <w:szCs w:val="20"/>
          <w:lang w:eastAsia="en-GB"/>
        </w:rPr>
        <w:t>”</w:t>
      </w:r>
      <w:r w:rsidR="005449DA" w:rsidRPr="008B36A7">
        <w:rPr>
          <w:sz w:val="22"/>
          <w:szCs w:val="20"/>
          <w:lang w:eastAsia="en-GB"/>
        </w:rPr>
        <w:t xml:space="preserve"> It was expected these relationships would be maintained going forward and had already been </w:t>
      </w:r>
      <w:r w:rsidR="00312995" w:rsidRPr="008B36A7">
        <w:rPr>
          <w:sz w:val="22"/>
          <w:szCs w:val="20"/>
          <w:lang w:eastAsia="en-GB"/>
        </w:rPr>
        <w:t>exploited in other work in the region</w:t>
      </w:r>
      <w:r w:rsidR="005B3C9E" w:rsidRPr="008B36A7">
        <w:rPr>
          <w:sz w:val="22"/>
          <w:szCs w:val="20"/>
          <w:lang w:eastAsia="en-GB"/>
        </w:rPr>
        <w:t>:</w:t>
      </w:r>
      <w:r w:rsidR="00312995" w:rsidRPr="008B36A7">
        <w:rPr>
          <w:sz w:val="22"/>
          <w:szCs w:val="20"/>
          <w:lang w:eastAsia="en-GB"/>
        </w:rPr>
        <w:t xml:space="preserve"> </w:t>
      </w:r>
    </w:p>
    <w:p w14:paraId="20D54AF3" w14:textId="668E37E2" w:rsidR="001C36E6" w:rsidRPr="008B36A7" w:rsidRDefault="005B3C9E" w:rsidP="005B3C9E">
      <w:pPr>
        <w:pStyle w:val="BoxQuote"/>
        <w:rPr>
          <w:sz w:val="22"/>
          <w:szCs w:val="18"/>
        </w:rPr>
      </w:pPr>
      <w:r w:rsidRPr="008B36A7">
        <w:rPr>
          <w:sz w:val="22"/>
          <w:szCs w:val="18"/>
        </w:rPr>
        <w:t>“We had lot of problems tapping into right people at the right places, street wardens, area coordinators, and so on. The CA bringing in those links helped us access those right people when we need to, and that has carried on and been brought into all our other work.” - HMPPS</w:t>
      </w:r>
    </w:p>
    <w:p w14:paraId="35189198" w14:textId="6656F34C" w:rsidR="009A3EF5" w:rsidRPr="008B36A7" w:rsidRDefault="00D717B3" w:rsidP="00447B2F">
      <w:pPr>
        <w:pStyle w:val="BodyText1"/>
        <w:numPr>
          <w:ilvl w:val="0"/>
          <w:numId w:val="19"/>
        </w:numPr>
        <w:rPr>
          <w:sz w:val="22"/>
          <w:szCs w:val="20"/>
          <w:lang w:eastAsia="en-GB"/>
        </w:rPr>
      </w:pPr>
      <w:r w:rsidRPr="008B36A7">
        <w:rPr>
          <w:sz w:val="22"/>
          <w:szCs w:val="20"/>
          <w:lang w:eastAsia="en-GB"/>
        </w:rPr>
        <w:t>A stronger partnership with police was also noted as a key outcome, emphasising that</w:t>
      </w:r>
      <w:r w:rsidR="00845C5C">
        <w:rPr>
          <w:sz w:val="22"/>
          <w:szCs w:val="20"/>
          <w:lang w:eastAsia="en-GB"/>
        </w:rPr>
        <w:t xml:space="preserve"> police in</w:t>
      </w:r>
      <w:r w:rsidRPr="008B36A7">
        <w:rPr>
          <w:sz w:val="22"/>
          <w:szCs w:val="20"/>
          <w:lang w:eastAsia="en-GB"/>
        </w:rPr>
        <w:t xml:space="preserve"> Leeds and Kirklees were in much closer contact with HMPPS’ and this had translated to better outcomes in safer neighbourhoods</w:t>
      </w:r>
      <w:r w:rsidR="00F663C5" w:rsidRPr="008B36A7">
        <w:rPr>
          <w:sz w:val="22"/>
          <w:szCs w:val="20"/>
          <w:lang w:eastAsia="en-GB"/>
        </w:rPr>
        <w:t xml:space="preserve"> </w:t>
      </w:r>
      <w:r w:rsidR="00AB6FD9" w:rsidRPr="008B36A7">
        <w:rPr>
          <w:sz w:val="22"/>
          <w:szCs w:val="20"/>
          <w:lang w:eastAsia="en-GB"/>
        </w:rPr>
        <w:t xml:space="preserve">with HMPPS having a closer line of contact with communities through </w:t>
      </w:r>
      <w:r w:rsidR="00F663C5" w:rsidRPr="008B36A7">
        <w:rPr>
          <w:sz w:val="22"/>
          <w:szCs w:val="20"/>
          <w:lang w:eastAsia="en-GB"/>
        </w:rPr>
        <w:t>the walk and talk initiative</w:t>
      </w:r>
      <w:r w:rsidR="00AB6FD9" w:rsidRPr="008B36A7">
        <w:rPr>
          <w:rStyle w:val="FootnoteReference"/>
          <w:sz w:val="22"/>
          <w:szCs w:val="20"/>
          <w:lang w:eastAsia="en-GB"/>
        </w:rPr>
        <w:footnoteReference w:id="7"/>
      </w:r>
      <w:r w:rsidR="00F663C5" w:rsidRPr="008B36A7">
        <w:rPr>
          <w:sz w:val="22"/>
          <w:szCs w:val="20"/>
          <w:lang w:eastAsia="en-GB"/>
        </w:rPr>
        <w:t xml:space="preserve">. </w:t>
      </w:r>
      <w:r w:rsidR="00564704" w:rsidRPr="008B36A7">
        <w:rPr>
          <w:sz w:val="22"/>
          <w:szCs w:val="20"/>
          <w:lang w:eastAsia="en-GB"/>
        </w:rPr>
        <w:t>Specifically</w:t>
      </w:r>
      <w:r w:rsidR="00F67418" w:rsidRPr="008B36A7">
        <w:rPr>
          <w:sz w:val="22"/>
          <w:szCs w:val="20"/>
          <w:lang w:eastAsia="en-GB"/>
        </w:rPr>
        <w:t>,</w:t>
      </w:r>
      <w:r w:rsidR="00564704" w:rsidRPr="008B36A7">
        <w:rPr>
          <w:sz w:val="22"/>
          <w:szCs w:val="20"/>
          <w:lang w:eastAsia="en-GB"/>
        </w:rPr>
        <w:t xml:space="preserve"> one outcome was </w:t>
      </w:r>
      <w:r w:rsidR="00564704" w:rsidRPr="008B36A7">
        <w:rPr>
          <w:i/>
          <w:iCs/>
          <w:sz w:val="22"/>
          <w:szCs w:val="20"/>
          <w:lang w:eastAsia="en-GB"/>
        </w:rPr>
        <w:t>“more referrals from women who identify places that are not safe, and now we’re tackling that.”</w:t>
      </w:r>
      <w:r w:rsidR="00564704" w:rsidRPr="008B36A7">
        <w:rPr>
          <w:sz w:val="22"/>
          <w:szCs w:val="20"/>
          <w:lang w:eastAsia="en-GB"/>
        </w:rPr>
        <w:t xml:space="preserve"> </w:t>
      </w:r>
      <w:r w:rsidR="009A3EF5" w:rsidRPr="008B36A7">
        <w:rPr>
          <w:sz w:val="22"/>
          <w:szCs w:val="20"/>
          <w:lang w:eastAsia="en-GB"/>
        </w:rPr>
        <w:t xml:space="preserve">The partnership working all round was continued to be highlighted as a success: </w:t>
      </w:r>
    </w:p>
    <w:p w14:paraId="043B6CD7" w14:textId="7DD6EBB8" w:rsidR="009A3EF5" w:rsidRPr="008B36A7" w:rsidRDefault="009A3EF5" w:rsidP="009A3EF5">
      <w:pPr>
        <w:pStyle w:val="BoxQuote"/>
        <w:rPr>
          <w:sz w:val="22"/>
          <w:szCs w:val="18"/>
        </w:rPr>
      </w:pPr>
      <w:r w:rsidRPr="008B36A7">
        <w:rPr>
          <w:sz w:val="22"/>
          <w:szCs w:val="18"/>
        </w:rPr>
        <w:t>“Expectations throughout the teams were quite high, but it didn’t feel demanding, it felt friendly, and there was never time where’d I’d approach someone or contact them and find them combative. Everybody wanted this to work.” - HMPPS</w:t>
      </w:r>
    </w:p>
    <w:p w14:paraId="25C4D82E" w14:textId="5338F4E4" w:rsidR="00E80F32" w:rsidRPr="008B36A7" w:rsidRDefault="00E80F32" w:rsidP="00447B2F">
      <w:pPr>
        <w:pStyle w:val="BodyText1"/>
        <w:numPr>
          <w:ilvl w:val="0"/>
          <w:numId w:val="19"/>
        </w:numPr>
        <w:rPr>
          <w:sz w:val="22"/>
          <w:szCs w:val="20"/>
          <w:lang w:eastAsia="en-GB"/>
        </w:rPr>
      </w:pPr>
      <w:r w:rsidRPr="008B36A7">
        <w:rPr>
          <w:sz w:val="22"/>
          <w:szCs w:val="20"/>
          <w:lang w:eastAsia="en-GB"/>
        </w:rPr>
        <w:t xml:space="preserve">Another key outcome of Immediate Justice for HMPPS was the motivation to develop a more </w:t>
      </w:r>
      <w:r w:rsidR="006B7601" w:rsidRPr="008B36A7">
        <w:rPr>
          <w:i/>
          <w:iCs/>
          <w:sz w:val="22"/>
          <w:szCs w:val="20"/>
          <w:lang w:eastAsia="en-GB"/>
        </w:rPr>
        <w:t>“</w:t>
      </w:r>
      <w:r w:rsidRPr="008B36A7">
        <w:rPr>
          <w:i/>
          <w:iCs/>
          <w:sz w:val="22"/>
          <w:szCs w:val="20"/>
          <w:lang w:eastAsia="en-GB"/>
        </w:rPr>
        <w:t>comprehensive offer</w:t>
      </w:r>
      <w:r w:rsidR="006B7601" w:rsidRPr="008B36A7">
        <w:rPr>
          <w:i/>
          <w:iCs/>
          <w:sz w:val="22"/>
          <w:szCs w:val="20"/>
          <w:lang w:eastAsia="en-GB"/>
        </w:rPr>
        <w:t>”</w:t>
      </w:r>
      <w:r w:rsidRPr="008B36A7">
        <w:rPr>
          <w:sz w:val="22"/>
          <w:szCs w:val="20"/>
          <w:lang w:eastAsia="en-GB"/>
        </w:rPr>
        <w:t xml:space="preserve"> to tackle ASB: </w:t>
      </w:r>
      <w:r w:rsidRPr="008B36A7">
        <w:rPr>
          <w:i/>
          <w:iCs/>
          <w:sz w:val="22"/>
          <w:szCs w:val="20"/>
          <w:lang w:eastAsia="en-GB"/>
        </w:rPr>
        <w:t>“before, it was an add on, we had nothing developed specifically</w:t>
      </w:r>
      <w:r w:rsidR="006B7601" w:rsidRPr="008B36A7">
        <w:rPr>
          <w:i/>
          <w:iCs/>
          <w:sz w:val="22"/>
          <w:szCs w:val="20"/>
          <w:lang w:eastAsia="en-GB"/>
        </w:rPr>
        <w:t xml:space="preserve"> to</w:t>
      </w:r>
      <w:r w:rsidRPr="008B36A7">
        <w:rPr>
          <w:i/>
          <w:iCs/>
          <w:sz w:val="22"/>
          <w:szCs w:val="20"/>
          <w:lang w:eastAsia="en-GB"/>
        </w:rPr>
        <w:t xml:space="preserve"> tackle ASB</w:t>
      </w:r>
      <w:r w:rsidR="00A147E9">
        <w:rPr>
          <w:i/>
          <w:iCs/>
          <w:sz w:val="22"/>
          <w:szCs w:val="20"/>
          <w:lang w:eastAsia="en-GB"/>
        </w:rPr>
        <w:t>.</w:t>
      </w:r>
      <w:r w:rsidRPr="008B36A7">
        <w:rPr>
          <w:i/>
          <w:iCs/>
          <w:sz w:val="22"/>
          <w:szCs w:val="20"/>
          <w:lang w:eastAsia="en-GB"/>
        </w:rPr>
        <w:t>”</w:t>
      </w:r>
      <w:r w:rsidR="00A65F47">
        <w:rPr>
          <w:i/>
          <w:iCs/>
          <w:sz w:val="22"/>
          <w:szCs w:val="20"/>
          <w:lang w:eastAsia="en-GB"/>
        </w:rPr>
        <w:t xml:space="preserve"> </w:t>
      </w:r>
      <w:r w:rsidR="00A147E9">
        <w:rPr>
          <w:sz w:val="22"/>
          <w:szCs w:val="20"/>
          <w:lang w:eastAsia="en-GB"/>
        </w:rPr>
        <w:t>They expressed that</w:t>
      </w:r>
      <w:r w:rsidR="006B7601" w:rsidRPr="008B36A7">
        <w:rPr>
          <w:sz w:val="22"/>
          <w:szCs w:val="20"/>
          <w:lang w:eastAsia="en-GB"/>
        </w:rPr>
        <w:t xml:space="preserve"> learning from IJ had been carried forward into their placement strategy in other unpaid work projects. </w:t>
      </w:r>
    </w:p>
    <w:p w14:paraId="1BD6C986" w14:textId="7B64F223" w:rsidR="006B7601" w:rsidRPr="008B36A7" w:rsidRDefault="00C16A9A" w:rsidP="00447B2F">
      <w:pPr>
        <w:pStyle w:val="BodyText1"/>
        <w:numPr>
          <w:ilvl w:val="0"/>
          <w:numId w:val="19"/>
        </w:numPr>
        <w:rPr>
          <w:sz w:val="22"/>
          <w:szCs w:val="20"/>
          <w:lang w:eastAsia="en-GB"/>
        </w:rPr>
      </w:pPr>
      <w:r w:rsidRPr="008B36A7">
        <w:rPr>
          <w:sz w:val="22"/>
          <w:szCs w:val="20"/>
          <w:lang w:eastAsia="en-GB"/>
        </w:rPr>
        <w:t xml:space="preserve">Echoing the WYP response to this evaluation, HMPPS also noted that the impact of the programme had been limited by the expected pace of delivery, and that </w:t>
      </w:r>
      <w:r w:rsidR="00060B3F" w:rsidRPr="008B36A7">
        <w:rPr>
          <w:sz w:val="22"/>
          <w:szCs w:val="20"/>
          <w:lang w:eastAsia="en-GB"/>
        </w:rPr>
        <w:t>the timescale was a key barrier due to the unavoidable need for</w:t>
      </w:r>
      <w:r w:rsidR="00225108" w:rsidRPr="008B36A7">
        <w:rPr>
          <w:sz w:val="22"/>
          <w:szCs w:val="20"/>
          <w:lang w:eastAsia="en-GB"/>
        </w:rPr>
        <w:t xml:space="preserve"> commercial and legal processes to be completed, for</w:t>
      </w:r>
      <w:r w:rsidR="00060B3F" w:rsidRPr="008B36A7">
        <w:rPr>
          <w:sz w:val="22"/>
          <w:szCs w:val="20"/>
          <w:lang w:eastAsia="en-GB"/>
        </w:rPr>
        <w:t xml:space="preserve"> </w:t>
      </w:r>
      <w:r w:rsidR="004D4C6A" w:rsidRPr="008B36A7">
        <w:rPr>
          <w:sz w:val="22"/>
          <w:szCs w:val="20"/>
          <w:lang w:eastAsia="en-GB"/>
        </w:rPr>
        <w:t xml:space="preserve">other </w:t>
      </w:r>
      <w:r w:rsidR="00060B3F" w:rsidRPr="008B36A7">
        <w:rPr>
          <w:sz w:val="22"/>
          <w:szCs w:val="20"/>
          <w:lang w:eastAsia="en-GB"/>
        </w:rPr>
        <w:t xml:space="preserve">partners to recruit, referral mechanisms to be installed, and word to spread about the pathway. </w:t>
      </w:r>
      <w:r w:rsidR="00E73D24" w:rsidRPr="008B36A7">
        <w:rPr>
          <w:sz w:val="22"/>
          <w:szCs w:val="20"/>
          <w:lang w:eastAsia="en-GB"/>
        </w:rPr>
        <w:t xml:space="preserve">These processes were noted to take a predetermined amount of time wholly out of control of any </w:t>
      </w:r>
      <w:r w:rsidR="00B82A11" w:rsidRPr="008B36A7">
        <w:rPr>
          <w:sz w:val="22"/>
          <w:szCs w:val="20"/>
          <w:lang w:eastAsia="en-GB"/>
        </w:rPr>
        <w:t xml:space="preserve">delivery partner but </w:t>
      </w:r>
      <w:r w:rsidR="004D4C6A" w:rsidRPr="008B36A7">
        <w:rPr>
          <w:sz w:val="22"/>
          <w:szCs w:val="20"/>
          <w:lang w:eastAsia="en-GB"/>
        </w:rPr>
        <w:t xml:space="preserve">were </w:t>
      </w:r>
      <w:r w:rsidR="00B82A11" w:rsidRPr="008B36A7">
        <w:rPr>
          <w:sz w:val="22"/>
          <w:szCs w:val="20"/>
          <w:lang w:eastAsia="en-GB"/>
        </w:rPr>
        <w:t xml:space="preserve">also requisite to the success of the programme. </w:t>
      </w:r>
      <w:r w:rsidR="008C0689">
        <w:rPr>
          <w:sz w:val="22"/>
          <w:szCs w:val="20"/>
          <w:lang w:eastAsia="en-GB"/>
        </w:rPr>
        <w:t xml:space="preserve">Time for these processes to be completed prior to the start of delivery would have resulted in a greater overall impact. </w:t>
      </w:r>
    </w:p>
    <w:p w14:paraId="02AC356C" w14:textId="7022C23B" w:rsidR="00F052AD" w:rsidRPr="005C3136" w:rsidRDefault="00C07E2F" w:rsidP="00447B2F">
      <w:pPr>
        <w:pStyle w:val="BodyText1"/>
        <w:numPr>
          <w:ilvl w:val="0"/>
          <w:numId w:val="19"/>
        </w:numPr>
        <w:rPr>
          <w:sz w:val="22"/>
          <w:szCs w:val="20"/>
          <w:lang w:eastAsia="en-GB"/>
        </w:rPr>
      </w:pPr>
      <w:r w:rsidRPr="008B36A7">
        <w:rPr>
          <w:sz w:val="22"/>
          <w:szCs w:val="20"/>
          <w:lang w:eastAsia="en-GB"/>
        </w:rPr>
        <w:t xml:space="preserve">Anecdotal evidence provided by HMPPS </w:t>
      </w:r>
      <w:r w:rsidR="008B36A7">
        <w:rPr>
          <w:sz w:val="22"/>
          <w:szCs w:val="20"/>
          <w:lang w:eastAsia="en-GB"/>
        </w:rPr>
        <w:t>suggested the unpaid work delivered through IJ was of higher quality than typical unpaid work activities</w:t>
      </w:r>
      <w:r w:rsidR="001C2614">
        <w:rPr>
          <w:sz w:val="22"/>
          <w:szCs w:val="20"/>
          <w:lang w:eastAsia="en-GB"/>
        </w:rPr>
        <w:t xml:space="preserve">: </w:t>
      </w:r>
      <w:r w:rsidR="001C2614" w:rsidRPr="001C2614">
        <w:rPr>
          <w:i/>
          <w:iCs/>
          <w:sz w:val="22"/>
          <w:szCs w:val="20"/>
          <w:lang w:eastAsia="en-GB"/>
        </w:rPr>
        <w:t>“The IJ team was better in the sense that the work was better for the community, and we got much better feedback from public and beneficiaries.”</w:t>
      </w:r>
      <w:r w:rsidR="001C2614">
        <w:rPr>
          <w:i/>
          <w:iCs/>
          <w:sz w:val="22"/>
          <w:szCs w:val="20"/>
          <w:lang w:eastAsia="en-GB"/>
        </w:rPr>
        <w:t xml:space="preserve"> </w:t>
      </w:r>
      <w:r w:rsidR="00C11CF4">
        <w:rPr>
          <w:sz w:val="22"/>
          <w:szCs w:val="20"/>
          <w:lang w:eastAsia="en-GB"/>
        </w:rPr>
        <w:t xml:space="preserve">This may suggest the utility of </w:t>
      </w:r>
      <w:r w:rsidR="00993679">
        <w:rPr>
          <w:sz w:val="22"/>
          <w:szCs w:val="20"/>
          <w:lang w:eastAsia="en-GB"/>
        </w:rPr>
        <w:t>short-term</w:t>
      </w:r>
      <w:r w:rsidR="00C11CF4">
        <w:rPr>
          <w:sz w:val="22"/>
          <w:szCs w:val="20"/>
          <w:lang w:eastAsia="en-GB"/>
        </w:rPr>
        <w:t xml:space="preserve"> unpaid work can deliver different</w:t>
      </w:r>
      <w:r w:rsidR="004D6411">
        <w:rPr>
          <w:sz w:val="22"/>
          <w:szCs w:val="20"/>
          <w:lang w:eastAsia="en-GB"/>
        </w:rPr>
        <w:t xml:space="preserve"> reparative</w:t>
      </w:r>
      <w:r w:rsidR="00C11CF4">
        <w:rPr>
          <w:sz w:val="22"/>
          <w:szCs w:val="20"/>
          <w:lang w:eastAsia="en-GB"/>
        </w:rPr>
        <w:t xml:space="preserve"> outcomes t</w:t>
      </w:r>
      <w:r w:rsidR="004D6411">
        <w:rPr>
          <w:sz w:val="22"/>
          <w:szCs w:val="20"/>
          <w:lang w:eastAsia="en-GB"/>
        </w:rPr>
        <w:t>han long term unpaid work programmes</w:t>
      </w:r>
      <w:r w:rsidR="00AD28F3">
        <w:rPr>
          <w:sz w:val="22"/>
          <w:szCs w:val="20"/>
          <w:lang w:eastAsia="en-GB"/>
        </w:rPr>
        <w:t xml:space="preserve">: </w:t>
      </w:r>
      <w:r w:rsidR="00AD28F3" w:rsidRPr="00AD28F3">
        <w:rPr>
          <w:i/>
          <w:iCs/>
          <w:sz w:val="22"/>
          <w:szCs w:val="20"/>
          <w:lang w:eastAsia="en-GB"/>
        </w:rPr>
        <w:t>“longer orders it’s hard to keep motivated, but the shorter term of IJ meant they just wanted to get it done and out of the way.”</w:t>
      </w:r>
      <w:r w:rsidR="00771BB1">
        <w:rPr>
          <w:i/>
          <w:iCs/>
          <w:sz w:val="22"/>
          <w:szCs w:val="20"/>
          <w:lang w:eastAsia="en-GB"/>
        </w:rPr>
        <w:t xml:space="preserve"> </w:t>
      </w:r>
    </w:p>
    <w:p w14:paraId="27BFEFEC" w14:textId="77777777" w:rsidR="005C3136" w:rsidRPr="005C3136" w:rsidRDefault="005C3136" w:rsidP="005C3136">
      <w:pPr>
        <w:pStyle w:val="BodyText1"/>
        <w:rPr>
          <w:sz w:val="22"/>
          <w:szCs w:val="20"/>
          <w:lang w:eastAsia="en-GB"/>
        </w:rPr>
      </w:pPr>
    </w:p>
    <w:p w14:paraId="5AFA8C8A" w14:textId="4CA7F9AC" w:rsidR="009946A1" w:rsidRDefault="008D3818" w:rsidP="009946A1">
      <w:pPr>
        <w:pStyle w:val="numberedsub0"/>
        <w:rPr>
          <w:lang w:eastAsia="en-GB"/>
        </w:rPr>
      </w:pPr>
      <w:bookmarkStart w:id="51" w:name="_Toc202885636"/>
      <w:r>
        <w:rPr>
          <w:lang w:eastAsia="en-GB"/>
        </w:rPr>
        <w:lastRenderedPageBreak/>
        <w:t>Restorative Solutions CIC</w:t>
      </w:r>
      <w:bookmarkEnd w:id="51"/>
    </w:p>
    <w:p w14:paraId="42903009" w14:textId="77777777" w:rsidR="00F8659E" w:rsidRPr="00945242" w:rsidRDefault="00CA3D72" w:rsidP="00447B2F">
      <w:pPr>
        <w:pStyle w:val="BodyText1"/>
        <w:numPr>
          <w:ilvl w:val="0"/>
          <w:numId w:val="20"/>
        </w:numPr>
        <w:rPr>
          <w:sz w:val="22"/>
          <w:szCs w:val="20"/>
          <w:lang w:eastAsia="en-GB"/>
        </w:rPr>
      </w:pPr>
      <w:r w:rsidRPr="00945242">
        <w:rPr>
          <w:sz w:val="22"/>
          <w:szCs w:val="20"/>
          <w:lang w:eastAsia="en-GB"/>
        </w:rPr>
        <w:t>Restorative Solutions CIC (</w:t>
      </w:r>
      <w:r w:rsidR="007150DD" w:rsidRPr="00945242">
        <w:rPr>
          <w:sz w:val="22"/>
          <w:szCs w:val="20"/>
          <w:lang w:eastAsia="en-GB"/>
        </w:rPr>
        <w:t>RS</w:t>
      </w:r>
      <w:r w:rsidRPr="00945242">
        <w:rPr>
          <w:sz w:val="22"/>
          <w:szCs w:val="20"/>
          <w:lang w:eastAsia="en-GB"/>
        </w:rPr>
        <w:t>)</w:t>
      </w:r>
      <w:r w:rsidR="007150DD" w:rsidRPr="00945242">
        <w:rPr>
          <w:sz w:val="22"/>
          <w:szCs w:val="20"/>
          <w:lang w:eastAsia="en-GB"/>
        </w:rPr>
        <w:t xml:space="preserve"> representatives described the significant learning carried over from West Yorkshire to Dorset specifically, as RS had a key role in </w:t>
      </w:r>
      <w:r w:rsidRPr="00945242">
        <w:rPr>
          <w:sz w:val="22"/>
          <w:szCs w:val="20"/>
          <w:lang w:eastAsia="en-GB"/>
        </w:rPr>
        <w:t>delivery in Dorset</w:t>
      </w:r>
      <w:r w:rsidR="009A4EA7" w:rsidRPr="00945242">
        <w:rPr>
          <w:sz w:val="22"/>
          <w:szCs w:val="20"/>
          <w:lang w:eastAsia="en-GB"/>
        </w:rPr>
        <w:t>, with sight and permission from commissioners in both regions.</w:t>
      </w:r>
      <w:r w:rsidRPr="00945242">
        <w:rPr>
          <w:sz w:val="22"/>
          <w:szCs w:val="20"/>
          <w:lang w:eastAsia="en-GB"/>
        </w:rPr>
        <w:t xml:space="preserve"> </w:t>
      </w:r>
    </w:p>
    <w:p w14:paraId="1A21572D" w14:textId="12863B25" w:rsidR="00F8659E" w:rsidRPr="00945242" w:rsidRDefault="00F8659E" w:rsidP="00F8659E">
      <w:pPr>
        <w:pStyle w:val="BoxQuote"/>
        <w:rPr>
          <w:sz w:val="22"/>
          <w:szCs w:val="18"/>
        </w:rPr>
      </w:pPr>
      <w:r w:rsidRPr="00945242">
        <w:rPr>
          <w:sz w:val="22"/>
          <w:szCs w:val="18"/>
        </w:rPr>
        <w:t>“[the region manager] took everything across to Dorset, structure, process, delivery, practice, everything.” - RS</w:t>
      </w:r>
    </w:p>
    <w:p w14:paraId="4CE59B03" w14:textId="176CC361" w:rsidR="00C10868" w:rsidRPr="00945242" w:rsidRDefault="009A4EA7" w:rsidP="00447B2F">
      <w:pPr>
        <w:pStyle w:val="BodyText1"/>
        <w:numPr>
          <w:ilvl w:val="0"/>
          <w:numId w:val="20"/>
        </w:numPr>
        <w:rPr>
          <w:sz w:val="22"/>
          <w:szCs w:val="20"/>
          <w:lang w:eastAsia="en-GB"/>
        </w:rPr>
      </w:pPr>
      <w:r w:rsidRPr="00945242">
        <w:rPr>
          <w:sz w:val="22"/>
          <w:szCs w:val="20"/>
          <w:lang w:eastAsia="en-GB"/>
        </w:rPr>
        <w:t>They</w:t>
      </w:r>
      <w:r w:rsidR="00CA3D72" w:rsidRPr="00945242">
        <w:rPr>
          <w:sz w:val="22"/>
          <w:szCs w:val="20"/>
          <w:lang w:eastAsia="en-GB"/>
        </w:rPr>
        <w:t xml:space="preserve"> also noted the significant learning carried forward to Merseyside, where RS provided insight and consultancy to the restorative justice partner there </w:t>
      </w:r>
      <w:r w:rsidR="00B103E5" w:rsidRPr="00945242">
        <w:rPr>
          <w:sz w:val="22"/>
          <w:szCs w:val="20"/>
          <w:lang w:eastAsia="en-GB"/>
        </w:rPr>
        <w:t>involved with Immediate Justice</w:t>
      </w:r>
      <w:r w:rsidR="00F8659E" w:rsidRPr="00945242">
        <w:rPr>
          <w:sz w:val="22"/>
          <w:szCs w:val="20"/>
          <w:lang w:eastAsia="en-GB"/>
        </w:rPr>
        <w:t>.</w:t>
      </w:r>
    </w:p>
    <w:p w14:paraId="22D4E505" w14:textId="29925A88" w:rsidR="00BB14E7" w:rsidRPr="00945242" w:rsidRDefault="00412CEF" w:rsidP="00447B2F">
      <w:pPr>
        <w:pStyle w:val="BodyText1"/>
        <w:numPr>
          <w:ilvl w:val="0"/>
          <w:numId w:val="20"/>
        </w:numPr>
        <w:rPr>
          <w:sz w:val="22"/>
          <w:szCs w:val="20"/>
          <w:lang w:eastAsia="en-GB"/>
        </w:rPr>
      </w:pPr>
      <w:r w:rsidRPr="00945242">
        <w:rPr>
          <w:sz w:val="22"/>
          <w:szCs w:val="20"/>
          <w:lang w:eastAsia="en-GB"/>
        </w:rPr>
        <w:t>In future projects, RS representatives noted commissioners were looking to carry forward victim</w:t>
      </w:r>
      <w:r w:rsidR="00130C60" w:rsidRPr="00945242">
        <w:rPr>
          <w:sz w:val="22"/>
          <w:szCs w:val="20"/>
          <w:lang w:eastAsia="en-GB"/>
        </w:rPr>
        <w:t>/offence</w:t>
      </w:r>
      <w:r w:rsidRPr="00945242">
        <w:rPr>
          <w:sz w:val="22"/>
          <w:szCs w:val="20"/>
          <w:lang w:eastAsia="en-GB"/>
        </w:rPr>
        <w:t xml:space="preserve"> awareness course</w:t>
      </w:r>
      <w:r w:rsidR="00130C60" w:rsidRPr="00945242">
        <w:rPr>
          <w:sz w:val="22"/>
          <w:szCs w:val="20"/>
          <w:lang w:eastAsia="en-GB"/>
        </w:rPr>
        <w:t xml:space="preserve">s and the community conferencing approach into other programmes. </w:t>
      </w:r>
      <w:r w:rsidRPr="00945242">
        <w:rPr>
          <w:sz w:val="22"/>
          <w:szCs w:val="20"/>
          <w:lang w:eastAsia="en-GB"/>
        </w:rPr>
        <w:t xml:space="preserve"> </w:t>
      </w:r>
    </w:p>
    <w:p w14:paraId="3706CC72" w14:textId="12E1ACC3" w:rsidR="00130C60" w:rsidRPr="00945242" w:rsidRDefault="00130C60" w:rsidP="00447B2F">
      <w:pPr>
        <w:pStyle w:val="BodyText1"/>
        <w:numPr>
          <w:ilvl w:val="0"/>
          <w:numId w:val="20"/>
        </w:numPr>
        <w:rPr>
          <w:sz w:val="22"/>
          <w:szCs w:val="20"/>
          <w:lang w:eastAsia="en-GB"/>
        </w:rPr>
      </w:pPr>
      <w:r w:rsidRPr="00945242">
        <w:rPr>
          <w:sz w:val="22"/>
          <w:szCs w:val="20"/>
          <w:lang w:eastAsia="en-GB"/>
        </w:rPr>
        <w:t xml:space="preserve">A key issue was the lower number of referrals for restorative activity relative to unpaid work. This was </w:t>
      </w:r>
      <w:r w:rsidR="00BB2B04" w:rsidRPr="00945242">
        <w:rPr>
          <w:sz w:val="22"/>
          <w:szCs w:val="20"/>
          <w:lang w:eastAsia="en-GB"/>
        </w:rPr>
        <w:t xml:space="preserve">theorised to have resulted from the confusion among </w:t>
      </w:r>
      <w:r w:rsidR="00647E3A">
        <w:rPr>
          <w:sz w:val="22"/>
          <w:szCs w:val="20"/>
          <w:lang w:eastAsia="en-GB"/>
        </w:rPr>
        <w:t>front line officers</w:t>
      </w:r>
      <w:r w:rsidR="00BB2B04" w:rsidRPr="00945242">
        <w:rPr>
          <w:sz w:val="22"/>
          <w:szCs w:val="20"/>
          <w:lang w:eastAsia="en-GB"/>
        </w:rPr>
        <w:t xml:space="preserve"> around the purpose of the two conditions</w:t>
      </w:r>
      <w:r w:rsidR="00071178" w:rsidRPr="00945242">
        <w:rPr>
          <w:sz w:val="22"/>
          <w:szCs w:val="20"/>
          <w:lang w:eastAsia="en-GB"/>
        </w:rPr>
        <w:t xml:space="preserve">. Mandating both for all referrals was presented as a more coherent approach. </w:t>
      </w:r>
    </w:p>
    <w:p w14:paraId="751E4651" w14:textId="62156782" w:rsidR="00071178" w:rsidRPr="00945242" w:rsidRDefault="00081A7C" w:rsidP="00447B2F">
      <w:pPr>
        <w:pStyle w:val="BodyText1"/>
        <w:numPr>
          <w:ilvl w:val="0"/>
          <w:numId w:val="20"/>
        </w:numPr>
        <w:rPr>
          <w:sz w:val="22"/>
          <w:szCs w:val="20"/>
          <w:lang w:eastAsia="en-GB"/>
        </w:rPr>
      </w:pPr>
      <w:r w:rsidRPr="00945242">
        <w:rPr>
          <w:sz w:val="22"/>
          <w:szCs w:val="20"/>
          <w:lang w:eastAsia="en-GB"/>
        </w:rPr>
        <w:t>RS noted that the</w:t>
      </w:r>
      <w:r w:rsidR="00013B41" w:rsidRPr="00945242">
        <w:rPr>
          <w:sz w:val="22"/>
          <w:szCs w:val="20"/>
          <w:lang w:eastAsia="en-GB"/>
        </w:rPr>
        <w:t xml:space="preserve"> police</w:t>
      </w:r>
      <w:r w:rsidRPr="00945242">
        <w:rPr>
          <w:sz w:val="22"/>
          <w:szCs w:val="20"/>
          <w:lang w:eastAsia="en-GB"/>
        </w:rPr>
        <w:t xml:space="preserve"> </w:t>
      </w:r>
      <w:r w:rsidR="00013B41" w:rsidRPr="00945242">
        <w:rPr>
          <w:sz w:val="22"/>
          <w:szCs w:val="20"/>
          <w:lang w:eastAsia="en-GB"/>
        </w:rPr>
        <w:t xml:space="preserve">IJ coordinator entering their post was not </w:t>
      </w:r>
      <w:r w:rsidR="00F8480A" w:rsidRPr="00945242">
        <w:rPr>
          <w:sz w:val="22"/>
          <w:szCs w:val="20"/>
          <w:lang w:eastAsia="en-GB"/>
        </w:rPr>
        <w:t>“</w:t>
      </w:r>
      <w:r w:rsidR="00013B41" w:rsidRPr="00945242">
        <w:rPr>
          <w:sz w:val="22"/>
          <w:szCs w:val="20"/>
          <w:lang w:eastAsia="en-GB"/>
        </w:rPr>
        <w:t>felt</w:t>
      </w:r>
      <w:r w:rsidR="00F8480A" w:rsidRPr="00945242">
        <w:rPr>
          <w:sz w:val="22"/>
          <w:szCs w:val="20"/>
          <w:lang w:eastAsia="en-GB"/>
        </w:rPr>
        <w:t>”</w:t>
      </w:r>
      <w:r w:rsidR="00013B41" w:rsidRPr="00945242">
        <w:rPr>
          <w:sz w:val="22"/>
          <w:szCs w:val="20"/>
          <w:lang w:eastAsia="en-GB"/>
        </w:rPr>
        <w:t xml:space="preserve"> by RS. There was some perception that capacity issues within the police ran wider than IJ and t</w:t>
      </w:r>
      <w:r w:rsidR="00F8480A" w:rsidRPr="00945242">
        <w:rPr>
          <w:sz w:val="22"/>
          <w:szCs w:val="20"/>
          <w:lang w:eastAsia="en-GB"/>
        </w:rPr>
        <w:t xml:space="preserve">he appointment was insufficient to meet need. </w:t>
      </w:r>
      <w:r w:rsidR="002F5E91" w:rsidRPr="00945242">
        <w:rPr>
          <w:sz w:val="22"/>
          <w:szCs w:val="20"/>
          <w:lang w:eastAsia="en-GB"/>
        </w:rPr>
        <w:t>Beyond the police</w:t>
      </w:r>
      <w:r w:rsidR="005A02D2" w:rsidRPr="00945242">
        <w:rPr>
          <w:sz w:val="22"/>
          <w:szCs w:val="20"/>
          <w:lang w:eastAsia="en-GB"/>
        </w:rPr>
        <w:t>,</w:t>
      </w:r>
      <w:r w:rsidR="002F5E91" w:rsidRPr="00945242">
        <w:rPr>
          <w:sz w:val="22"/>
          <w:szCs w:val="20"/>
          <w:lang w:eastAsia="en-GB"/>
        </w:rPr>
        <w:t xml:space="preserve"> RS noted the struggle all statutory partners faced in </w:t>
      </w:r>
      <w:r w:rsidR="005A02D2" w:rsidRPr="00945242">
        <w:rPr>
          <w:sz w:val="22"/>
          <w:szCs w:val="20"/>
          <w:lang w:eastAsia="en-GB"/>
        </w:rPr>
        <w:t xml:space="preserve">deciding whether to prioritise statutory work or </w:t>
      </w:r>
      <w:r w:rsidR="00E36FBC">
        <w:rPr>
          <w:sz w:val="22"/>
          <w:szCs w:val="20"/>
          <w:lang w:eastAsia="en-GB"/>
        </w:rPr>
        <w:t xml:space="preserve">a </w:t>
      </w:r>
      <w:r w:rsidR="005A02D2" w:rsidRPr="00945242">
        <w:rPr>
          <w:sz w:val="22"/>
          <w:szCs w:val="20"/>
          <w:lang w:eastAsia="en-GB"/>
        </w:rPr>
        <w:t xml:space="preserve">temporary project when faced with capacity constraints. </w:t>
      </w:r>
    </w:p>
    <w:p w14:paraId="510643C6" w14:textId="0CD0B806" w:rsidR="00E806AD" w:rsidRPr="00945242" w:rsidRDefault="00F14800" w:rsidP="00447B2F">
      <w:pPr>
        <w:pStyle w:val="BodyText1"/>
        <w:numPr>
          <w:ilvl w:val="0"/>
          <w:numId w:val="20"/>
        </w:numPr>
        <w:rPr>
          <w:sz w:val="22"/>
          <w:szCs w:val="20"/>
          <w:lang w:eastAsia="en-GB"/>
        </w:rPr>
      </w:pPr>
      <w:r w:rsidRPr="00945242">
        <w:rPr>
          <w:sz w:val="22"/>
          <w:szCs w:val="20"/>
          <w:lang w:eastAsia="en-GB"/>
        </w:rPr>
        <w:t xml:space="preserve">Four people </w:t>
      </w:r>
      <w:r w:rsidR="00E36FBC">
        <w:rPr>
          <w:sz w:val="22"/>
          <w:szCs w:val="20"/>
          <w:lang w:eastAsia="en-GB"/>
        </w:rPr>
        <w:t>(</w:t>
      </w:r>
      <w:r w:rsidR="00282336" w:rsidRPr="00945242">
        <w:rPr>
          <w:sz w:val="22"/>
          <w:szCs w:val="20"/>
          <w:lang w:eastAsia="en-GB"/>
        </w:rPr>
        <w:t>two full time equivalent</w:t>
      </w:r>
      <w:r w:rsidR="00E36FBC">
        <w:rPr>
          <w:sz w:val="22"/>
          <w:szCs w:val="20"/>
          <w:lang w:eastAsia="en-GB"/>
        </w:rPr>
        <w:t xml:space="preserve"> (FTE))</w:t>
      </w:r>
      <w:r w:rsidR="00282336" w:rsidRPr="00945242">
        <w:rPr>
          <w:sz w:val="22"/>
          <w:szCs w:val="20"/>
          <w:lang w:eastAsia="en-GB"/>
        </w:rPr>
        <w:t xml:space="preserve"> were brought on in</w:t>
      </w:r>
      <w:r w:rsidR="00E36FBC">
        <w:rPr>
          <w:sz w:val="22"/>
          <w:szCs w:val="20"/>
          <w:lang w:eastAsia="en-GB"/>
        </w:rPr>
        <w:t xml:space="preserve"> RS in</w:t>
      </w:r>
      <w:r w:rsidR="00282336" w:rsidRPr="00945242">
        <w:rPr>
          <w:sz w:val="22"/>
          <w:szCs w:val="20"/>
          <w:lang w:eastAsia="en-GB"/>
        </w:rPr>
        <w:t xml:space="preserve"> response to Immediate Justice. </w:t>
      </w:r>
      <w:r w:rsidR="000F4370" w:rsidRPr="00945242">
        <w:rPr>
          <w:sz w:val="22"/>
          <w:szCs w:val="20"/>
          <w:lang w:eastAsia="en-GB"/>
        </w:rPr>
        <w:t xml:space="preserve">Two people left during the programme, and two were retained and moved to other work, though one reduced their hours voluntarily. The end of funding did not result in a loss of jobs, however RS noted than in Dorset this was not the case, 4 individuals were recruited for IJ (again, not 4 FTE), but all four were lost </w:t>
      </w:r>
      <w:r w:rsidR="00E806AD" w:rsidRPr="00945242">
        <w:rPr>
          <w:sz w:val="22"/>
          <w:szCs w:val="20"/>
          <w:lang w:eastAsia="en-GB"/>
        </w:rPr>
        <w:t xml:space="preserve">as there was no more work and “nothing for them to go to” following the end of funding. </w:t>
      </w:r>
    </w:p>
    <w:p w14:paraId="64EC1497" w14:textId="1629BF3B" w:rsidR="00D47756" w:rsidRPr="00945242" w:rsidRDefault="00657FF9" w:rsidP="00447B2F">
      <w:pPr>
        <w:pStyle w:val="BodyText1"/>
        <w:numPr>
          <w:ilvl w:val="0"/>
          <w:numId w:val="20"/>
        </w:numPr>
        <w:rPr>
          <w:sz w:val="22"/>
          <w:szCs w:val="20"/>
          <w:lang w:eastAsia="en-GB"/>
        </w:rPr>
      </w:pPr>
      <w:r w:rsidRPr="00945242">
        <w:rPr>
          <w:sz w:val="22"/>
          <w:szCs w:val="20"/>
          <w:lang w:eastAsia="en-GB"/>
        </w:rPr>
        <w:t>A key consequence of the end of funding w</w:t>
      </w:r>
      <w:r w:rsidR="009165A4" w:rsidRPr="00945242">
        <w:rPr>
          <w:sz w:val="22"/>
          <w:szCs w:val="20"/>
          <w:lang w:eastAsia="en-GB"/>
        </w:rPr>
        <w:t>as that work done to promote</w:t>
      </w:r>
      <w:r w:rsidR="00A85F18" w:rsidRPr="00945242">
        <w:rPr>
          <w:sz w:val="22"/>
          <w:szCs w:val="20"/>
          <w:lang w:eastAsia="en-GB"/>
        </w:rPr>
        <w:t xml:space="preserve"> the impact of </w:t>
      </w:r>
      <w:r w:rsidR="00145BA3" w:rsidRPr="00945242">
        <w:rPr>
          <w:sz w:val="22"/>
          <w:szCs w:val="20"/>
          <w:lang w:eastAsia="en-GB"/>
        </w:rPr>
        <w:t>IJ</w:t>
      </w:r>
      <w:r w:rsidR="00A85F18" w:rsidRPr="00945242">
        <w:rPr>
          <w:sz w:val="22"/>
          <w:szCs w:val="20"/>
          <w:lang w:eastAsia="en-GB"/>
        </w:rPr>
        <w:t xml:space="preserve"> and other work</w:t>
      </w:r>
      <w:r w:rsidR="004A4C87" w:rsidRPr="00945242">
        <w:rPr>
          <w:sz w:val="22"/>
          <w:szCs w:val="20"/>
          <w:lang w:eastAsia="en-GB"/>
        </w:rPr>
        <w:t>, e.g., a series of films</w:t>
      </w:r>
      <w:r w:rsidR="00145BA3" w:rsidRPr="00945242">
        <w:rPr>
          <w:sz w:val="22"/>
          <w:szCs w:val="20"/>
          <w:lang w:eastAsia="en-GB"/>
        </w:rPr>
        <w:t xml:space="preserve"> </w:t>
      </w:r>
      <w:r w:rsidR="004A4C87" w:rsidRPr="00945242">
        <w:rPr>
          <w:sz w:val="22"/>
          <w:szCs w:val="20"/>
          <w:lang w:eastAsia="en-GB"/>
        </w:rPr>
        <w:t xml:space="preserve">produced by a </w:t>
      </w:r>
      <w:r w:rsidR="00145BA3" w:rsidRPr="00945242">
        <w:rPr>
          <w:sz w:val="22"/>
          <w:szCs w:val="20"/>
          <w:lang w:eastAsia="en-GB"/>
        </w:rPr>
        <w:t xml:space="preserve">professional filmmaker going into school contexts to highlight impact </w:t>
      </w:r>
      <w:r w:rsidR="004A4C87" w:rsidRPr="00945242">
        <w:rPr>
          <w:sz w:val="22"/>
          <w:szCs w:val="20"/>
          <w:lang w:eastAsia="en-GB"/>
        </w:rPr>
        <w:t xml:space="preserve">of IJ </w:t>
      </w:r>
      <w:r w:rsidR="00145BA3" w:rsidRPr="00945242">
        <w:rPr>
          <w:sz w:val="22"/>
          <w:szCs w:val="20"/>
          <w:lang w:eastAsia="en-GB"/>
        </w:rPr>
        <w:t>and promote</w:t>
      </w:r>
      <w:r w:rsidR="004A4C87" w:rsidRPr="00945242">
        <w:rPr>
          <w:sz w:val="22"/>
          <w:szCs w:val="20"/>
          <w:lang w:eastAsia="en-GB"/>
        </w:rPr>
        <w:t xml:space="preserve"> ASB</w:t>
      </w:r>
      <w:r w:rsidR="00145BA3" w:rsidRPr="00945242">
        <w:rPr>
          <w:sz w:val="22"/>
          <w:szCs w:val="20"/>
          <w:lang w:eastAsia="en-GB"/>
        </w:rPr>
        <w:t xml:space="preserve"> pathway</w:t>
      </w:r>
      <w:r w:rsidR="004A4C87" w:rsidRPr="00945242">
        <w:rPr>
          <w:sz w:val="22"/>
          <w:szCs w:val="20"/>
          <w:lang w:eastAsia="en-GB"/>
        </w:rPr>
        <w:t>s</w:t>
      </w:r>
      <w:r w:rsidR="00145BA3" w:rsidRPr="00945242">
        <w:rPr>
          <w:sz w:val="22"/>
          <w:szCs w:val="20"/>
          <w:lang w:eastAsia="en-GB"/>
        </w:rPr>
        <w:t xml:space="preserve"> now has </w:t>
      </w:r>
      <w:r w:rsidR="004A4C87" w:rsidRPr="00945242">
        <w:rPr>
          <w:i/>
          <w:iCs/>
          <w:sz w:val="22"/>
          <w:szCs w:val="20"/>
          <w:lang w:eastAsia="en-GB"/>
        </w:rPr>
        <w:t>“</w:t>
      </w:r>
      <w:r w:rsidR="00145BA3" w:rsidRPr="00945242">
        <w:rPr>
          <w:i/>
          <w:iCs/>
          <w:sz w:val="22"/>
          <w:szCs w:val="20"/>
          <w:lang w:eastAsia="en-GB"/>
        </w:rPr>
        <w:t>no future.</w:t>
      </w:r>
      <w:r w:rsidR="004A4C87" w:rsidRPr="00945242">
        <w:rPr>
          <w:i/>
          <w:iCs/>
          <w:sz w:val="22"/>
          <w:szCs w:val="20"/>
          <w:lang w:eastAsia="en-GB"/>
        </w:rPr>
        <w:t>”</w:t>
      </w:r>
      <w:r w:rsidR="00145BA3" w:rsidRPr="00945242">
        <w:rPr>
          <w:i/>
          <w:iCs/>
          <w:sz w:val="22"/>
          <w:szCs w:val="20"/>
          <w:lang w:eastAsia="en-GB"/>
        </w:rPr>
        <w:t xml:space="preserve"> </w:t>
      </w:r>
      <w:r w:rsidR="00D47756" w:rsidRPr="00945242">
        <w:rPr>
          <w:sz w:val="22"/>
          <w:szCs w:val="20"/>
          <w:lang w:eastAsia="en-GB"/>
        </w:rPr>
        <w:t xml:space="preserve">The end of funding meant that the pathway there to explore, evidence, and spread awareness of impact cannot be sustained. </w:t>
      </w:r>
    </w:p>
    <w:p w14:paraId="19AEEA62" w14:textId="25771BF3" w:rsidR="008D4010" w:rsidRPr="00945242" w:rsidRDefault="00A85F18" w:rsidP="00447B2F">
      <w:pPr>
        <w:pStyle w:val="BodyText1"/>
        <w:numPr>
          <w:ilvl w:val="0"/>
          <w:numId w:val="20"/>
        </w:numPr>
        <w:rPr>
          <w:sz w:val="22"/>
          <w:szCs w:val="20"/>
          <w:lang w:eastAsia="en-GB"/>
        </w:rPr>
      </w:pPr>
      <w:r w:rsidRPr="00945242">
        <w:rPr>
          <w:sz w:val="22"/>
          <w:szCs w:val="20"/>
          <w:lang w:eastAsia="en-GB"/>
        </w:rPr>
        <w:t>Recommendations for future funding echoed WYP and HMPPS</w:t>
      </w:r>
      <w:r w:rsidR="0052646C" w:rsidRPr="00945242">
        <w:rPr>
          <w:sz w:val="22"/>
          <w:szCs w:val="20"/>
          <w:lang w:eastAsia="en-GB"/>
        </w:rPr>
        <w:t xml:space="preserve">: </w:t>
      </w:r>
      <w:r w:rsidR="000E1595" w:rsidRPr="00945242">
        <w:rPr>
          <w:i/>
          <w:iCs/>
          <w:sz w:val="22"/>
          <w:szCs w:val="20"/>
          <w:lang w:eastAsia="en-GB"/>
        </w:rPr>
        <w:t xml:space="preserve">“Don’t announce it and expect it to be up and running. Don’t homogenise funding. Don’t promote short term projects.” </w:t>
      </w:r>
      <w:r w:rsidR="00B166B6" w:rsidRPr="00945242">
        <w:rPr>
          <w:sz w:val="22"/>
          <w:szCs w:val="20"/>
          <w:lang w:eastAsia="en-GB"/>
        </w:rPr>
        <w:t xml:space="preserve">Echoing sentiment from HMPPS in the Phase 1 evaluation, RS noted that the police were </w:t>
      </w:r>
      <w:r w:rsidR="00B166B6" w:rsidRPr="00945242">
        <w:rPr>
          <w:i/>
          <w:iCs/>
          <w:sz w:val="22"/>
          <w:szCs w:val="20"/>
          <w:lang w:eastAsia="en-GB"/>
        </w:rPr>
        <w:t>“instrumental in making this work”</w:t>
      </w:r>
      <w:r w:rsidR="00B166B6" w:rsidRPr="00945242">
        <w:rPr>
          <w:sz w:val="22"/>
          <w:szCs w:val="20"/>
          <w:lang w:eastAsia="en-GB"/>
        </w:rPr>
        <w:t xml:space="preserve"> and the </w:t>
      </w:r>
      <w:r w:rsidR="00B166B6" w:rsidRPr="00945242">
        <w:rPr>
          <w:i/>
          <w:iCs/>
          <w:sz w:val="22"/>
          <w:szCs w:val="20"/>
          <w:lang w:eastAsia="en-GB"/>
        </w:rPr>
        <w:t>“most pivotal partner”</w:t>
      </w:r>
      <w:r w:rsidR="00B166B6" w:rsidRPr="00945242">
        <w:rPr>
          <w:sz w:val="22"/>
          <w:szCs w:val="20"/>
          <w:lang w:eastAsia="en-GB"/>
        </w:rPr>
        <w:t xml:space="preserve"> but despite that, they had been </w:t>
      </w:r>
      <w:r w:rsidR="00B166B6" w:rsidRPr="00945242">
        <w:rPr>
          <w:i/>
          <w:iCs/>
          <w:sz w:val="22"/>
          <w:szCs w:val="20"/>
          <w:lang w:eastAsia="en-GB"/>
        </w:rPr>
        <w:t>“under resourced”</w:t>
      </w:r>
      <w:r w:rsidR="00B166B6" w:rsidRPr="00945242">
        <w:rPr>
          <w:sz w:val="22"/>
          <w:szCs w:val="20"/>
          <w:lang w:eastAsia="en-GB"/>
        </w:rPr>
        <w:t xml:space="preserve"> relative to the other partners. </w:t>
      </w:r>
      <w:r w:rsidR="00E64337" w:rsidRPr="00945242">
        <w:rPr>
          <w:sz w:val="22"/>
          <w:szCs w:val="20"/>
          <w:lang w:eastAsia="en-GB"/>
        </w:rPr>
        <w:t xml:space="preserve">RS further noted that after involvement </w:t>
      </w:r>
      <w:r w:rsidR="00E76D36" w:rsidRPr="00945242">
        <w:rPr>
          <w:sz w:val="22"/>
          <w:szCs w:val="20"/>
          <w:lang w:eastAsia="en-GB"/>
        </w:rPr>
        <w:t xml:space="preserve">in dozens of similarly structured programmes of work in the last two decades, it consistently takes </w:t>
      </w:r>
      <w:r w:rsidR="00E76D36" w:rsidRPr="00945242">
        <w:rPr>
          <w:i/>
          <w:iCs/>
          <w:sz w:val="22"/>
          <w:szCs w:val="20"/>
          <w:lang w:eastAsia="en-GB"/>
        </w:rPr>
        <w:t>“</w:t>
      </w:r>
      <w:r w:rsidR="006307B5" w:rsidRPr="00945242">
        <w:rPr>
          <w:i/>
          <w:iCs/>
          <w:sz w:val="22"/>
          <w:szCs w:val="20"/>
          <w:lang w:eastAsia="en-GB"/>
        </w:rPr>
        <w:t xml:space="preserve">about 2 years to establish an effective service to embed, spread awareness, sort issues, and for it to gain traction” </w:t>
      </w:r>
      <w:r w:rsidR="006307B5" w:rsidRPr="00945242">
        <w:rPr>
          <w:sz w:val="22"/>
          <w:szCs w:val="20"/>
          <w:lang w:eastAsia="en-GB"/>
        </w:rPr>
        <w:t>highlighting that IJ had just about reached this stage whe</w:t>
      </w:r>
      <w:r w:rsidR="00BB5EA8">
        <w:rPr>
          <w:sz w:val="22"/>
          <w:szCs w:val="20"/>
          <w:lang w:eastAsia="en-GB"/>
        </w:rPr>
        <w:t>n</w:t>
      </w:r>
      <w:r w:rsidR="006307B5" w:rsidRPr="00945242">
        <w:rPr>
          <w:sz w:val="22"/>
          <w:szCs w:val="20"/>
          <w:lang w:eastAsia="en-GB"/>
        </w:rPr>
        <w:t xml:space="preserve"> the funding ended. </w:t>
      </w:r>
    </w:p>
    <w:p w14:paraId="657AAB6E" w14:textId="77777777" w:rsidR="00412CEF" w:rsidRPr="00C10868" w:rsidRDefault="00412CEF" w:rsidP="00412CEF">
      <w:pPr>
        <w:pStyle w:val="BodyText1"/>
        <w:rPr>
          <w:lang w:eastAsia="en-GB"/>
        </w:rPr>
      </w:pPr>
    </w:p>
    <w:p w14:paraId="2B76BB66" w14:textId="7978A64B" w:rsidR="008D3818" w:rsidRDefault="008D3818" w:rsidP="008D3818">
      <w:pPr>
        <w:pStyle w:val="numberedsub0"/>
        <w:rPr>
          <w:lang w:eastAsia="en-GB"/>
        </w:rPr>
      </w:pPr>
      <w:bookmarkStart w:id="52" w:name="_Toc202885637"/>
      <w:r>
        <w:rPr>
          <w:lang w:eastAsia="en-GB"/>
        </w:rPr>
        <w:lastRenderedPageBreak/>
        <w:t>Victim Support</w:t>
      </w:r>
      <w:bookmarkEnd w:id="52"/>
    </w:p>
    <w:p w14:paraId="51BACEBE" w14:textId="3E1B1C89" w:rsidR="00EF242E" w:rsidRPr="002D67F0" w:rsidRDefault="00EF242E" w:rsidP="00447B2F">
      <w:pPr>
        <w:pStyle w:val="BodyText1"/>
        <w:numPr>
          <w:ilvl w:val="0"/>
          <w:numId w:val="21"/>
        </w:numPr>
        <w:rPr>
          <w:sz w:val="22"/>
          <w:szCs w:val="20"/>
          <w:lang w:eastAsia="en-GB"/>
        </w:rPr>
      </w:pPr>
      <w:r w:rsidRPr="002D67F0">
        <w:rPr>
          <w:sz w:val="22"/>
          <w:szCs w:val="20"/>
          <w:lang w:eastAsia="en-GB"/>
        </w:rPr>
        <w:t>Victim Support (VS) commended West Yorkshire for pushing to have a victim component in the project despite this not being in the original specification</w:t>
      </w:r>
      <w:r w:rsidR="0045794E" w:rsidRPr="002D67F0">
        <w:rPr>
          <w:sz w:val="22"/>
          <w:szCs w:val="20"/>
          <w:lang w:eastAsia="en-GB"/>
        </w:rPr>
        <w:t xml:space="preserve"> but lamented that the number of referrals for victims “never really picked up.” A five month period with no referrals was highlighted.</w:t>
      </w:r>
    </w:p>
    <w:p w14:paraId="410BCE00" w14:textId="63C09CFF" w:rsidR="00E07FC9" w:rsidRPr="002D67F0" w:rsidRDefault="004B4366" w:rsidP="00447B2F">
      <w:pPr>
        <w:pStyle w:val="BodyText1"/>
        <w:numPr>
          <w:ilvl w:val="0"/>
          <w:numId w:val="21"/>
        </w:numPr>
        <w:rPr>
          <w:sz w:val="22"/>
          <w:szCs w:val="20"/>
          <w:lang w:eastAsia="en-GB"/>
        </w:rPr>
      </w:pPr>
      <w:r w:rsidRPr="002D67F0">
        <w:rPr>
          <w:sz w:val="22"/>
          <w:szCs w:val="20"/>
          <w:lang w:eastAsia="en-GB"/>
        </w:rPr>
        <w:t>There was some confusion over the role of VS, as in many cases where IJ had been offered the police ha</w:t>
      </w:r>
      <w:r w:rsidR="006458B9" w:rsidRPr="002D67F0">
        <w:rPr>
          <w:sz w:val="22"/>
          <w:szCs w:val="20"/>
          <w:lang w:eastAsia="en-GB"/>
        </w:rPr>
        <w:t>d “naturally”</w:t>
      </w:r>
      <w:r w:rsidRPr="002D67F0">
        <w:rPr>
          <w:sz w:val="22"/>
          <w:szCs w:val="20"/>
          <w:lang w:eastAsia="en-GB"/>
        </w:rPr>
        <w:t xml:space="preserve"> already provided information to the victim about the condition and what would happen next.</w:t>
      </w:r>
      <w:r w:rsidR="00E07FC9" w:rsidRPr="002D67F0">
        <w:rPr>
          <w:sz w:val="22"/>
          <w:szCs w:val="20"/>
          <w:lang w:eastAsia="en-GB"/>
        </w:rPr>
        <w:t xml:space="preserve"> They emphasised the police were absolutely doing the right thing here</w:t>
      </w:r>
      <w:r w:rsidR="009E7AB9" w:rsidRPr="002D67F0">
        <w:rPr>
          <w:sz w:val="22"/>
          <w:szCs w:val="20"/>
          <w:lang w:eastAsia="en-GB"/>
        </w:rPr>
        <w:t xml:space="preserve"> -</w:t>
      </w:r>
      <w:r w:rsidR="00E07FC9" w:rsidRPr="002D67F0">
        <w:rPr>
          <w:sz w:val="22"/>
          <w:szCs w:val="20"/>
          <w:lang w:eastAsia="en-GB"/>
        </w:rPr>
        <w:t xml:space="preserve"> it just left VS </w:t>
      </w:r>
      <w:r w:rsidR="009E7AB9" w:rsidRPr="002D67F0">
        <w:rPr>
          <w:sz w:val="22"/>
          <w:szCs w:val="20"/>
          <w:lang w:eastAsia="en-GB"/>
        </w:rPr>
        <w:t xml:space="preserve">orphaned in their intended role. </w:t>
      </w:r>
    </w:p>
    <w:p w14:paraId="21D9FE4A" w14:textId="450F5E5F" w:rsidR="009E7AB9" w:rsidRPr="002D67F0" w:rsidRDefault="009E7AB9" w:rsidP="009E7AB9">
      <w:pPr>
        <w:pStyle w:val="BoxQuote"/>
        <w:rPr>
          <w:sz w:val="22"/>
          <w:szCs w:val="18"/>
        </w:rPr>
      </w:pPr>
      <w:r w:rsidRPr="002D67F0">
        <w:rPr>
          <w:sz w:val="22"/>
          <w:szCs w:val="18"/>
        </w:rPr>
        <w:t>“Initial and final contact was great in principle, but it would have been better to have more time to consider how to integrate the plan within existing systems and think about how in reality it might work and who was doing what.” - VS</w:t>
      </w:r>
    </w:p>
    <w:p w14:paraId="47E5D89B" w14:textId="482366FA" w:rsidR="00AC165D" w:rsidRPr="002D67F0" w:rsidRDefault="00AC165D" w:rsidP="00447B2F">
      <w:pPr>
        <w:pStyle w:val="BodyText1"/>
        <w:numPr>
          <w:ilvl w:val="0"/>
          <w:numId w:val="21"/>
        </w:numPr>
        <w:rPr>
          <w:sz w:val="22"/>
          <w:szCs w:val="20"/>
          <w:lang w:eastAsia="en-GB"/>
        </w:rPr>
      </w:pPr>
      <w:r w:rsidRPr="002D67F0">
        <w:rPr>
          <w:sz w:val="22"/>
          <w:szCs w:val="20"/>
          <w:lang w:eastAsia="en-GB"/>
        </w:rPr>
        <w:t>In response to this lack of utility, VS supported the project in other ways, notably collaborating extensively with RS in the delivery of victim awareness / group courses in the restorative element, as well as community conferences. They also produced an information leaflet about IJ for victims</w:t>
      </w:r>
      <w:r w:rsidR="0093571B" w:rsidRPr="002D67F0">
        <w:rPr>
          <w:sz w:val="22"/>
          <w:szCs w:val="20"/>
          <w:lang w:eastAsia="en-GB"/>
        </w:rPr>
        <w:t xml:space="preserve"> and used this as a vehicle to </w:t>
      </w:r>
      <w:r w:rsidR="005D71FD" w:rsidRPr="002D67F0">
        <w:rPr>
          <w:sz w:val="22"/>
          <w:szCs w:val="20"/>
          <w:lang w:eastAsia="en-GB"/>
        </w:rPr>
        <w:t xml:space="preserve">provide as much detail as possible to victims in order for them to be satisfied with the condition and outcome. </w:t>
      </w:r>
    </w:p>
    <w:p w14:paraId="699EEA11" w14:textId="46DFC25D" w:rsidR="00F971F9" w:rsidRPr="002D67F0" w:rsidRDefault="00F971F9" w:rsidP="00447B2F">
      <w:pPr>
        <w:pStyle w:val="BodyText1"/>
        <w:numPr>
          <w:ilvl w:val="0"/>
          <w:numId w:val="21"/>
        </w:numPr>
        <w:rPr>
          <w:sz w:val="22"/>
          <w:szCs w:val="20"/>
          <w:lang w:eastAsia="en-GB"/>
        </w:rPr>
      </w:pPr>
      <w:r w:rsidRPr="002D67F0">
        <w:rPr>
          <w:sz w:val="22"/>
          <w:szCs w:val="20"/>
          <w:lang w:eastAsia="en-GB"/>
        </w:rPr>
        <w:t>The joint delivery of victim awareness courses was highlighted as</w:t>
      </w:r>
      <w:r w:rsidR="00E10DB5" w:rsidRPr="002D67F0">
        <w:rPr>
          <w:sz w:val="22"/>
          <w:szCs w:val="20"/>
          <w:lang w:eastAsia="en-GB"/>
        </w:rPr>
        <w:t xml:space="preserve"> a useful development and something VS would look to explore in the future</w:t>
      </w:r>
      <w:r w:rsidR="00E7310A" w:rsidRPr="002D67F0">
        <w:rPr>
          <w:sz w:val="22"/>
          <w:szCs w:val="20"/>
          <w:lang w:eastAsia="en-GB"/>
        </w:rPr>
        <w:t xml:space="preserve"> -</w:t>
      </w:r>
      <w:r w:rsidR="00E10DB5" w:rsidRPr="002D67F0">
        <w:rPr>
          <w:sz w:val="22"/>
          <w:szCs w:val="20"/>
          <w:lang w:eastAsia="en-GB"/>
        </w:rPr>
        <w:t xml:space="preserve"> funding dependent. </w:t>
      </w:r>
    </w:p>
    <w:p w14:paraId="013DE8BC" w14:textId="7639E99F" w:rsidR="00B532A8" w:rsidRPr="002D67F0" w:rsidRDefault="00B532A8" w:rsidP="00447B2F">
      <w:pPr>
        <w:pStyle w:val="BodyText1"/>
        <w:numPr>
          <w:ilvl w:val="0"/>
          <w:numId w:val="21"/>
        </w:numPr>
        <w:rPr>
          <w:sz w:val="22"/>
          <w:szCs w:val="20"/>
          <w:lang w:eastAsia="en-GB"/>
        </w:rPr>
      </w:pPr>
      <w:r w:rsidRPr="002D67F0">
        <w:rPr>
          <w:sz w:val="22"/>
          <w:szCs w:val="20"/>
          <w:lang w:eastAsia="en-GB"/>
        </w:rPr>
        <w:t>The overall gain of systems knowledge was also highlighted</w:t>
      </w:r>
      <w:r w:rsidR="00A13142" w:rsidRPr="002D67F0">
        <w:rPr>
          <w:sz w:val="22"/>
          <w:szCs w:val="20"/>
          <w:lang w:eastAsia="en-GB"/>
        </w:rPr>
        <w:t xml:space="preserve"> as a key outcome</w:t>
      </w:r>
      <w:r w:rsidR="00D847BE" w:rsidRPr="002D67F0">
        <w:rPr>
          <w:sz w:val="22"/>
          <w:szCs w:val="20"/>
          <w:lang w:eastAsia="en-GB"/>
        </w:rPr>
        <w:t xml:space="preserve">: </w:t>
      </w:r>
    </w:p>
    <w:p w14:paraId="57CC4B39" w14:textId="2B9C604A" w:rsidR="00D847BE" w:rsidRPr="002D67F0" w:rsidRDefault="00D847BE" w:rsidP="00D847BE">
      <w:pPr>
        <w:pStyle w:val="BoxQuote"/>
        <w:rPr>
          <w:sz w:val="22"/>
          <w:szCs w:val="18"/>
        </w:rPr>
      </w:pPr>
      <w:r w:rsidRPr="002D67F0">
        <w:rPr>
          <w:sz w:val="22"/>
          <w:szCs w:val="18"/>
        </w:rPr>
        <w:t>“It’s strengthened our knowledge of how probation and how all aspects of their offer work, e.g. community links. It’s strengthened our knowledge of Conditional Cautions, Community Resolutions, and Out of Court Disposals - the practical knowledge of how they work, and what the processes are, and how best to work within those systems.” - VS</w:t>
      </w:r>
    </w:p>
    <w:p w14:paraId="5BE5E0CA" w14:textId="6E7CC728" w:rsidR="008F6031" w:rsidRPr="002D67F0" w:rsidRDefault="008F6031" w:rsidP="00447B2F">
      <w:pPr>
        <w:pStyle w:val="BodyText1"/>
        <w:numPr>
          <w:ilvl w:val="0"/>
          <w:numId w:val="21"/>
        </w:numPr>
        <w:rPr>
          <w:sz w:val="22"/>
          <w:szCs w:val="20"/>
          <w:lang w:eastAsia="en-GB"/>
        </w:rPr>
      </w:pPr>
      <w:r w:rsidRPr="002D67F0">
        <w:rPr>
          <w:sz w:val="22"/>
          <w:szCs w:val="20"/>
          <w:lang w:eastAsia="en-GB"/>
        </w:rPr>
        <w:t>The “joint training day” was held up as a strong activity that had helped embed th</w:t>
      </w:r>
      <w:r w:rsidR="00A15CCA" w:rsidRPr="002D67F0">
        <w:rPr>
          <w:sz w:val="22"/>
          <w:szCs w:val="20"/>
          <w:lang w:eastAsia="en-GB"/>
        </w:rPr>
        <w:t xml:space="preserve">e strong </w:t>
      </w:r>
      <w:r w:rsidRPr="002D67F0">
        <w:rPr>
          <w:sz w:val="22"/>
          <w:szCs w:val="20"/>
          <w:lang w:eastAsia="en-GB"/>
        </w:rPr>
        <w:t xml:space="preserve">partnership working approach. </w:t>
      </w:r>
    </w:p>
    <w:p w14:paraId="785E314C" w14:textId="349FB433" w:rsidR="00435A20" w:rsidRPr="002D67F0" w:rsidRDefault="00FE7808" w:rsidP="00447B2F">
      <w:pPr>
        <w:pStyle w:val="BodyText1"/>
        <w:numPr>
          <w:ilvl w:val="0"/>
          <w:numId w:val="21"/>
        </w:numPr>
        <w:rPr>
          <w:sz w:val="22"/>
          <w:szCs w:val="20"/>
          <w:lang w:eastAsia="en-GB"/>
        </w:rPr>
      </w:pPr>
      <w:r w:rsidRPr="002D67F0">
        <w:rPr>
          <w:sz w:val="22"/>
          <w:szCs w:val="20"/>
          <w:lang w:eastAsia="en-GB"/>
        </w:rPr>
        <w:t>Echoing the Phase 1 evidence, VS noted victims</w:t>
      </w:r>
      <w:r w:rsidR="00FC09BE" w:rsidRPr="002D67F0">
        <w:rPr>
          <w:sz w:val="22"/>
          <w:szCs w:val="20"/>
          <w:lang w:eastAsia="en-GB"/>
        </w:rPr>
        <w:t>’</w:t>
      </w:r>
      <w:r w:rsidRPr="002D67F0">
        <w:rPr>
          <w:sz w:val="22"/>
          <w:szCs w:val="20"/>
          <w:lang w:eastAsia="en-GB"/>
        </w:rPr>
        <w:t xml:space="preserve"> frustrations about not being able to influence the outcome or decisions made around IJ</w:t>
      </w:r>
      <w:r w:rsidR="006458B9" w:rsidRPr="002D67F0">
        <w:rPr>
          <w:sz w:val="22"/>
          <w:szCs w:val="20"/>
          <w:lang w:eastAsia="en-GB"/>
        </w:rPr>
        <w:t xml:space="preserve"> -</w:t>
      </w:r>
      <w:r w:rsidRPr="002D67F0">
        <w:rPr>
          <w:sz w:val="22"/>
          <w:szCs w:val="20"/>
          <w:lang w:eastAsia="en-GB"/>
        </w:rPr>
        <w:t xml:space="preserve"> </w:t>
      </w:r>
      <w:r w:rsidR="00435A20" w:rsidRPr="002D67F0">
        <w:rPr>
          <w:sz w:val="22"/>
          <w:szCs w:val="20"/>
          <w:lang w:eastAsia="en-GB"/>
        </w:rPr>
        <w:t>not</w:t>
      </w:r>
      <w:r w:rsidR="00490CAB" w:rsidRPr="002D67F0">
        <w:rPr>
          <w:sz w:val="22"/>
          <w:szCs w:val="20"/>
          <w:lang w:eastAsia="en-GB"/>
        </w:rPr>
        <w:t>ing</w:t>
      </w:r>
      <w:r w:rsidR="00435A20" w:rsidRPr="002D67F0">
        <w:rPr>
          <w:sz w:val="22"/>
          <w:szCs w:val="20"/>
          <w:lang w:eastAsia="en-GB"/>
        </w:rPr>
        <w:t xml:space="preserve"> one victim in the pilot period had vehemently complained that an offender should not have been offered IJ</w:t>
      </w:r>
      <w:r w:rsidR="002D67F0">
        <w:rPr>
          <w:sz w:val="22"/>
          <w:szCs w:val="20"/>
          <w:lang w:eastAsia="en-GB"/>
        </w:rPr>
        <w:t xml:space="preserve"> and </w:t>
      </w:r>
      <w:r w:rsidR="00AD1139">
        <w:rPr>
          <w:sz w:val="22"/>
          <w:szCs w:val="20"/>
          <w:lang w:eastAsia="en-GB"/>
        </w:rPr>
        <w:t>was angry they had not been given chance to have their say</w:t>
      </w:r>
      <w:r w:rsidR="002D67F0">
        <w:rPr>
          <w:sz w:val="22"/>
          <w:szCs w:val="20"/>
          <w:lang w:eastAsia="en-GB"/>
        </w:rPr>
        <w:t>:</w:t>
      </w:r>
      <w:r w:rsidR="00435A20" w:rsidRPr="002D67F0">
        <w:rPr>
          <w:sz w:val="22"/>
          <w:szCs w:val="20"/>
          <w:lang w:eastAsia="en-GB"/>
        </w:rPr>
        <w:t xml:space="preserve"> </w:t>
      </w:r>
    </w:p>
    <w:p w14:paraId="4B34F249" w14:textId="37096D46" w:rsidR="00EF242E" w:rsidRPr="002D67F0" w:rsidRDefault="00490CAB" w:rsidP="00490CAB">
      <w:pPr>
        <w:pStyle w:val="BoxQuote"/>
        <w:rPr>
          <w:sz w:val="22"/>
          <w:szCs w:val="18"/>
        </w:rPr>
      </w:pPr>
      <w:r w:rsidRPr="002D67F0">
        <w:rPr>
          <w:sz w:val="22"/>
          <w:szCs w:val="18"/>
        </w:rPr>
        <w:t>“I think the timeframe made things harder for the perpetrators, the victims, the officers, everyone – 48 hours was never going to be feasible,</w:t>
      </w:r>
      <w:r w:rsidR="00DE0FA7" w:rsidRPr="002D67F0">
        <w:rPr>
          <w:sz w:val="22"/>
          <w:szCs w:val="18"/>
        </w:rPr>
        <w:t xml:space="preserve"> </w:t>
      </w:r>
      <w:r w:rsidRPr="002D67F0">
        <w:rPr>
          <w:sz w:val="22"/>
          <w:szCs w:val="18"/>
        </w:rPr>
        <w:t>and the effort towards trying to make the justice as immediate as possible made it, at least in one case, less just.”</w:t>
      </w:r>
      <w:r w:rsidR="00947BA3">
        <w:rPr>
          <w:sz w:val="22"/>
          <w:szCs w:val="18"/>
        </w:rPr>
        <w:t xml:space="preserve"> - VS</w:t>
      </w:r>
    </w:p>
    <w:p w14:paraId="2AEE8AFE" w14:textId="77777777" w:rsidR="00EF242E" w:rsidRPr="00C10868" w:rsidRDefault="00EF242E" w:rsidP="00EF242E">
      <w:pPr>
        <w:pStyle w:val="BodyText1"/>
        <w:rPr>
          <w:lang w:eastAsia="en-GB"/>
        </w:rPr>
      </w:pPr>
    </w:p>
    <w:p w14:paraId="64D01B24" w14:textId="06C640E8" w:rsidR="00C10868" w:rsidRPr="00C10868" w:rsidRDefault="00B71330" w:rsidP="00C10868">
      <w:pPr>
        <w:pStyle w:val="numberedsub0"/>
        <w:rPr>
          <w:lang w:eastAsia="en-GB"/>
        </w:rPr>
      </w:pPr>
      <w:bookmarkStart w:id="53" w:name="_Toc202885638"/>
      <w:r>
        <w:rPr>
          <w:lang w:eastAsia="en-GB"/>
        </w:rPr>
        <w:t>YJS</w:t>
      </w:r>
      <w:bookmarkEnd w:id="53"/>
    </w:p>
    <w:p w14:paraId="04E503FD" w14:textId="46254C39" w:rsidR="00B71330" w:rsidRDefault="00B71330" w:rsidP="00B71330">
      <w:pPr>
        <w:pStyle w:val="boldsubheading"/>
        <w:rPr>
          <w:lang w:eastAsia="en-GB"/>
        </w:rPr>
      </w:pPr>
      <w:bookmarkStart w:id="54" w:name="_Toc202885639"/>
      <w:r>
        <w:rPr>
          <w:lang w:eastAsia="en-GB"/>
        </w:rPr>
        <w:lastRenderedPageBreak/>
        <w:t>Calderdale</w:t>
      </w:r>
      <w:bookmarkEnd w:id="54"/>
    </w:p>
    <w:p w14:paraId="490485CD" w14:textId="5C8A417B" w:rsidR="002D67F0" w:rsidRDefault="002D67F0" w:rsidP="00447B2F">
      <w:pPr>
        <w:pStyle w:val="BodyText1"/>
        <w:numPr>
          <w:ilvl w:val="0"/>
          <w:numId w:val="23"/>
        </w:numPr>
        <w:rPr>
          <w:sz w:val="22"/>
          <w:szCs w:val="20"/>
          <w:lang w:eastAsia="en-GB"/>
        </w:rPr>
      </w:pPr>
      <w:r w:rsidRPr="002D67F0">
        <w:rPr>
          <w:sz w:val="22"/>
          <w:szCs w:val="20"/>
          <w:lang w:eastAsia="en-GB"/>
        </w:rPr>
        <w:t xml:space="preserve">Calderdale was unique in that IJ was being offered before a diversion point (e.g. before a typical OOCDs) effectively making IJ preventative and restorative ahead of punitive and keeping young people out of the criminal justice system. </w:t>
      </w:r>
      <w:r w:rsidR="00D15C6F">
        <w:rPr>
          <w:sz w:val="22"/>
          <w:szCs w:val="20"/>
          <w:lang w:eastAsia="en-GB"/>
        </w:rPr>
        <w:t xml:space="preserve">IJ was installed as an additional option within their existing ASB pathway, which the ASB referrals reverted </w:t>
      </w:r>
      <w:r w:rsidR="00384B93">
        <w:rPr>
          <w:sz w:val="22"/>
          <w:szCs w:val="20"/>
          <w:lang w:eastAsia="en-GB"/>
        </w:rPr>
        <w:t xml:space="preserve">back </w:t>
      </w:r>
      <w:r w:rsidR="00D15C6F">
        <w:rPr>
          <w:sz w:val="22"/>
          <w:szCs w:val="20"/>
          <w:lang w:eastAsia="en-GB"/>
        </w:rPr>
        <w:t xml:space="preserve">to after the end of IJ. </w:t>
      </w:r>
    </w:p>
    <w:p w14:paraId="64FDC01E" w14:textId="20E1B658" w:rsidR="00AE0C6D" w:rsidRPr="002D67F0" w:rsidRDefault="00AE0C6D" w:rsidP="00447B2F">
      <w:pPr>
        <w:pStyle w:val="BodyText1"/>
        <w:numPr>
          <w:ilvl w:val="0"/>
          <w:numId w:val="23"/>
        </w:numPr>
        <w:rPr>
          <w:sz w:val="22"/>
          <w:szCs w:val="20"/>
          <w:lang w:eastAsia="en-GB"/>
        </w:rPr>
      </w:pPr>
      <w:r>
        <w:rPr>
          <w:sz w:val="22"/>
          <w:szCs w:val="20"/>
          <w:lang w:eastAsia="en-GB"/>
        </w:rPr>
        <w:t>Calderdale YJS was very positive on this approach and believed keeping children out of the criminal justice system wherever possible</w:t>
      </w:r>
      <w:r w:rsidR="00EE503D">
        <w:rPr>
          <w:sz w:val="22"/>
          <w:szCs w:val="20"/>
          <w:lang w:eastAsia="en-GB"/>
        </w:rPr>
        <w:t xml:space="preserve"> was a worthwhile cause</w:t>
      </w:r>
      <w:r>
        <w:rPr>
          <w:sz w:val="22"/>
          <w:szCs w:val="20"/>
          <w:lang w:eastAsia="en-GB"/>
        </w:rPr>
        <w:t xml:space="preserve"> </w:t>
      </w:r>
      <w:r w:rsidR="00807C5B">
        <w:rPr>
          <w:sz w:val="22"/>
          <w:szCs w:val="20"/>
          <w:lang w:eastAsia="en-GB"/>
        </w:rPr>
        <w:t>and yet also delivering the same activities as the</w:t>
      </w:r>
      <w:r w:rsidR="00EE503D">
        <w:rPr>
          <w:sz w:val="22"/>
          <w:szCs w:val="20"/>
          <w:lang w:eastAsia="en-GB"/>
        </w:rPr>
        <w:t xml:space="preserve"> IJ</w:t>
      </w:r>
      <w:r w:rsidR="00807C5B">
        <w:rPr>
          <w:sz w:val="22"/>
          <w:szCs w:val="20"/>
          <w:lang w:eastAsia="en-GB"/>
        </w:rPr>
        <w:t xml:space="preserve"> programme </w:t>
      </w:r>
      <w:r w:rsidR="009D0271">
        <w:rPr>
          <w:sz w:val="22"/>
          <w:szCs w:val="20"/>
          <w:lang w:eastAsia="en-GB"/>
        </w:rPr>
        <w:t xml:space="preserve">was </w:t>
      </w:r>
      <w:r w:rsidR="00807C5B">
        <w:rPr>
          <w:sz w:val="22"/>
          <w:szCs w:val="20"/>
          <w:lang w:eastAsia="en-GB"/>
        </w:rPr>
        <w:t>in other areas was a win-win situation.</w:t>
      </w:r>
    </w:p>
    <w:p w14:paraId="115F403C" w14:textId="43980190" w:rsidR="00C10868" w:rsidRPr="00EE503D" w:rsidRDefault="00384B93" w:rsidP="00447B2F">
      <w:pPr>
        <w:pStyle w:val="BodyText1"/>
        <w:numPr>
          <w:ilvl w:val="0"/>
          <w:numId w:val="22"/>
        </w:numPr>
        <w:rPr>
          <w:sz w:val="22"/>
          <w:szCs w:val="20"/>
          <w:lang w:eastAsia="en-GB"/>
        </w:rPr>
      </w:pPr>
      <w:r w:rsidRPr="00EE503D">
        <w:rPr>
          <w:sz w:val="22"/>
          <w:szCs w:val="20"/>
          <w:lang w:eastAsia="en-GB"/>
        </w:rPr>
        <w:t xml:space="preserve">A major consequence of the end of funding was that one person hired for IJ could not be retained, </w:t>
      </w:r>
      <w:r w:rsidR="009416F0" w:rsidRPr="00EE503D">
        <w:rPr>
          <w:sz w:val="22"/>
          <w:szCs w:val="20"/>
          <w:lang w:eastAsia="en-GB"/>
        </w:rPr>
        <w:t xml:space="preserve">and the loss of that person reduced the capacity of the service overall. </w:t>
      </w:r>
      <w:r w:rsidR="00D06D54" w:rsidRPr="00EE503D">
        <w:rPr>
          <w:sz w:val="22"/>
          <w:szCs w:val="20"/>
          <w:lang w:eastAsia="en-GB"/>
        </w:rPr>
        <w:t xml:space="preserve">The person was retained within the local authority but was no longer working with children. </w:t>
      </w:r>
    </w:p>
    <w:p w14:paraId="012517BC" w14:textId="5A87ACC2" w:rsidR="00AE0C6D" w:rsidRDefault="00D743AE" w:rsidP="00447B2F">
      <w:pPr>
        <w:pStyle w:val="BodyText1"/>
        <w:numPr>
          <w:ilvl w:val="0"/>
          <w:numId w:val="22"/>
        </w:numPr>
        <w:rPr>
          <w:sz w:val="22"/>
          <w:szCs w:val="20"/>
          <w:lang w:eastAsia="en-GB"/>
        </w:rPr>
      </w:pPr>
      <w:r w:rsidRPr="00967039">
        <w:rPr>
          <w:sz w:val="22"/>
          <w:szCs w:val="20"/>
          <w:lang w:eastAsia="en-GB"/>
        </w:rPr>
        <w:t xml:space="preserve">A key focus of Calderdale YJS was making sure </w:t>
      </w:r>
      <w:r w:rsidR="00967039" w:rsidRPr="00967039">
        <w:rPr>
          <w:sz w:val="22"/>
          <w:szCs w:val="20"/>
          <w:lang w:eastAsia="en-GB"/>
        </w:rPr>
        <w:t>they leverage</w:t>
      </w:r>
      <w:r w:rsidR="00727106">
        <w:rPr>
          <w:sz w:val="22"/>
          <w:szCs w:val="20"/>
          <w:lang w:eastAsia="en-GB"/>
        </w:rPr>
        <w:t>d</w:t>
      </w:r>
      <w:r w:rsidR="00967039" w:rsidRPr="00967039">
        <w:rPr>
          <w:sz w:val="22"/>
          <w:szCs w:val="20"/>
          <w:lang w:eastAsia="en-GB"/>
        </w:rPr>
        <w:t xml:space="preserve"> links with local organisations </w:t>
      </w:r>
      <w:r w:rsidR="00727106">
        <w:rPr>
          <w:sz w:val="22"/>
          <w:szCs w:val="20"/>
          <w:lang w:eastAsia="en-GB"/>
        </w:rPr>
        <w:t xml:space="preserve">to </w:t>
      </w:r>
      <w:r w:rsidR="00967039" w:rsidRPr="00967039">
        <w:rPr>
          <w:sz w:val="22"/>
          <w:szCs w:val="20"/>
          <w:lang w:eastAsia="en-GB"/>
        </w:rPr>
        <w:t>help t</w:t>
      </w:r>
      <w:r w:rsidR="00727106">
        <w:rPr>
          <w:sz w:val="22"/>
          <w:szCs w:val="20"/>
          <w:lang w:eastAsia="en-GB"/>
        </w:rPr>
        <w:t>he children</w:t>
      </w:r>
      <w:r w:rsidR="00967039" w:rsidRPr="00967039">
        <w:rPr>
          <w:sz w:val="22"/>
          <w:szCs w:val="20"/>
          <w:lang w:eastAsia="en-GB"/>
        </w:rPr>
        <w:t xml:space="preserve"> understand the impact their actions had on </w:t>
      </w:r>
      <w:r w:rsidR="00727106">
        <w:rPr>
          <w:sz w:val="22"/>
          <w:szCs w:val="20"/>
          <w:lang w:eastAsia="en-GB"/>
        </w:rPr>
        <w:t>their communities</w:t>
      </w:r>
      <w:r w:rsidR="00967039" w:rsidRPr="00967039">
        <w:rPr>
          <w:sz w:val="22"/>
          <w:szCs w:val="20"/>
          <w:lang w:eastAsia="en-GB"/>
        </w:rPr>
        <w:t>, and to provide opportunities to make</w:t>
      </w:r>
      <w:r w:rsidR="00967039">
        <w:rPr>
          <w:sz w:val="22"/>
          <w:szCs w:val="20"/>
          <w:lang w:eastAsia="en-GB"/>
        </w:rPr>
        <w:t xml:space="preserve"> more ‘indirect’</w:t>
      </w:r>
      <w:r w:rsidR="00967039" w:rsidRPr="00967039">
        <w:rPr>
          <w:sz w:val="22"/>
          <w:szCs w:val="20"/>
          <w:lang w:eastAsia="en-GB"/>
        </w:rPr>
        <w:t xml:space="preserve"> reparation.</w:t>
      </w:r>
    </w:p>
    <w:p w14:paraId="45B83345" w14:textId="1A6DEBB6" w:rsidR="00727106" w:rsidRDefault="0021407F" w:rsidP="00447B2F">
      <w:pPr>
        <w:pStyle w:val="BodyText1"/>
        <w:numPr>
          <w:ilvl w:val="0"/>
          <w:numId w:val="22"/>
        </w:numPr>
        <w:rPr>
          <w:sz w:val="22"/>
          <w:szCs w:val="20"/>
          <w:lang w:eastAsia="en-GB"/>
        </w:rPr>
      </w:pPr>
      <w:r>
        <w:rPr>
          <w:sz w:val="22"/>
          <w:szCs w:val="20"/>
          <w:lang w:eastAsia="en-GB"/>
        </w:rPr>
        <w:t>Parental consent was a</w:t>
      </w:r>
      <w:r w:rsidR="00A27A5A">
        <w:rPr>
          <w:sz w:val="22"/>
          <w:szCs w:val="20"/>
          <w:lang w:eastAsia="en-GB"/>
        </w:rPr>
        <w:t xml:space="preserve"> small</w:t>
      </w:r>
      <w:r>
        <w:rPr>
          <w:sz w:val="22"/>
          <w:szCs w:val="20"/>
          <w:lang w:eastAsia="en-GB"/>
        </w:rPr>
        <w:t xml:space="preserve"> barrier to engagement, and the key driver was parents did not consider their children’s activity </w:t>
      </w:r>
      <w:r w:rsidR="00A27A5A">
        <w:rPr>
          <w:sz w:val="22"/>
          <w:szCs w:val="20"/>
          <w:lang w:eastAsia="en-GB"/>
        </w:rPr>
        <w:t>to be</w:t>
      </w:r>
      <w:r>
        <w:rPr>
          <w:sz w:val="22"/>
          <w:szCs w:val="20"/>
          <w:lang w:eastAsia="en-GB"/>
        </w:rPr>
        <w:t xml:space="preserve"> ASB</w:t>
      </w:r>
      <w:r w:rsidR="00996936">
        <w:rPr>
          <w:sz w:val="22"/>
          <w:szCs w:val="20"/>
          <w:lang w:eastAsia="en-GB"/>
        </w:rPr>
        <w:t>,</w:t>
      </w:r>
      <w:r w:rsidR="00A27A5A">
        <w:rPr>
          <w:sz w:val="22"/>
          <w:szCs w:val="20"/>
          <w:lang w:eastAsia="en-GB"/>
        </w:rPr>
        <w:t xml:space="preserve"> or in need or remediation</w:t>
      </w:r>
      <w:r>
        <w:rPr>
          <w:sz w:val="22"/>
          <w:szCs w:val="20"/>
          <w:lang w:eastAsia="en-GB"/>
        </w:rPr>
        <w:t>.</w:t>
      </w:r>
      <w:r w:rsidR="00A27A5A">
        <w:rPr>
          <w:sz w:val="22"/>
          <w:szCs w:val="20"/>
          <w:lang w:eastAsia="en-GB"/>
        </w:rPr>
        <w:t xml:space="preserve"> </w:t>
      </w:r>
    </w:p>
    <w:p w14:paraId="2A0AD53A" w14:textId="5EF7C210" w:rsidR="00A27A5A" w:rsidRDefault="00BD1BAD" w:rsidP="00447B2F">
      <w:pPr>
        <w:pStyle w:val="BodyText1"/>
        <w:numPr>
          <w:ilvl w:val="0"/>
          <w:numId w:val="22"/>
        </w:numPr>
        <w:rPr>
          <w:sz w:val="22"/>
          <w:szCs w:val="20"/>
          <w:lang w:eastAsia="en-GB"/>
        </w:rPr>
      </w:pPr>
      <w:r>
        <w:rPr>
          <w:sz w:val="22"/>
          <w:szCs w:val="20"/>
          <w:lang w:eastAsia="en-GB"/>
        </w:rPr>
        <w:t>YJS</w:t>
      </w:r>
      <w:r w:rsidR="00996936">
        <w:rPr>
          <w:sz w:val="22"/>
          <w:szCs w:val="20"/>
          <w:lang w:eastAsia="en-GB"/>
        </w:rPr>
        <w:t xml:space="preserve"> Calderdale</w:t>
      </w:r>
      <w:r>
        <w:rPr>
          <w:sz w:val="22"/>
          <w:szCs w:val="20"/>
          <w:lang w:eastAsia="en-GB"/>
        </w:rPr>
        <w:t xml:space="preserve"> said their involvement in the programme had improved their links with police colleagues in community safety</w:t>
      </w:r>
      <w:r w:rsidR="00017A6E">
        <w:rPr>
          <w:sz w:val="22"/>
          <w:szCs w:val="20"/>
          <w:lang w:eastAsia="en-GB"/>
        </w:rPr>
        <w:t xml:space="preserve">, and that community safety wardens referring into their other pathways had received an uptick. </w:t>
      </w:r>
      <w:r w:rsidR="004A6B80">
        <w:rPr>
          <w:sz w:val="22"/>
          <w:szCs w:val="20"/>
          <w:lang w:eastAsia="en-GB"/>
        </w:rPr>
        <w:t xml:space="preserve">Likewise, IJ had provided incentive and space to reengage with community links that they previously were not able to: </w:t>
      </w:r>
    </w:p>
    <w:p w14:paraId="4C73CFCE" w14:textId="49D66531" w:rsidR="004A6B80" w:rsidRPr="00996936" w:rsidRDefault="004A6B80" w:rsidP="004A6B80">
      <w:pPr>
        <w:pStyle w:val="BoxQuote"/>
        <w:rPr>
          <w:sz w:val="22"/>
          <w:szCs w:val="18"/>
        </w:rPr>
      </w:pPr>
      <w:r w:rsidRPr="00996936">
        <w:rPr>
          <w:sz w:val="22"/>
          <w:szCs w:val="18"/>
        </w:rPr>
        <w:t>“We worked with a local organisation called Saint Augustine, so we had an established relationship with them anyway, but then IJ has allowed us to revisit them and involve them.” – YJS Calderdale</w:t>
      </w:r>
    </w:p>
    <w:p w14:paraId="2B8CFCCD" w14:textId="6086D118" w:rsidR="00466589" w:rsidRDefault="00A90114" w:rsidP="00447B2F">
      <w:pPr>
        <w:pStyle w:val="BodyText1"/>
        <w:numPr>
          <w:ilvl w:val="0"/>
          <w:numId w:val="22"/>
        </w:numPr>
        <w:rPr>
          <w:sz w:val="22"/>
          <w:szCs w:val="20"/>
          <w:lang w:eastAsia="en-GB"/>
        </w:rPr>
      </w:pPr>
      <w:r>
        <w:rPr>
          <w:sz w:val="22"/>
          <w:szCs w:val="20"/>
          <w:lang w:eastAsia="en-GB"/>
        </w:rPr>
        <w:t>For future programmes Calderdale YJS wanted to emphasise that there should be a stronger focus on the need for early intervention when working preventatively with children</w:t>
      </w:r>
      <w:r w:rsidR="000457B4">
        <w:rPr>
          <w:sz w:val="22"/>
          <w:szCs w:val="20"/>
          <w:lang w:eastAsia="en-GB"/>
        </w:rPr>
        <w:t xml:space="preserve"> and a much stronger focus on individual need,</w:t>
      </w:r>
      <w:r>
        <w:rPr>
          <w:sz w:val="22"/>
          <w:szCs w:val="20"/>
          <w:lang w:eastAsia="en-GB"/>
        </w:rPr>
        <w:t xml:space="preserve"> and that </w:t>
      </w:r>
      <w:r w:rsidR="00841D5A">
        <w:rPr>
          <w:sz w:val="22"/>
          <w:szCs w:val="20"/>
          <w:lang w:eastAsia="en-GB"/>
        </w:rPr>
        <w:t xml:space="preserve">this should be seen as the most desirable way to intervene under the mantra “prevention is easier than the cure.” </w:t>
      </w:r>
    </w:p>
    <w:p w14:paraId="56904A5E" w14:textId="7DAE43BB" w:rsidR="0017492F" w:rsidRPr="007F3E6E" w:rsidRDefault="00D6719C" w:rsidP="00447B2F">
      <w:pPr>
        <w:pStyle w:val="ListParagraph"/>
        <w:numPr>
          <w:ilvl w:val="0"/>
          <w:numId w:val="22"/>
        </w:numPr>
        <w:rPr>
          <w:kern w:val="0"/>
          <w:szCs w:val="20"/>
          <w:lang w:eastAsia="en-GB"/>
          <w14:ligatures w14:val="none"/>
        </w:rPr>
      </w:pPr>
      <w:r>
        <w:rPr>
          <w:kern w:val="0"/>
          <w:szCs w:val="20"/>
          <w:lang w:eastAsia="en-GB"/>
          <w14:ligatures w14:val="none"/>
        </w:rPr>
        <w:t>Lastly, t</w:t>
      </w:r>
      <w:r w:rsidR="007F3E6E" w:rsidRPr="007F3E6E">
        <w:rPr>
          <w:kern w:val="0"/>
          <w:szCs w:val="20"/>
          <w:lang w:eastAsia="en-GB"/>
          <w14:ligatures w14:val="none"/>
        </w:rPr>
        <w:t xml:space="preserve">hey emphasised using IJ to enhance their existing referral pathways was a successful approach that had worked for them. </w:t>
      </w:r>
      <w:r w:rsidR="001C77B6" w:rsidRPr="007F3E6E">
        <w:rPr>
          <w:szCs w:val="20"/>
          <w:lang w:eastAsia="en-GB"/>
        </w:rPr>
        <w:t xml:space="preserve">Materials produced as part of IJ had </w:t>
      </w:r>
      <w:r w:rsidR="00D0436A" w:rsidRPr="007F3E6E">
        <w:rPr>
          <w:szCs w:val="20"/>
          <w:lang w:eastAsia="en-GB"/>
        </w:rPr>
        <w:t>been seamlessly used for other</w:t>
      </w:r>
      <w:r>
        <w:rPr>
          <w:szCs w:val="20"/>
          <w:lang w:eastAsia="en-GB"/>
        </w:rPr>
        <w:t xml:space="preserve"> outcomes</w:t>
      </w:r>
      <w:r w:rsidR="00B732AF" w:rsidRPr="007F3E6E">
        <w:rPr>
          <w:szCs w:val="20"/>
          <w:lang w:eastAsia="en-GB"/>
        </w:rPr>
        <w:t>.</w:t>
      </w:r>
      <w:r w:rsidR="00B732AF" w:rsidRPr="007F3E6E">
        <w:rPr>
          <w:szCs w:val="20"/>
        </w:rPr>
        <w:t xml:space="preserve"> </w:t>
      </w:r>
      <w:r w:rsidR="009F1266" w:rsidRPr="007F3E6E">
        <w:rPr>
          <w:szCs w:val="20"/>
        </w:rPr>
        <w:t xml:space="preserve">Akin to this, investment in expanding the offering of IJ also translated to other referral pathways and </w:t>
      </w:r>
      <w:r w:rsidR="003B0AAE">
        <w:rPr>
          <w:szCs w:val="20"/>
        </w:rPr>
        <w:t xml:space="preserve">many options </w:t>
      </w:r>
      <w:r w:rsidR="009F1266" w:rsidRPr="007F3E6E">
        <w:rPr>
          <w:szCs w:val="20"/>
        </w:rPr>
        <w:t xml:space="preserve">remained as potential activities after the end of </w:t>
      </w:r>
      <w:r w:rsidR="003B0AAE">
        <w:rPr>
          <w:szCs w:val="20"/>
        </w:rPr>
        <w:t xml:space="preserve">IJ </w:t>
      </w:r>
      <w:r w:rsidR="009F1266" w:rsidRPr="007F3E6E">
        <w:rPr>
          <w:szCs w:val="20"/>
        </w:rPr>
        <w:t xml:space="preserve">funding: </w:t>
      </w:r>
    </w:p>
    <w:p w14:paraId="5E4AADD0" w14:textId="30ADDA65" w:rsidR="00FA5A97" w:rsidRPr="00996936" w:rsidRDefault="00FA5A97" w:rsidP="00FA5A97">
      <w:pPr>
        <w:pStyle w:val="BoxQuote"/>
        <w:rPr>
          <w:sz w:val="22"/>
          <w:szCs w:val="18"/>
        </w:rPr>
      </w:pPr>
      <w:r w:rsidRPr="00996936">
        <w:rPr>
          <w:sz w:val="22"/>
          <w:szCs w:val="18"/>
        </w:rPr>
        <w:t>“The resources that we've put in has enabled our staff to be innovative and look at</w:t>
      </w:r>
      <w:r w:rsidR="00B732AF" w:rsidRPr="00996936">
        <w:rPr>
          <w:sz w:val="22"/>
          <w:szCs w:val="18"/>
        </w:rPr>
        <w:t xml:space="preserve"> </w:t>
      </w:r>
      <w:r w:rsidRPr="00996936">
        <w:rPr>
          <w:sz w:val="22"/>
          <w:szCs w:val="18"/>
        </w:rPr>
        <w:t xml:space="preserve">specific things </w:t>
      </w:r>
      <w:r w:rsidR="00B732AF" w:rsidRPr="00996936">
        <w:rPr>
          <w:sz w:val="22"/>
          <w:szCs w:val="18"/>
        </w:rPr>
        <w:t>we’ve</w:t>
      </w:r>
      <w:r w:rsidRPr="00996936">
        <w:rPr>
          <w:sz w:val="22"/>
          <w:szCs w:val="18"/>
        </w:rPr>
        <w:t xml:space="preserve"> never really delivered before because we didn't have the time, space to really focus on resources, whether that's kind of woodwork skills</w:t>
      </w:r>
      <w:r w:rsidR="00B732AF" w:rsidRPr="00996936">
        <w:rPr>
          <w:sz w:val="22"/>
          <w:szCs w:val="18"/>
        </w:rPr>
        <w:t>,</w:t>
      </w:r>
      <w:r w:rsidRPr="00996936">
        <w:rPr>
          <w:sz w:val="22"/>
          <w:szCs w:val="18"/>
        </w:rPr>
        <w:t xml:space="preserve"> or our allotment, </w:t>
      </w:r>
      <w:r w:rsidR="00B732AF" w:rsidRPr="00996936">
        <w:rPr>
          <w:sz w:val="22"/>
          <w:szCs w:val="18"/>
        </w:rPr>
        <w:t>and so on -</w:t>
      </w:r>
      <w:r w:rsidRPr="00996936">
        <w:rPr>
          <w:sz w:val="22"/>
          <w:szCs w:val="18"/>
        </w:rPr>
        <w:t xml:space="preserve"> I think that's probably the lasting legacy.” – YJS Calderdale</w:t>
      </w:r>
    </w:p>
    <w:p w14:paraId="71431416" w14:textId="3E272F32" w:rsidR="00B71330" w:rsidRDefault="00B71330" w:rsidP="00B71330">
      <w:pPr>
        <w:pStyle w:val="boldsubheading"/>
        <w:rPr>
          <w:lang w:eastAsia="en-GB"/>
        </w:rPr>
      </w:pPr>
      <w:bookmarkStart w:id="55" w:name="_Toc202885640"/>
      <w:r>
        <w:rPr>
          <w:lang w:eastAsia="en-GB"/>
        </w:rPr>
        <w:lastRenderedPageBreak/>
        <w:t>Kirklees</w:t>
      </w:r>
      <w:bookmarkEnd w:id="55"/>
    </w:p>
    <w:p w14:paraId="62D73E9D" w14:textId="2B49B263" w:rsidR="00C10868" w:rsidRPr="00770509" w:rsidRDefault="002B73CC" w:rsidP="00447B2F">
      <w:pPr>
        <w:pStyle w:val="BodyText1"/>
        <w:numPr>
          <w:ilvl w:val="0"/>
          <w:numId w:val="24"/>
        </w:numPr>
        <w:rPr>
          <w:sz w:val="22"/>
          <w:szCs w:val="20"/>
          <w:lang w:eastAsia="en-GB"/>
        </w:rPr>
      </w:pPr>
      <w:r>
        <w:rPr>
          <w:sz w:val="22"/>
          <w:szCs w:val="20"/>
          <w:lang w:eastAsia="en-GB"/>
        </w:rPr>
        <w:t>Kirklees highlighted they have retained the IJ model within the area,</w:t>
      </w:r>
      <w:r w:rsidR="00770509">
        <w:rPr>
          <w:sz w:val="22"/>
          <w:szCs w:val="20"/>
          <w:lang w:eastAsia="en-GB"/>
        </w:rPr>
        <w:t xml:space="preserve"> diverting </w:t>
      </w:r>
      <w:r w:rsidR="0069488B">
        <w:rPr>
          <w:sz w:val="22"/>
          <w:szCs w:val="20"/>
          <w:lang w:eastAsia="en-GB"/>
        </w:rPr>
        <w:t xml:space="preserve">funding, and retaining the two members of staff who were diverted from the </w:t>
      </w:r>
      <w:r w:rsidR="00AF5800">
        <w:rPr>
          <w:sz w:val="22"/>
          <w:szCs w:val="20"/>
          <w:lang w:eastAsia="en-GB"/>
        </w:rPr>
        <w:t>restorative justice (RJ)</w:t>
      </w:r>
      <w:r w:rsidR="0069488B">
        <w:rPr>
          <w:sz w:val="22"/>
          <w:szCs w:val="20"/>
          <w:lang w:eastAsia="en-GB"/>
        </w:rPr>
        <w:t xml:space="preserve"> team to deliver IJ</w:t>
      </w:r>
      <w:r w:rsidR="00770509">
        <w:rPr>
          <w:sz w:val="22"/>
          <w:szCs w:val="20"/>
          <w:lang w:eastAsia="en-GB"/>
        </w:rPr>
        <w:t>:</w:t>
      </w:r>
      <w:r>
        <w:rPr>
          <w:sz w:val="22"/>
          <w:szCs w:val="20"/>
          <w:lang w:eastAsia="en-GB"/>
        </w:rPr>
        <w:t xml:space="preserve"> </w:t>
      </w:r>
      <w:r w:rsidR="00770509" w:rsidRPr="00770509">
        <w:rPr>
          <w:i/>
          <w:iCs/>
          <w:sz w:val="22"/>
          <w:szCs w:val="20"/>
          <w:lang w:eastAsia="en-GB"/>
        </w:rPr>
        <w:t>“</w:t>
      </w:r>
      <w:r w:rsidR="000E4775" w:rsidRPr="000E4775">
        <w:rPr>
          <w:i/>
          <w:iCs/>
          <w:sz w:val="22"/>
          <w:szCs w:val="20"/>
          <w:lang w:eastAsia="en-GB"/>
        </w:rPr>
        <w:t>We recognsised moving those workers into that space has been a benefit, and it has improved ou</w:t>
      </w:r>
      <w:r w:rsidR="000E4775">
        <w:rPr>
          <w:i/>
          <w:iCs/>
          <w:sz w:val="22"/>
          <w:szCs w:val="20"/>
          <w:lang w:eastAsia="en-GB"/>
        </w:rPr>
        <w:t>r</w:t>
      </w:r>
      <w:r w:rsidR="000E4775" w:rsidRPr="000E4775">
        <w:rPr>
          <w:i/>
          <w:iCs/>
          <w:sz w:val="22"/>
          <w:szCs w:val="20"/>
          <w:lang w:eastAsia="en-GB"/>
        </w:rPr>
        <w:t xml:space="preserve"> balance across the s</w:t>
      </w:r>
      <w:r w:rsidR="000E4775">
        <w:rPr>
          <w:i/>
          <w:iCs/>
          <w:sz w:val="22"/>
          <w:szCs w:val="20"/>
          <w:lang w:eastAsia="en-GB"/>
        </w:rPr>
        <w:t>ervice</w:t>
      </w:r>
      <w:r w:rsidR="000E4775" w:rsidRPr="000E4775">
        <w:rPr>
          <w:i/>
          <w:iCs/>
          <w:sz w:val="22"/>
          <w:szCs w:val="20"/>
          <w:lang w:eastAsia="en-GB"/>
        </w:rPr>
        <w:t>.</w:t>
      </w:r>
      <w:r w:rsidR="000E4775">
        <w:rPr>
          <w:i/>
          <w:iCs/>
          <w:sz w:val="22"/>
          <w:szCs w:val="20"/>
          <w:lang w:eastAsia="en-GB"/>
        </w:rPr>
        <w:t>”</w:t>
      </w:r>
      <w:r w:rsidR="007A59CF">
        <w:rPr>
          <w:i/>
          <w:iCs/>
          <w:sz w:val="22"/>
          <w:szCs w:val="20"/>
          <w:lang w:eastAsia="en-GB"/>
        </w:rPr>
        <w:t xml:space="preserve"> </w:t>
      </w:r>
      <w:r w:rsidR="007A59CF">
        <w:rPr>
          <w:sz w:val="22"/>
          <w:szCs w:val="20"/>
          <w:lang w:eastAsia="en-GB"/>
        </w:rPr>
        <w:t xml:space="preserve">While the IJ nomenclature </w:t>
      </w:r>
      <w:r w:rsidR="007A59CF">
        <w:rPr>
          <w:i/>
          <w:iCs/>
          <w:sz w:val="22"/>
          <w:szCs w:val="20"/>
          <w:lang w:eastAsia="en-GB"/>
        </w:rPr>
        <w:t>“may not continue”</w:t>
      </w:r>
      <w:r w:rsidR="007A59CF">
        <w:rPr>
          <w:sz w:val="22"/>
          <w:szCs w:val="20"/>
          <w:lang w:eastAsia="en-GB"/>
        </w:rPr>
        <w:t xml:space="preserve"> there was no interruption in the service offered in the area, just </w:t>
      </w:r>
      <w:r w:rsidR="007A59CF" w:rsidRPr="007A59CF">
        <w:rPr>
          <w:i/>
          <w:iCs/>
          <w:sz w:val="22"/>
          <w:szCs w:val="20"/>
          <w:lang w:eastAsia="en-GB"/>
        </w:rPr>
        <w:t>“no more referrals</w:t>
      </w:r>
      <w:r w:rsidR="007A59CF">
        <w:rPr>
          <w:i/>
          <w:iCs/>
          <w:sz w:val="22"/>
          <w:szCs w:val="20"/>
          <w:lang w:eastAsia="en-GB"/>
        </w:rPr>
        <w:t xml:space="preserve">” </w:t>
      </w:r>
      <w:r w:rsidR="007A59CF">
        <w:rPr>
          <w:sz w:val="22"/>
          <w:szCs w:val="20"/>
          <w:lang w:eastAsia="en-GB"/>
        </w:rPr>
        <w:t>(through the primary IJ pathway.)</w:t>
      </w:r>
    </w:p>
    <w:p w14:paraId="74975841" w14:textId="58BFEB5A" w:rsidR="00770509" w:rsidRPr="00B609D6" w:rsidRDefault="00E3182C" w:rsidP="00447B2F">
      <w:pPr>
        <w:pStyle w:val="BodyText1"/>
        <w:numPr>
          <w:ilvl w:val="0"/>
          <w:numId w:val="24"/>
        </w:numPr>
        <w:rPr>
          <w:sz w:val="22"/>
          <w:szCs w:val="20"/>
          <w:lang w:eastAsia="en-GB"/>
        </w:rPr>
      </w:pPr>
      <w:r>
        <w:rPr>
          <w:sz w:val="22"/>
          <w:szCs w:val="20"/>
          <w:lang w:eastAsia="en-GB"/>
        </w:rPr>
        <w:t>As a consequence of this, long term planning was done to ensure service continuation, and so the end of funding</w:t>
      </w:r>
      <w:r w:rsidR="00323E5F">
        <w:rPr>
          <w:sz w:val="22"/>
          <w:szCs w:val="20"/>
          <w:lang w:eastAsia="en-GB"/>
        </w:rPr>
        <w:t xml:space="preserve"> </w:t>
      </w:r>
      <w:r w:rsidR="00323E5F">
        <w:rPr>
          <w:i/>
          <w:iCs/>
          <w:sz w:val="22"/>
          <w:szCs w:val="20"/>
          <w:lang w:eastAsia="en-GB"/>
        </w:rPr>
        <w:t xml:space="preserve">“didn’t impact us too much - </w:t>
      </w:r>
      <w:r w:rsidR="00B609D6" w:rsidRPr="00B609D6">
        <w:rPr>
          <w:i/>
          <w:iCs/>
          <w:sz w:val="22"/>
          <w:szCs w:val="20"/>
          <w:lang w:eastAsia="en-GB"/>
        </w:rPr>
        <w:t>because we could see the benefit and had that lo</w:t>
      </w:r>
      <w:r w:rsidR="00B609D6">
        <w:rPr>
          <w:i/>
          <w:iCs/>
          <w:sz w:val="22"/>
          <w:szCs w:val="20"/>
          <w:lang w:eastAsia="en-GB"/>
        </w:rPr>
        <w:t>n</w:t>
      </w:r>
      <w:r w:rsidR="00B609D6" w:rsidRPr="00B609D6">
        <w:rPr>
          <w:i/>
          <w:iCs/>
          <w:sz w:val="22"/>
          <w:szCs w:val="20"/>
          <w:lang w:eastAsia="en-GB"/>
        </w:rPr>
        <w:t>g</w:t>
      </w:r>
      <w:r w:rsidR="00B609D6">
        <w:rPr>
          <w:i/>
          <w:iCs/>
          <w:sz w:val="22"/>
          <w:szCs w:val="20"/>
          <w:lang w:eastAsia="en-GB"/>
        </w:rPr>
        <w:t>-</w:t>
      </w:r>
      <w:r w:rsidR="00B609D6" w:rsidRPr="00B609D6">
        <w:rPr>
          <w:i/>
          <w:iCs/>
          <w:sz w:val="22"/>
          <w:szCs w:val="20"/>
          <w:lang w:eastAsia="en-GB"/>
        </w:rPr>
        <w:t>term plan to continue with that delivery and the changes made there.</w:t>
      </w:r>
      <w:r w:rsidR="00B609D6">
        <w:rPr>
          <w:i/>
          <w:iCs/>
          <w:sz w:val="22"/>
          <w:szCs w:val="20"/>
          <w:lang w:eastAsia="en-GB"/>
        </w:rPr>
        <w:t>”</w:t>
      </w:r>
    </w:p>
    <w:p w14:paraId="229C1435" w14:textId="3EED5494" w:rsidR="00B609D6" w:rsidRDefault="00D84833" w:rsidP="00447B2F">
      <w:pPr>
        <w:pStyle w:val="BodyText1"/>
        <w:numPr>
          <w:ilvl w:val="0"/>
          <w:numId w:val="24"/>
        </w:numPr>
        <w:rPr>
          <w:sz w:val="22"/>
          <w:szCs w:val="20"/>
          <w:lang w:eastAsia="en-GB"/>
        </w:rPr>
      </w:pPr>
      <w:r>
        <w:rPr>
          <w:sz w:val="22"/>
          <w:szCs w:val="20"/>
          <w:lang w:eastAsia="en-GB"/>
        </w:rPr>
        <w:t xml:space="preserve">The success within Kirklees was noted to be particularly </w:t>
      </w:r>
      <w:r w:rsidR="00DA33B2">
        <w:rPr>
          <w:sz w:val="22"/>
          <w:szCs w:val="20"/>
          <w:lang w:eastAsia="en-GB"/>
        </w:rPr>
        <w:t>dependent</w:t>
      </w:r>
      <w:r>
        <w:rPr>
          <w:sz w:val="22"/>
          <w:szCs w:val="20"/>
          <w:lang w:eastAsia="en-GB"/>
        </w:rPr>
        <w:t xml:space="preserve"> upon the strong</w:t>
      </w:r>
      <w:r w:rsidR="00396E8F">
        <w:rPr>
          <w:sz w:val="22"/>
          <w:szCs w:val="20"/>
          <w:lang w:eastAsia="en-GB"/>
        </w:rPr>
        <w:t xml:space="preserve"> extant</w:t>
      </w:r>
      <w:r>
        <w:rPr>
          <w:sz w:val="22"/>
          <w:szCs w:val="20"/>
          <w:lang w:eastAsia="en-GB"/>
        </w:rPr>
        <w:t xml:space="preserve"> community links of the </w:t>
      </w:r>
      <w:r w:rsidR="00687278">
        <w:rPr>
          <w:sz w:val="22"/>
          <w:szCs w:val="20"/>
          <w:lang w:eastAsia="en-GB"/>
        </w:rPr>
        <w:t>YJS which</w:t>
      </w:r>
      <w:r w:rsidR="00396E8F">
        <w:rPr>
          <w:sz w:val="22"/>
          <w:szCs w:val="20"/>
          <w:lang w:eastAsia="en-GB"/>
        </w:rPr>
        <w:t xml:space="preserve"> pre-dated IJ and</w:t>
      </w:r>
      <w:r w:rsidR="00687278">
        <w:rPr>
          <w:sz w:val="22"/>
          <w:szCs w:val="20"/>
          <w:lang w:eastAsia="en-GB"/>
        </w:rPr>
        <w:t xml:space="preserve"> allowed </w:t>
      </w:r>
      <w:r w:rsidR="004965EE">
        <w:rPr>
          <w:sz w:val="22"/>
          <w:szCs w:val="20"/>
          <w:lang w:eastAsia="en-GB"/>
        </w:rPr>
        <w:t>case workers to “get creative” with reparation. Organisations listed included</w:t>
      </w:r>
      <w:r>
        <w:rPr>
          <w:sz w:val="22"/>
          <w:szCs w:val="20"/>
          <w:lang w:eastAsia="en-GB"/>
        </w:rPr>
        <w:t xml:space="preserve"> charities, food banks, </w:t>
      </w:r>
      <w:r w:rsidR="004965EE">
        <w:rPr>
          <w:sz w:val="22"/>
          <w:szCs w:val="20"/>
          <w:lang w:eastAsia="en-GB"/>
        </w:rPr>
        <w:t>Churches</w:t>
      </w:r>
      <w:r w:rsidR="00687278">
        <w:rPr>
          <w:sz w:val="22"/>
          <w:szCs w:val="20"/>
          <w:lang w:eastAsia="en-GB"/>
        </w:rPr>
        <w:t xml:space="preserve">, </w:t>
      </w:r>
      <w:r w:rsidR="004965EE">
        <w:rPr>
          <w:sz w:val="22"/>
          <w:szCs w:val="20"/>
          <w:lang w:eastAsia="en-GB"/>
        </w:rPr>
        <w:t>and a local bike shop</w:t>
      </w:r>
      <w:r w:rsidR="00D637D0">
        <w:rPr>
          <w:sz w:val="22"/>
          <w:szCs w:val="20"/>
          <w:lang w:eastAsia="en-GB"/>
        </w:rPr>
        <w:t xml:space="preserve">. </w:t>
      </w:r>
    </w:p>
    <w:p w14:paraId="457F4E42" w14:textId="3900A4E0" w:rsidR="00B404A7" w:rsidRDefault="003F48DB" w:rsidP="00447B2F">
      <w:pPr>
        <w:pStyle w:val="BodyText1"/>
        <w:numPr>
          <w:ilvl w:val="0"/>
          <w:numId w:val="24"/>
        </w:numPr>
        <w:rPr>
          <w:sz w:val="22"/>
          <w:szCs w:val="20"/>
          <w:lang w:eastAsia="en-GB"/>
        </w:rPr>
      </w:pPr>
      <w:r>
        <w:rPr>
          <w:sz w:val="22"/>
          <w:szCs w:val="20"/>
          <w:lang w:eastAsia="en-GB"/>
        </w:rPr>
        <w:t xml:space="preserve">Kirklees were keen to highlight the flexibility of the programme had been a key asset: </w:t>
      </w:r>
    </w:p>
    <w:p w14:paraId="47DE812B" w14:textId="4E44A299" w:rsidR="006B7778" w:rsidRPr="00646971" w:rsidRDefault="00242562" w:rsidP="00B404A7">
      <w:pPr>
        <w:pStyle w:val="BoxQuote"/>
        <w:rPr>
          <w:sz w:val="22"/>
          <w:szCs w:val="18"/>
        </w:rPr>
      </w:pPr>
      <w:r w:rsidRPr="00646971">
        <w:rPr>
          <w:sz w:val="22"/>
          <w:szCs w:val="18"/>
        </w:rPr>
        <w:t>“</w:t>
      </w:r>
      <w:r w:rsidR="00B404A7" w:rsidRPr="00646971">
        <w:rPr>
          <w:sz w:val="22"/>
          <w:szCs w:val="18"/>
        </w:rPr>
        <w:t>G</w:t>
      </w:r>
      <w:r w:rsidRPr="00646971">
        <w:rPr>
          <w:sz w:val="22"/>
          <w:szCs w:val="18"/>
        </w:rPr>
        <w:t>iving the LAs the freedom to be able to shape it and make it responsive to their area has been able to make us be able to make the most of it.”</w:t>
      </w:r>
    </w:p>
    <w:p w14:paraId="735D8A30" w14:textId="4C2F9BE9" w:rsidR="003F48DB" w:rsidRDefault="00A3387C" w:rsidP="00447B2F">
      <w:pPr>
        <w:pStyle w:val="BodyText1"/>
        <w:numPr>
          <w:ilvl w:val="0"/>
          <w:numId w:val="25"/>
        </w:numPr>
        <w:rPr>
          <w:sz w:val="22"/>
          <w:szCs w:val="20"/>
          <w:lang w:eastAsia="en-GB"/>
        </w:rPr>
      </w:pPr>
      <w:r>
        <w:rPr>
          <w:sz w:val="22"/>
          <w:szCs w:val="20"/>
          <w:lang w:eastAsia="en-GB"/>
        </w:rPr>
        <w:t xml:space="preserve">When asked </w:t>
      </w:r>
      <w:r w:rsidR="00191124">
        <w:rPr>
          <w:sz w:val="22"/>
          <w:szCs w:val="20"/>
          <w:lang w:eastAsia="en-GB"/>
        </w:rPr>
        <w:t>about</w:t>
      </w:r>
      <w:r w:rsidR="00646971">
        <w:rPr>
          <w:sz w:val="22"/>
          <w:szCs w:val="20"/>
          <w:lang w:eastAsia="en-GB"/>
        </w:rPr>
        <w:t xml:space="preserve"> any</w:t>
      </w:r>
      <w:r w:rsidR="00191124">
        <w:rPr>
          <w:sz w:val="22"/>
          <w:szCs w:val="20"/>
          <w:lang w:eastAsia="en-GB"/>
        </w:rPr>
        <w:t xml:space="preserve"> learning carried forward from IJ</w:t>
      </w:r>
      <w:r w:rsidR="00646971">
        <w:rPr>
          <w:sz w:val="22"/>
          <w:szCs w:val="20"/>
          <w:lang w:eastAsia="en-GB"/>
        </w:rPr>
        <w:t xml:space="preserve"> into other work</w:t>
      </w:r>
      <w:r w:rsidR="00191124">
        <w:rPr>
          <w:sz w:val="22"/>
          <w:szCs w:val="20"/>
          <w:lang w:eastAsia="en-GB"/>
        </w:rPr>
        <w:t xml:space="preserve">, the representative from Kirklees YJS said the following (quote left in full for </w:t>
      </w:r>
      <w:r w:rsidR="0036759E">
        <w:rPr>
          <w:sz w:val="22"/>
          <w:szCs w:val="20"/>
          <w:lang w:eastAsia="en-GB"/>
        </w:rPr>
        <w:t>illustrative purposes)</w:t>
      </w:r>
      <w:r w:rsidR="00191124">
        <w:rPr>
          <w:sz w:val="22"/>
          <w:szCs w:val="20"/>
          <w:lang w:eastAsia="en-GB"/>
        </w:rPr>
        <w:t xml:space="preserve">: </w:t>
      </w:r>
    </w:p>
    <w:p w14:paraId="01D4DCAF" w14:textId="704CBE3C" w:rsidR="00191124" w:rsidRPr="00646971" w:rsidRDefault="00191124" w:rsidP="00191124">
      <w:pPr>
        <w:pStyle w:val="BoxQuote"/>
        <w:rPr>
          <w:sz w:val="22"/>
          <w:szCs w:val="18"/>
        </w:rPr>
      </w:pPr>
      <w:r w:rsidRPr="00646971">
        <w:rPr>
          <w:sz w:val="22"/>
          <w:szCs w:val="18"/>
        </w:rPr>
        <w:t xml:space="preserve">“It’s changed the way we do what we do, and the way we see with working with victims as a whole. Since the launch of IJ, it’s made victims and restorative justice more of a conversation within the service. Reparation is more of a focus. We had an RJ team that was </w:t>
      </w:r>
      <w:r w:rsidRPr="00646971">
        <w:rPr>
          <w:b/>
          <w:bCs/>
          <w:sz w:val="22"/>
          <w:szCs w:val="18"/>
        </w:rPr>
        <w:t>solely RJ</w:t>
      </w:r>
      <w:r w:rsidRPr="00646971">
        <w:rPr>
          <w:sz w:val="22"/>
          <w:szCs w:val="18"/>
        </w:rPr>
        <w:t xml:space="preserve"> -</w:t>
      </w:r>
      <w:r w:rsidR="0036759E" w:rsidRPr="00646971">
        <w:rPr>
          <w:sz w:val="22"/>
          <w:szCs w:val="18"/>
        </w:rPr>
        <w:t xml:space="preserve"> </w:t>
      </w:r>
      <w:r w:rsidRPr="00646971">
        <w:rPr>
          <w:sz w:val="22"/>
          <w:szCs w:val="18"/>
        </w:rPr>
        <w:t>and because this prompted case workers from that side of things into youth engagement, that started a whole new type of conversation. Because we</w:t>
      </w:r>
      <w:r w:rsidR="006B7C98">
        <w:rPr>
          <w:sz w:val="22"/>
          <w:szCs w:val="18"/>
        </w:rPr>
        <w:t>’</w:t>
      </w:r>
      <w:r w:rsidRPr="00646971">
        <w:rPr>
          <w:sz w:val="22"/>
          <w:szCs w:val="18"/>
        </w:rPr>
        <w:t>re doing it out of court, everybody feels like</w:t>
      </w:r>
      <w:r w:rsidR="0036759E" w:rsidRPr="00646971">
        <w:rPr>
          <w:sz w:val="22"/>
          <w:szCs w:val="18"/>
        </w:rPr>
        <w:t xml:space="preserve"> i</w:t>
      </w:r>
      <w:r w:rsidRPr="00646971">
        <w:rPr>
          <w:sz w:val="22"/>
          <w:szCs w:val="18"/>
        </w:rPr>
        <w:t xml:space="preserve">t’s their business. The case worker </w:t>
      </w:r>
      <w:r w:rsidR="006C69E0" w:rsidRPr="00646971">
        <w:rPr>
          <w:sz w:val="22"/>
          <w:szCs w:val="18"/>
        </w:rPr>
        <w:t xml:space="preserve">that’s </w:t>
      </w:r>
      <w:r w:rsidRPr="00646971">
        <w:rPr>
          <w:sz w:val="22"/>
          <w:szCs w:val="18"/>
        </w:rPr>
        <w:t xml:space="preserve">been involved in delivering that donkey sanctuary, or baking, or whatever </w:t>
      </w:r>
      <w:r w:rsidR="006C69E0" w:rsidRPr="00646971">
        <w:rPr>
          <w:sz w:val="22"/>
          <w:szCs w:val="18"/>
        </w:rPr>
        <w:t>-</w:t>
      </w:r>
      <w:r w:rsidRPr="00646971">
        <w:rPr>
          <w:sz w:val="22"/>
          <w:szCs w:val="18"/>
        </w:rPr>
        <w:t xml:space="preserve"> it’s across the board - more workers are talking about victims and reparation</w:t>
      </w:r>
      <w:r w:rsidR="00AC777A" w:rsidRPr="00646971">
        <w:rPr>
          <w:sz w:val="22"/>
          <w:szCs w:val="18"/>
        </w:rPr>
        <w:t>.</w:t>
      </w:r>
      <w:r w:rsidRPr="00646971">
        <w:rPr>
          <w:sz w:val="22"/>
          <w:szCs w:val="18"/>
        </w:rPr>
        <w:t xml:space="preserve"> </w:t>
      </w:r>
      <w:r w:rsidR="00AC777A" w:rsidRPr="00646971">
        <w:rPr>
          <w:sz w:val="22"/>
          <w:szCs w:val="18"/>
        </w:rPr>
        <w:t>I</w:t>
      </w:r>
      <w:r w:rsidRPr="00646971">
        <w:rPr>
          <w:sz w:val="22"/>
          <w:szCs w:val="18"/>
        </w:rPr>
        <w:t xml:space="preserve">t’s a massive part of our work now.” </w:t>
      </w:r>
      <w:r w:rsidR="0036759E" w:rsidRPr="00646971">
        <w:rPr>
          <w:sz w:val="22"/>
          <w:szCs w:val="18"/>
        </w:rPr>
        <w:t>–</w:t>
      </w:r>
      <w:r w:rsidRPr="00646971">
        <w:rPr>
          <w:sz w:val="22"/>
          <w:szCs w:val="18"/>
        </w:rPr>
        <w:t xml:space="preserve"> </w:t>
      </w:r>
      <w:r w:rsidR="0036759E" w:rsidRPr="00646971">
        <w:rPr>
          <w:sz w:val="22"/>
          <w:szCs w:val="18"/>
        </w:rPr>
        <w:t>YJS Kirklees</w:t>
      </w:r>
    </w:p>
    <w:p w14:paraId="57D4BB9F" w14:textId="672A16EC" w:rsidR="0036759E" w:rsidRPr="0036759E" w:rsidRDefault="008403EB" w:rsidP="00447B2F">
      <w:pPr>
        <w:pStyle w:val="BodyText1"/>
        <w:numPr>
          <w:ilvl w:val="0"/>
          <w:numId w:val="25"/>
        </w:numPr>
        <w:rPr>
          <w:sz w:val="22"/>
          <w:szCs w:val="20"/>
        </w:rPr>
      </w:pPr>
      <w:r>
        <w:rPr>
          <w:sz w:val="22"/>
          <w:szCs w:val="20"/>
        </w:rPr>
        <w:t xml:space="preserve">The above was cited again when asked about unintended outcomes of the programme: </w:t>
      </w:r>
      <w:r>
        <w:rPr>
          <w:i/>
          <w:iCs/>
          <w:sz w:val="22"/>
          <w:szCs w:val="20"/>
        </w:rPr>
        <w:t>“That wasn’t an aim but is an outcome. It has had a transformative effect.”</w:t>
      </w:r>
    </w:p>
    <w:p w14:paraId="43F4A025" w14:textId="68C1F193" w:rsidR="00B71330" w:rsidRDefault="00B71330" w:rsidP="00B71330">
      <w:pPr>
        <w:pStyle w:val="boldsubheading"/>
        <w:rPr>
          <w:lang w:eastAsia="en-GB"/>
        </w:rPr>
      </w:pPr>
      <w:bookmarkStart w:id="56" w:name="_Toc202885641"/>
      <w:r>
        <w:rPr>
          <w:lang w:eastAsia="en-GB"/>
        </w:rPr>
        <w:t>Leeds</w:t>
      </w:r>
      <w:bookmarkEnd w:id="56"/>
    </w:p>
    <w:p w14:paraId="26451033" w14:textId="2949ED62" w:rsidR="00C10868" w:rsidRDefault="00EF4D74" w:rsidP="00447B2F">
      <w:pPr>
        <w:pStyle w:val="BodyText1"/>
        <w:numPr>
          <w:ilvl w:val="0"/>
          <w:numId w:val="25"/>
        </w:numPr>
        <w:rPr>
          <w:sz w:val="22"/>
          <w:szCs w:val="20"/>
          <w:lang w:eastAsia="en-GB"/>
        </w:rPr>
      </w:pPr>
      <w:r>
        <w:rPr>
          <w:sz w:val="22"/>
          <w:szCs w:val="20"/>
          <w:lang w:eastAsia="en-GB"/>
        </w:rPr>
        <w:t>Akin to Kirklees, Leeds YJS had also made efforts to continue providing activities aligned with IJ and had continued accepting referrals</w:t>
      </w:r>
      <w:r w:rsidR="00B340E4">
        <w:rPr>
          <w:sz w:val="22"/>
          <w:szCs w:val="20"/>
          <w:lang w:eastAsia="en-GB"/>
        </w:rPr>
        <w:t xml:space="preserve"> despite the end of funding</w:t>
      </w:r>
      <w:r>
        <w:rPr>
          <w:sz w:val="22"/>
          <w:szCs w:val="20"/>
          <w:lang w:eastAsia="en-GB"/>
        </w:rPr>
        <w:t>. This was planned</w:t>
      </w:r>
      <w:r w:rsidR="00C260E1">
        <w:rPr>
          <w:sz w:val="22"/>
          <w:szCs w:val="20"/>
          <w:lang w:eastAsia="en-GB"/>
        </w:rPr>
        <w:t xml:space="preserve"> from the start</w:t>
      </w:r>
      <w:r w:rsidR="00103969">
        <w:rPr>
          <w:sz w:val="22"/>
          <w:szCs w:val="20"/>
          <w:lang w:eastAsia="en-GB"/>
        </w:rPr>
        <w:t xml:space="preserve">: </w:t>
      </w:r>
      <w:r w:rsidR="00645E57" w:rsidRPr="00645E57">
        <w:rPr>
          <w:i/>
          <w:iCs/>
          <w:sz w:val="22"/>
          <w:szCs w:val="20"/>
          <w:lang w:eastAsia="en-GB"/>
        </w:rPr>
        <w:t>“When it came in, we recognised this as a very political pot of money – thought that when it started, we guessed</w:t>
      </w:r>
      <w:r w:rsidR="00D06A71">
        <w:rPr>
          <w:i/>
          <w:iCs/>
          <w:sz w:val="22"/>
          <w:szCs w:val="20"/>
          <w:lang w:eastAsia="en-GB"/>
        </w:rPr>
        <w:t>…</w:t>
      </w:r>
      <w:r w:rsidR="00645E57" w:rsidRPr="00645E57">
        <w:rPr>
          <w:i/>
          <w:iCs/>
          <w:sz w:val="22"/>
          <w:szCs w:val="20"/>
          <w:lang w:eastAsia="en-GB"/>
        </w:rPr>
        <w:t xml:space="preserve"> there had to be a legacy.”</w:t>
      </w:r>
      <w:r w:rsidR="00645E57">
        <w:rPr>
          <w:i/>
          <w:iCs/>
          <w:sz w:val="22"/>
          <w:szCs w:val="20"/>
          <w:lang w:eastAsia="en-GB"/>
        </w:rPr>
        <w:t xml:space="preserve"> </w:t>
      </w:r>
      <w:r w:rsidR="00B21B77">
        <w:rPr>
          <w:sz w:val="22"/>
          <w:szCs w:val="20"/>
          <w:lang w:eastAsia="en-GB"/>
        </w:rPr>
        <w:t>From then, Leeds adopted the internal goal</w:t>
      </w:r>
      <w:r w:rsidR="008A7260">
        <w:rPr>
          <w:sz w:val="22"/>
          <w:szCs w:val="20"/>
          <w:lang w:eastAsia="en-GB"/>
        </w:rPr>
        <w:t>s</w:t>
      </w:r>
      <w:r w:rsidR="00B21B77">
        <w:rPr>
          <w:sz w:val="22"/>
          <w:szCs w:val="20"/>
          <w:lang w:eastAsia="en-GB"/>
        </w:rPr>
        <w:t xml:space="preserve"> of using IJ to demonstrate the benefits of enhancing sessional worker capacity</w:t>
      </w:r>
      <w:r w:rsidR="00A21373">
        <w:rPr>
          <w:sz w:val="22"/>
          <w:szCs w:val="20"/>
          <w:lang w:eastAsia="en-GB"/>
        </w:rPr>
        <w:t>, increas</w:t>
      </w:r>
      <w:r w:rsidR="008A7260">
        <w:rPr>
          <w:sz w:val="22"/>
          <w:szCs w:val="20"/>
          <w:lang w:eastAsia="en-GB"/>
        </w:rPr>
        <w:t>ing</w:t>
      </w:r>
      <w:r w:rsidR="00A21373">
        <w:rPr>
          <w:sz w:val="22"/>
          <w:szCs w:val="20"/>
          <w:lang w:eastAsia="en-GB"/>
        </w:rPr>
        <w:t xml:space="preserve"> the menu of reparative opportunities offered by the service, and improv</w:t>
      </w:r>
      <w:r w:rsidR="008A7260">
        <w:rPr>
          <w:sz w:val="22"/>
          <w:szCs w:val="20"/>
          <w:lang w:eastAsia="en-GB"/>
        </w:rPr>
        <w:t>ing</w:t>
      </w:r>
      <w:r w:rsidR="00A21373">
        <w:rPr>
          <w:sz w:val="22"/>
          <w:szCs w:val="20"/>
          <w:lang w:eastAsia="en-GB"/>
        </w:rPr>
        <w:t xml:space="preserve"> links with </w:t>
      </w:r>
      <w:r w:rsidR="005500EF">
        <w:rPr>
          <w:sz w:val="22"/>
          <w:szCs w:val="20"/>
          <w:lang w:eastAsia="en-GB"/>
        </w:rPr>
        <w:t>communities</w:t>
      </w:r>
      <w:r w:rsidR="0024589E">
        <w:rPr>
          <w:sz w:val="22"/>
          <w:szCs w:val="20"/>
          <w:lang w:eastAsia="en-GB"/>
        </w:rPr>
        <w:t xml:space="preserve"> – all of which needed to </w:t>
      </w:r>
      <w:r w:rsidR="0024589E">
        <w:rPr>
          <w:sz w:val="22"/>
          <w:szCs w:val="20"/>
          <w:lang w:eastAsia="en-GB"/>
        </w:rPr>
        <w:lastRenderedPageBreak/>
        <w:t xml:space="preserve">outlast IJ. </w:t>
      </w:r>
      <w:r w:rsidR="00985A0C">
        <w:rPr>
          <w:sz w:val="22"/>
          <w:szCs w:val="20"/>
          <w:lang w:eastAsia="en-GB"/>
        </w:rPr>
        <w:t xml:space="preserve">Representatives </w:t>
      </w:r>
      <w:r w:rsidR="00C22637">
        <w:rPr>
          <w:sz w:val="22"/>
          <w:szCs w:val="20"/>
          <w:lang w:eastAsia="en-GB"/>
        </w:rPr>
        <w:t xml:space="preserve">framed the leadership of the YJS as pivotal to this clear vision </w:t>
      </w:r>
      <w:r w:rsidR="001F374C">
        <w:rPr>
          <w:sz w:val="22"/>
          <w:szCs w:val="20"/>
          <w:lang w:eastAsia="en-GB"/>
        </w:rPr>
        <w:t xml:space="preserve">to make the most of the </w:t>
      </w:r>
      <w:r w:rsidR="00665AB4">
        <w:rPr>
          <w:sz w:val="22"/>
          <w:szCs w:val="20"/>
          <w:lang w:eastAsia="en-GB"/>
        </w:rPr>
        <w:t>short-term</w:t>
      </w:r>
      <w:r w:rsidR="001F374C">
        <w:rPr>
          <w:sz w:val="22"/>
          <w:szCs w:val="20"/>
          <w:lang w:eastAsia="en-GB"/>
        </w:rPr>
        <w:t xml:space="preserve"> funding. </w:t>
      </w:r>
    </w:p>
    <w:p w14:paraId="4D84D5B4" w14:textId="407B58CA" w:rsidR="00B21B77" w:rsidRDefault="00894217" w:rsidP="00447B2F">
      <w:pPr>
        <w:pStyle w:val="BodyText1"/>
        <w:numPr>
          <w:ilvl w:val="0"/>
          <w:numId w:val="25"/>
        </w:numPr>
        <w:rPr>
          <w:sz w:val="22"/>
          <w:szCs w:val="20"/>
          <w:lang w:eastAsia="en-GB"/>
        </w:rPr>
      </w:pPr>
      <w:r>
        <w:rPr>
          <w:sz w:val="22"/>
          <w:szCs w:val="20"/>
          <w:lang w:eastAsia="en-GB"/>
        </w:rPr>
        <w:t xml:space="preserve">A key focus of building community links was looking to organisations and seeing </w:t>
      </w:r>
      <w:r w:rsidRPr="00894217">
        <w:rPr>
          <w:i/>
          <w:iCs/>
          <w:sz w:val="22"/>
          <w:szCs w:val="20"/>
          <w:lang w:eastAsia="en-GB"/>
        </w:rPr>
        <w:t>“what we could give each other that doesn’t carry a financial cost</w:t>
      </w:r>
      <w:r w:rsidR="003B6793">
        <w:rPr>
          <w:i/>
          <w:iCs/>
          <w:sz w:val="22"/>
          <w:szCs w:val="20"/>
          <w:lang w:eastAsia="en-GB"/>
        </w:rPr>
        <w:t>.”</w:t>
      </w:r>
      <w:r w:rsidR="003B6793">
        <w:rPr>
          <w:sz w:val="22"/>
          <w:szCs w:val="20"/>
          <w:lang w:eastAsia="en-GB"/>
        </w:rPr>
        <w:t xml:space="preserve"> A key example were two CICs in South and East of Leeds who collect paint and sell it for cheap as a social enterprise. Leeds YJS </w:t>
      </w:r>
      <w:r w:rsidR="004D5F8F">
        <w:rPr>
          <w:sz w:val="22"/>
          <w:szCs w:val="20"/>
          <w:lang w:eastAsia="en-GB"/>
        </w:rPr>
        <w:t xml:space="preserve">collaborated with them to create a painting and decorating course, complete with qualification. </w:t>
      </w:r>
      <w:r w:rsidR="00731ED9">
        <w:rPr>
          <w:sz w:val="22"/>
          <w:szCs w:val="20"/>
          <w:lang w:eastAsia="en-GB"/>
        </w:rPr>
        <w:t xml:space="preserve">A similar example </w:t>
      </w:r>
      <w:r w:rsidR="0044037B">
        <w:rPr>
          <w:sz w:val="22"/>
          <w:szCs w:val="20"/>
          <w:lang w:eastAsia="en-GB"/>
        </w:rPr>
        <w:t xml:space="preserve">with woodworking was explained. Organisations involved included </w:t>
      </w:r>
      <w:r w:rsidR="00462EE4">
        <w:rPr>
          <w:sz w:val="22"/>
          <w:szCs w:val="20"/>
          <w:lang w:eastAsia="en-GB"/>
        </w:rPr>
        <w:t>Seagulls CIC</w:t>
      </w:r>
      <w:r w:rsidR="0044037B">
        <w:rPr>
          <w:sz w:val="22"/>
          <w:szCs w:val="20"/>
          <w:lang w:eastAsia="en-GB"/>
        </w:rPr>
        <w:t>, LS14 Trust,</w:t>
      </w:r>
      <w:r w:rsidR="00462EE4">
        <w:rPr>
          <w:sz w:val="22"/>
          <w:szCs w:val="20"/>
          <w:lang w:eastAsia="en-GB"/>
        </w:rPr>
        <w:t xml:space="preserve"> and</w:t>
      </w:r>
      <w:r w:rsidR="0044037B">
        <w:rPr>
          <w:sz w:val="22"/>
          <w:szCs w:val="20"/>
          <w:lang w:eastAsia="en-GB"/>
        </w:rPr>
        <w:t xml:space="preserve"> H</w:t>
      </w:r>
      <w:r w:rsidR="00462EE4">
        <w:rPr>
          <w:sz w:val="22"/>
          <w:szCs w:val="20"/>
          <w:lang w:eastAsia="en-GB"/>
        </w:rPr>
        <w:t>o</w:t>
      </w:r>
      <w:r w:rsidR="0044037B">
        <w:rPr>
          <w:sz w:val="22"/>
          <w:szCs w:val="20"/>
          <w:lang w:eastAsia="en-GB"/>
        </w:rPr>
        <w:t>lbeck Recycling Centre</w:t>
      </w:r>
      <w:r w:rsidR="0096684F">
        <w:rPr>
          <w:sz w:val="22"/>
          <w:szCs w:val="20"/>
          <w:lang w:eastAsia="en-GB"/>
        </w:rPr>
        <w:t>:</w:t>
      </w:r>
    </w:p>
    <w:p w14:paraId="6B4AD89B" w14:textId="5076F975" w:rsidR="004D5F8F" w:rsidRDefault="0096684F" w:rsidP="0096684F">
      <w:pPr>
        <w:pStyle w:val="BoxQuote"/>
        <w:rPr>
          <w:sz w:val="22"/>
          <w:szCs w:val="18"/>
        </w:rPr>
      </w:pPr>
      <w:r w:rsidRPr="0096684F">
        <w:rPr>
          <w:sz w:val="22"/>
          <w:szCs w:val="18"/>
        </w:rPr>
        <w:t xml:space="preserve">“In all cases, we asked, how can we upskill our kids and give them something to feel good about. </w:t>
      </w:r>
      <w:r w:rsidR="0019473F" w:rsidRPr="0096684F">
        <w:rPr>
          <w:sz w:val="22"/>
          <w:szCs w:val="18"/>
        </w:rPr>
        <w:t>With this evidence, we can go to senior management and say “look, this works.”</w:t>
      </w:r>
      <w:r w:rsidRPr="0096684F">
        <w:rPr>
          <w:sz w:val="22"/>
          <w:szCs w:val="18"/>
        </w:rPr>
        <w:t xml:space="preserve"> – YJS Leeds</w:t>
      </w:r>
    </w:p>
    <w:p w14:paraId="3EF7E9FE" w14:textId="71595848" w:rsidR="00EE1DE1" w:rsidRPr="00AA5792" w:rsidRDefault="001A64BC" w:rsidP="00447B2F">
      <w:pPr>
        <w:pStyle w:val="BodyText1"/>
        <w:numPr>
          <w:ilvl w:val="0"/>
          <w:numId w:val="26"/>
        </w:numPr>
        <w:rPr>
          <w:i/>
          <w:iCs/>
          <w:sz w:val="22"/>
          <w:szCs w:val="20"/>
        </w:rPr>
      </w:pPr>
      <w:r>
        <w:rPr>
          <w:sz w:val="22"/>
          <w:szCs w:val="20"/>
        </w:rPr>
        <w:t xml:space="preserve">It was noted that for the </w:t>
      </w:r>
      <w:r w:rsidR="001F1649">
        <w:rPr>
          <w:sz w:val="22"/>
          <w:szCs w:val="20"/>
        </w:rPr>
        <w:t>child pathway</w:t>
      </w:r>
      <w:r>
        <w:rPr>
          <w:sz w:val="22"/>
          <w:szCs w:val="20"/>
        </w:rPr>
        <w:t>, the wrong impact metrics had been considered</w:t>
      </w:r>
      <w:r w:rsidR="001F1649">
        <w:rPr>
          <w:sz w:val="22"/>
          <w:szCs w:val="20"/>
        </w:rPr>
        <w:t xml:space="preserve"> by the Home Office: </w:t>
      </w:r>
      <w:r w:rsidR="001F1649" w:rsidRPr="001F1649">
        <w:rPr>
          <w:i/>
          <w:iCs/>
          <w:sz w:val="22"/>
          <w:szCs w:val="20"/>
        </w:rPr>
        <w:t xml:space="preserve">“Reoffending is a thing for the </w:t>
      </w:r>
      <w:r w:rsidR="00C812DB">
        <w:rPr>
          <w:i/>
          <w:iCs/>
          <w:sz w:val="22"/>
          <w:szCs w:val="20"/>
        </w:rPr>
        <w:t>Youth Justice Board</w:t>
      </w:r>
      <w:r w:rsidR="001F1649" w:rsidRPr="001F1649">
        <w:rPr>
          <w:i/>
          <w:iCs/>
          <w:sz w:val="22"/>
          <w:szCs w:val="20"/>
        </w:rPr>
        <w:t xml:space="preserve">, for the YJS it’s </w:t>
      </w:r>
      <w:r w:rsidR="001F1649">
        <w:rPr>
          <w:i/>
          <w:iCs/>
          <w:sz w:val="22"/>
          <w:szCs w:val="20"/>
        </w:rPr>
        <w:t>‘</w:t>
      </w:r>
      <w:r w:rsidR="001F1649" w:rsidRPr="001F1649">
        <w:rPr>
          <w:i/>
          <w:iCs/>
          <w:sz w:val="22"/>
          <w:szCs w:val="20"/>
        </w:rPr>
        <w:t>are they back in school.</w:t>
      </w:r>
      <w:r w:rsidR="001F1649">
        <w:rPr>
          <w:i/>
          <w:iCs/>
          <w:sz w:val="22"/>
          <w:szCs w:val="20"/>
        </w:rPr>
        <w:t>’</w:t>
      </w:r>
      <w:r w:rsidR="001F1649" w:rsidRPr="001F1649">
        <w:rPr>
          <w:i/>
          <w:iCs/>
          <w:sz w:val="22"/>
          <w:szCs w:val="20"/>
        </w:rPr>
        <w:t xml:space="preserve"> We know that’s a huge outcome, even though it wasn’t tracked as part of the finances.”</w:t>
      </w:r>
      <w:r w:rsidR="001F1649">
        <w:rPr>
          <w:sz w:val="22"/>
          <w:szCs w:val="20"/>
        </w:rPr>
        <w:t xml:space="preserve"> </w:t>
      </w:r>
    </w:p>
    <w:p w14:paraId="2430289C" w14:textId="6470BA7F" w:rsidR="00AA5792" w:rsidRPr="0070244C" w:rsidRDefault="00AD0947" w:rsidP="00447B2F">
      <w:pPr>
        <w:pStyle w:val="BodyText1"/>
        <w:numPr>
          <w:ilvl w:val="0"/>
          <w:numId w:val="26"/>
        </w:numPr>
        <w:rPr>
          <w:i/>
          <w:iCs/>
          <w:sz w:val="22"/>
          <w:szCs w:val="20"/>
        </w:rPr>
      </w:pPr>
      <w:r>
        <w:rPr>
          <w:sz w:val="22"/>
          <w:szCs w:val="20"/>
        </w:rPr>
        <w:t xml:space="preserve">Evidence was shared that </w:t>
      </w:r>
      <w:r w:rsidR="00607A92">
        <w:rPr>
          <w:sz w:val="22"/>
          <w:szCs w:val="20"/>
        </w:rPr>
        <w:t xml:space="preserve">decision makers in the area saw the original ambition of IJ to be deficient, and this was the driving motivation </w:t>
      </w:r>
      <w:r w:rsidR="00E63F10">
        <w:rPr>
          <w:sz w:val="22"/>
          <w:szCs w:val="20"/>
        </w:rPr>
        <w:t>to improve it</w:t>
      </w:r>
      <w:r w:rsidR="00D06A71">
        <w:rPr>
          <w:sz w:val="22"/>
          <w:szCs w:val="20"/>
        </w:rPr>
        <w:t>:</w:t>
      </w:r>
      <w:r w:rsidR="00E63F10">
        <w:rPr>
          <w:sz w:val="22"/>
          <w:szCs w:val="20"/>
        </w:rPr>
        <w:t xml:space="preserve"> </w:t>
      </w:r>
      <w:r w:rsidR="00C23317" w:rsidRPr="008A6ADF">
        <w:rPr>
          <w:i/>
          <w:iCs/>
          <w:sz w:val="22"/>
          <w:szCs w:val="20"/>
        </w:rPr>
        <w:t>“It would have been</w:t>
      </w:r>
      <w:r w:rsidR="00F53564">
        <w:rPr>
          <w:i/>
          <w:iCs/>
          <w:sz w:val="22"/>
          <w:szCs w:val="20"/>
        </w:rPr>
        <w:t xml:space="preserve"> </w:t>
      </w:r>
      <w:r w:rsidR="00C23317" w:rsidRPr="008A6ADF">
        <w:rPr>
          <w:i/>
          <w:iCs/>
          <w:sz w:val="22"/>
          <w:szCs w:val="20"/>
        </w:rPr>
        <w:t>really easy to do the litter picking</w:t>
      </w:r>
      <w:r w:rsidR="00F53564">
        <w:rPr>
          <w:i/>
          <w:iCs/>
          <w:sz w:val="22"/>
          <w:szCs w:val="20"/>
        </w:rPr>
        <w:t xml:space="preserve"> they suggested</w:t>
      </w:r>
      <w:r w:rsidR="00C23317" w:rsidRPr="008A6ADF">
        <w:rPr>
          <w:i/>
          <w:iCs/>
          <w:sz w:val="22"/>
          <w:szCs w:val="20"/>
        </w:rPr>
        <w:t xml:space="preserve">, but </w:t>
      </w:r>
      <w:r w:rsidR="00F53564">
        <w:rPr>
          <w:i/>
          <w:iCs/>
          <w:sz w:val="22"/>
          <w:szCs w:val="20"/>
        </w:rPr>
        <w:t>that</w:t>
      </w:r>
      <w:r w:rsidR="00C23317" w:rsidRPr="008A6ADF">
        <w:rPr>
          <w:i/>
          <w:iCs/>
          <w:sz w:val="22"/>
          <w:szCs w:val="20"/>
        </w:rPr>
        <w:t>’s not good enough</w:t>
      </w:r>
      <w:r w:rsidR="0040731D">
        <w:rPr>
          <w:i/>
          <w:iCs/>
          <w:sz w:val="22"/>
          <w:szCs w:val="20"/>
        </w:rPr>
        <w:t xml:space="preserve">.” </w:t>
      </w:r>
      <w:r w:rsidR="009A2151">
        <w:rPr>
          <w:sz w:val="22"/>
          <w:szCs w:val="20"/>
        </w:rPr>
        <w:t xml:space="preserve">There was a strong sense from representatives that Leeds wanted to aim higher and specifically </w:t>
      </w:r>
      <w:r w:rsidR="00727AA3">
        <w:rPr>
          <w:sz w:val="22"/>
          <w:szCs w:val="20"/>
        </w:rPr>
        <w:t>leverage</w:t>
      </w:r>
      <w:r w:rsidR="009A2151">
        <w:rPr>
          <w:sz w:val="22"/>
          <w:szCs w:val="20"/>
        </w:rPr>
        <w:t xml:space="preserve"> </w:t>
      </w:r>
      <w:r w:rsidR="00F16241">
        <w:rPr>
          <w:sz w:val="22"/>
          <w:szCs w:val="20"/>
        </w:rPr>
        <w:t xml:space="preserve">evidence-based practices </w:t>
      </w:r>
      <w:r w:rsidR="00727AA3">
        <w:rPr>
          <w:sz w:val="22"/>
          <w:szCs w:val="20"/>
        </w:rPr>
        <w:t xml:space="preserve">to target </w:t>
      </w:r>
      <w:r w:rsidR="00FD1E87">
        <w:rPr>
          <w:sz w:val="22"/>
          <w:szCs w:val="20"/>
        </w:rPr>
        <w:t xml:space="preserve">the motivations of </w:t>
      </w:r>
      <w:r w:rsidR="00F932FF">
        <w:rPr>
          <w:sz w:val="22"/>
          <w:szCs w:val="20"/>
        </w:rPr>
        <w:t xml:space="preserve">youth </w:t>
      </w:r>
      <w:r w:rsidR="00FD1E87">
        <w:rPr>
          <w:sz w:val="22"/>
          <w:szCs w:val="20"/>
        </w:rPr>
        <w:t>offending</w:t>
      </w:r>
      <w:r w:rsidR="009A2151">
        <w:rPr>
          <w:sz w:val="22"/>
          <w:szCs w:val="20"/>
        </w:rPr>
        <w:t xml:space="preserve">: </w:t>
      </w:r>
      <w:r w:rsidR="009A2151" w:rsidRPr="00F16241">
        <w:rPr>
          <w:i/>
          <w:iCs/>
          <w:sz w:val="22"/>
          <w:szCs w:val="20"/>
        </w:rPr>
        <w:t>“it’s about putting a human face on the consequences of their behaviour.</w:t>
      </w:r>
      <w:r w:rsidR="00F16241" w:rsidRPr="00F16241">
        <w:rPr>
          <w:i/>
          <w:iCs/>
          <w:sz w:val="22"/>
          <w:szCs w:val="20"/>
        </w:rPr>
        <w:t>”</w:t>
      </w:r>
      <w:r w:rsidR="00F16241">
        <w:rPr>
          <w:i/>
          <w:iCs/>
          <w:sz w:val="22"/>
          <w:szCs w:val="20"/>
        </w:rPr>
        <w:t xml:space="preserve"> </w:t>
      </w:r>
    </w:p>
    <w:p w14:paraId="031FAC6E" w14:textId="75CAD74D" w:rsidR="0070244C" w:rsidRDefault="004620B4" w:rsidP="00447B2F">
      <w:pPr>
        <w:pStyle w:val="BodyText1"/>
        <w:numPr>
          <w:ilvl w:val="0"/>
          <w:numId w:val="26"/>
        </w:numPr>
        <w:rPr>
          <w:i/>
          <w:iCs/>
          <w:sz w:val="22"/>
          <w:szCs w:val="20"/>
        </w:rPr>
      </w:pPr>
      <w:r>
        <w:rPr>
          <w:sz w:val="22"/>
          <w:szCs w:val="20"/>
        </w:rPr>
        <w:t>Representatives noted that there was no boundary around the activity of IJ aside the referral reporting</w:t>
      </w:r>
      <w:r w:rsidR="00482C7C">
        <w:rPr>
          <w:sz w:val="22"/>
          <w:szCs w:val="20"/>
        </w:rPr>
        <w:t xml:space="preserve">: </w:t>
      </w:r>
      <w:r w:rsidR="00482C7C" w:rsidRPr="00482C7C">
        <w:rPr>
          <w:i/>
          <w:iCs/>
          <w:sz w:val="22"/>
          <w:szCs w:val="20"/>
        </w:rPr>
        <w:t xml:space="preserve">“Hard to distinguish with what’s IJ and what’s not, as IJ has been </w:t>
      </w:r>
      <w:r w:rsidR="00482C7C">
        <w:rPr>
          <w:i/>
          <w:iCs/>
          <w:sz w:val="22"/>
          <w:szCs w:val="20"/>
        </w:rPr>
        <w:t xml:space="preserve">completely </w:t>
      </w:r>
      <w:r w:rsidR="00482C7C" w:rsidRPr="00482C7C">
        <w:rPr>
          <w:i/>
          <w:iCs/>
          <w:sz w:val="22"/>
          <w:szCs w:val="20"/>
        </w:rPr>
        <w:t>integrated into the Making it Right offer.”</w:t>
      </w:r>
    </w:p>
    <w:p w14:paraId="61A00ABA" w14:textId="0C8D9728" w:rsidR="00482C7C" w:rsidRPr="00F8164F" w:rsidRDefault="00F8164F" w:rsidP="00447B2F">
      <w:pPr>
        <w:pStyle w:val="BodyText1"/>
        <w:numPr>
          <w:ilvl w:val="0"/>
          <w:numId w:val="26"/>
        </w:numPr>
        <w:rPr>
          <w:i/>
          <w:iCs/>
          <w:sz w:val="22"/>
          <w:szCs w:val="20"/>
        </w:rPr>
      </w:pPr>
      <w:r>
        <w:rPr>
          <w:sz w:val="22"/>
          <w:szCs w:val="20"/>
        </w:rPr>
        <w:t>Leeds actively intends to evaluate their own activity by looking at reoffending data</w:t>
      </w:r>
      <w:r w:rsidR="00EB4307">
        <w:rPr>
          <w:sz w:val="22"/>
          <w:szCs w:val="20"/>
        </w:rPr>
        <w:t xml:space="preserve"> and following participant cohorts. </w:t>
      </w:r>
      <w:r>
        <w:rPr>
          <w:sz w:val="22"/>
          <w:szCs w:val="20"/>
        </w:rPr>
        <w:t xml:space="preserve"> </w:t>
      </w:r>
    </w:p>
    <w:p w14:paraId="3C1B83B2" w14:textId="46C26814" w:rsidR="00F8164F" w:rsidRPr="00DE5D5F" w:rsidRDefault="008A2D7B" w:rsidP="00447B2F">
      <w:pPr>
        <w:pStyle w:val="BodyText1"/>
        <w:numPr>
          <w:ilvl w:val="0"/>
          <w:numId w:val="26"/>
        </w:numPr>
        <w:rPr>
          <w:i/>
          <w:iCs/>
          <w:sz w:val="22"/>
          <w:szCs w:val="20"/>
        </w:rPr>
      </w:pPr>
      <w:r>
        <w:rPr>
          <w:sz w:val="22"/>
          <w:szCs w:val="20"/>
        </w:rPr>
        <w:t xml:space="preserve">Akin to other partners, having no time to recruit prior to the start of delivery was listed as the most impactful challenge. </w:t>
      </w:r>
      <w:r w:rsidR="005F5BC3">
        <w:rPr>
          <w:sz w:val="22"/>
          <w:szCs w:val="20"/>
        </w:rPr>
        <w:t xml:space="preserve">There was sentiment that </w:t>
      </w:r>
      <w:r w:rsidR="00DE5D5F">
        <w:rPr>
          <w:sz w:val="22"/>
          <w:szCs w:val="20"/>
        </w:rPr>
        <w:t>expecting</w:t>
      </w:r>
      <w:r w:rsidR="005F5BC3">
        <w:rPr>
          <w:sz w:val="22"/>
          <w:szCs w:val="20"/>
        </w:rPr>
        <w:t xml:space="preserve"> each pilot region to </w:t>
      </w:r>
      <w:r w:rsidR="00AB668B">
        <w:rPr>
          <w:sz w:val="22"/>
          <w:szCs w:val="20"/>
        </w:rPr>
        <w:t>offer the same outcomes with the same funding was as unrealistic as expecting Leeds to offer the same outcomes as Calderdale</w:t>
      </w:r>
      <w:r w:rsidR="00DE5D5F">
        <w:rPr>
          <w:sz w:val="22"/>
          <w:szCs w:val="20"/>
        </w:rPr>
        <w:t>. No</w:t>
      </w:r>
      <w:r w:rsidR="00F2635C">
        <w:rPr>
          <w:sz w:val="22"/>
          <w:szCs w:val="20"/>
        </w:rPr>
        <w:t xml:space="preserve"> geographic</w:t>
      </w:r>
      <w:r w:rsidR="00DE5D5F">
        <w:rPr>
          <w:sz w:val="22"/>
          <w:szCs w:val="20"/>
        </w:rPr>
        <w:t xml:space="preserve"> </w:t>
      </w:r>
      <w:r w:rsidR="00AB668B">
        <w:rPr>
          <w:sz w:val="22"/>
          <w:szCs w:val="20"/>
        </w:rPr>
        <w:t>needs assessment being conducted prior to funding allocation was</w:t>
      </w:r>
      <w:r w:rsidR="00DE5D5F">
        <w:rPr>
          <w:sz w:val="22"/>
          <w:szCs w:val="20"/>
        </w:rPr>
        <w:t xml:space="preserve"> argued to be</w:t>
      </w:r>
      <w:r w:rsidR="00AB668B">
        <w:rPr>
          <w:sz w:val="22"/>
          <w:szCs w:val="20"/>
        </w:rPr>
        <w:t xml:space="preserve"> </w:t>
      </w:r>
      <w:r w:rsidR="00DE5D5F">
        <w:rPr>
          <w:sz w:val="22"/>
          <w:szCs w:val="20"/>
        </w:rPr>
        <w:t xml:space="preserve">a key failing of the funding and had reduced value for money. </w:t>
      </w:r>
    </w:p>
    <w:p w14:paraId="70AB5BD0" w14:textId="6976F561" w:rsidR="00DE5D5F" w:rsidRDefault="00951217" w:rsidP="00447B2F">
      <w:pPr>
        <w:pStyle w:val="BodyText1"/>
        <w:numPr>
          <w:ilvl w:val="0"/>
          <w:numId w:val="26"/>
        </w:numPr>
        <w:rPr>
          <w:i/>
          <w:iCs/>
          <w:sz w:val="22"/>
          <w:szCs w:val="20"/>
        </w:rPr>
      </w:pPr>
      <w:r>
        <w:rPr>
          <w:sz w:val="22"/>
          <w:szCs w:val="20"/>
        </w:rPr>
        <w:t>When asked about learning and lasting impact representatives highlighted that there had been a change in organisational culture within the service</w:t>
      </w:r>
      <w:r w:rsidR="006C78DD">
        <w:rPr>
          <w:sz w:val="22"/>
          <w:szCs w:val="20"/>
        </w:rPr>
        <w:t xml:space="preserve">: </w:t>
      </w:r>
      <w:r w:rsidR="006C78DD" w:rsidRPr="006C78DD">
        <w:rPr>
          <w:i/>
          <w:iCs/>
          <w:sz w:val="22"/>
          <w:szCs w:val="20"/>
        </w:rPr>
        <w:t>“Making it Right was an afterthought</w:t>
      </w:r>
      <w:r w:rsidR="006C78DD">
        <w:rPr>
          <w:i/>
          <w:iCs/>
          <w:sz w:val="22"/>
          <w:szCs w:val="20"/>
        </w:rPr>
        <w:t>, now</w:t>
      </w:r>
      <w:r w:rsidR="006C78DD" w:rsidRPr="006C78DD">
        <w:rPr>
          <w:i/>
          <w:iCs/>
          <w:sz w:val="22"/>
          <w:szCs w:val="20"/>
        </w:rPr>
        <w:t xml:space="preserve"> </w:t>
      </w:r>
      <w:r w:rsidR="006C78DD">
        <w:rPr>
          <w:i/>
          <w:iCs/>
          <w:sz w:val="22"/>
          <w:szCs w:val="20"/>
        </w:rPr>
        <w:t>s</w:t>
      </w:r>
      <w:r w:rsidR="006C78DD" w:rsidRPr="006C78DD">
        <w:rPr>
          <w:i/>
          <w:iCs/>
          <w:sz w:val="22"/>
          <w:szCs w:val="20"/>
        </w:rPr>
        <w:t>taff see it as a central component of what they’re doing.”</w:t>
      </w:r>
      <w:r w:rsidR="006C78DD">
        <w:rPr>
          <w:sz w:val="22"/>
          <w:szCs w:val="20"/>
        </w:rPr>
        <w:t xml:space="preserve"> Another key outcome was the formalisation of community links: </w:t>
      </w:r>
      <w:r w:rsidR="0074355C" w:rsidRPr="0074355C">
        <w:rPr>
          <w:i/>
          <w:iCs/>
          <w:sz w:val="22"/>
          <w:szCs w:val="20"/>
        </w:rPr>
        <w:t>“if I left, I know those links aren’t in jeopardy</w:t>
      </w:r>
      <w:r w:rsidR="006005AC">
        <w:rPr>
          <w:i/>
          <w:iCs/>
          <w:sz w:val="22"/>
          <w:szCs w:val="20"/>
        </w:rPr>
        <w:t xml:space="preserve"> – our partnerships are </w:t>
      </w:r>
      <w:r w:rsidR="006B3656">
        <w:rPr>
          <w:i/>
          <w:iCs/>
          <w:sz w:val="22"/>
          <w:szCs w:val="20"/>
        </w:rPr>
        <w:t>org to org</w:t>
      </w:r>
      <w:r w:rsidR="0074355C" w:rsidRPr="0074355C">
        <w:rPr>
          <w:i/>
          <w:iCs/>
          <w:sz w:val="22"/>
          <w:szCs w:val="20"/>
        </w:rPr>
        <w:t>.”</w:t>
      </w:r>
      <w:r w:rsidR="006B3656">
        <w:rPr>
          <w:i/>
          <w:iCs/>
          <w:sz w:val="22"/>
          <w:szCs w:val="20"/>
        </w:rPr>
        <w:t xml:space="preserve"> </w:t>
      </w:r>
    </w:p>
    <w:p w14:paraId="33D3DD03" w14:textId="77777777" w:rsidR="0074355C" w:rsidRPr="0074355C" w:rsidRDefault="0074355C" w:rsidP="0074355C">
      <w:pPr>
        <w:pStyle w:val="BodyText1"/>
        <w:rPr>
          <w:sz w:val="22"/>
          <w:szCs w:val="20"/>
        </w:rPr>
      </w:pPr>
    </w:p>
    <w:p w14:paraId="467C4194" w14:textId="07F639E7" w:rsidR="00B71330" w:rsidRDefault="00B71330" w:rsidP="00B71330">
      <w:pPr>
        <w:pStyle w:val="boldsubheading"/>
        <w:rPr>
          <w:lang w:eastAsia="en-GB"/>
        </w:rPr>
      </w:pPr>
      <w:bookmarkStart w:id="57" w:name="_Toc202885642"/>
      <w:r>
        <w:rPr>
          <w:lang w:eastAsia="en-GB"/>
        </w:rPr>
        <w:t>Wakefield</w:t>
      </w:r>
      <w:bookmarkEnd w:id="57"/>
    </w:p>
    <w:p w14:paraId="7395517A" w14:textId="0F6DF5F5" w:rsidR="00C10868" w:rsidRPr="00991CE0" w:rsidRDefault="002943C4" w:rsidP="00447B2F">
      <w:pPr>
        <w:pStyle w:val="BodyText1"/>
        <w:numPr>
          <w:ilvl w:val="0"/>
          <w:numId w:val="27"/>
        </w:numPr>
        <w:rPr>
          <w:sz w:val="22"/>
          <w:szCs w:val="20"/>
          <w:lang w:eastAsia="en-GB"/>
        </w:rPr>
      </w:pPr>
      <w:r>
        <w:rPr>
          <w:sz w:val="22"/>
          <w:szCs w:val="20"/>
          <w:lang w:eastAsia="en-GB"/>
        </w:rPr>
        <w:t xml:space="preserve">Like other YJS’, Wakefield had integrated IJ into other work, and like others, this was noted to be a key asset but also had resulted in a difficulty disentangling the impact of </w:t>
      </w:r>
      <w:r>
        <w:rPr>
          <w:sz w:val="22"/>
          <w:szCs w:val="20"/>
          <w:lang w:eastAsia="en-GB"/>
        </w:rPr>
        <w:lastRenderedPageBreak/>
        <w:t xml:space="preserve">the funding: </w:t>
      </w:r>
      <w:r w:rsidR="00991CE0" w:rsidRPr="00991CE0">
        <w:rPr>
          <w:i/>
          <w:iCs/>
          <w:sz w:val="22"/>
          <w:szCs w:val="20"/>
          <w:lang w:eastAsia="en-GB"/>
        </w:rPr>
        <w:t>“because it was integrated into other work, it’s hard to say what the impact of its absence would have been.”</w:t>
      </w:r>
    </w:p>
    <w:p w14:paraId="51DCD42D" w14:textId="18973FD1" w:rsidR="00991CE0" w:rsidRPr="0073207D" w:rsidRDefault="00991CE0" w:rsidP="00447B2F">
      <w:pPr>
        <w:pStyle w:val="BodyText1"/>
        <w:numPr>
          <w:ilvl w:val="0"/>
          <w:numId w:val="27"/>
        </w:numPr>
        <w:rPr>
          <w:sz w:val="22"/>
          <w:szCs w:val="20"/>
          <w:lang w:eastAsia="en-GB"/>
        </w:rPr>
      </w:pPr>
      <w:r>
        <w:rPr>
          <w:sz w:val="22"/>
          <w:szCs w:val="20"/>
          <w:lang w:eastAsia="en-GB"/>
        </w:rPr>
        <w:t xml:space="preserve">Unlike most partners, YJS Wakefield discussed their own internal evaluation work, noting there had been an internal evaluation report that </w:t>
      </w:r>
      <w:r w:rsidR="0073207D" w:rsidRPr="0073207D">
        <w:rPr>
          <w:sz w:val="22"/>
          <w:szCs w:val="20"/>
          <w:lang w:eastAsia="en-GB"/>
        </w:rPr>
        <w:t>recommend</w:t>
      </w:r>
      <w:r w:rsidR="0073207D">
        <w:rPr>
          <w:sz w:val="22"/>
          <w:szCs w:val="20"/>
          <w:lang w:eastAsia="en-GB"/>
        </w:rPr>
        <w:t>ed</w:t>
      </w:r>
      <w:r w:rsidR="0073207D" w:rsidRPr="0073207D">
        <w:rPr>
          <w:sz w:val="22"/>
          <w:szCs w:val="20"/>
          <w:lang w:eastAsia="en-GB"/>
        </w:rPr>
        <w:t xml:space="preserve"> to </w:t>
      </w:r>
      <w:r w:rsidR="0073207D" w:rsidRPr="0073207D">
        <w:rPr>
          <w:i/>
          <w:iCs/>
          <w:sz w:val="22"/>
          <w:szCs w:val="20"/>
          <w:lang w:eastAsia="en-GB"/>
        </w:rPr>
        <w:t>“reduce the offer of interventions and reparative services, reduce that to consistent, effective options, to keep them as part of conditions so case managers can continue that work, to keep it meaningful and deliverable within current staff capacity.”</w:t>
      </w:r>
    </w:p>
    <w:p w14:paraId="7B8BCF8E" w14:textId="071458AD" w:rsidR="0073207D" w:rsidRDefault="00887088" w:rsidP="00447B2F">
      <w:pPr>
        <w:pStyle w:val="BodyText1"/>
        <w:numPr>
          <w:ilvl w:val="0"/>
          <w:numId w:val="27"/>
        </w:numPr>
        <w:rPr>
          <w:sz w:val="22"/>
          <w:szCs w:val="20"/>
          <w:lang w:eastAsia="en-GB"/>
        </w:rPr>
      </w:pPr>
      <w:r>
        <w:rPr>
          <w:sz w:val="22"/>
          <w:szCs w:val="20"/>
          <w:lang w:eastAsia="en-GB"/>
        </w:rPr>
        <w:t xml:space="preserve">The manager responsible for delivering IJ had moved on to a new role planning </w:t>
      </w:r>
      <w:r w:rsidR="00550D5D">
        <w:rPr>
          <w:sz w:val="22"/>
          <w:szCs w:val="20"/>
          <w:lang w:eastAsia="en-GB"/>
        </w:rPr>
        <w:t>early interventions, and noted they carried significant learning from IJ into this new role: specifying</w:t>
      </w:r>
      <w:r w:rsidR="00013C3E">
        <w:rPr>
          <w:sz w:val="22"/>
          <w:szCs w:val="20"/>
          <w:lang w:eastAsia="en-GB"/>
        </w:rPr>
        <w:t xml:space="preserve">, the identification of at risk children and </w:t>
      </w:r>
      <w:r w:rsidR="00411765" w:rsidRPr="00411765">
        <w:rPr>
          <w:sz w:val="22"/>
          <w:szCs w:val="20"/>
          <w:lang w:eastAsia="en-GB"/>
        </w:rPr>
        <w:t>making sure the right services are working with them at the right time</w:t>
      </w:r>
      <w:r w:rsidR="00411765">
        <w:rPr>
          <w:sz w:val="22"/>
          <w:szCs w:val="20"/>
          <w:lang w:eastAsia="en-GB"/>
        </w:rPr>
        <w:t xml:space="preserve"> had been a key requirement of IJ and would be highly relevant to this new role and the management of this new team. </w:t>
      </w:r>
    </w:p>
    <w:p w14:paraId="6E48AB8A" w14:textId="16211D4E" w:rsidR="00411765" w:rsidRPr="0074355C" w:rsidRDefault="00877E30" w:rsidP="00447B2F">
      <w:pPr>
        <w:pStyle w:val="BodyText1"/>
        <w:numPr>
          <w:ilvl w:val="0"/>
          <w:numId w:val="27"/>
        </w:numPr>
        <w:rPr>
          <w:sz w:val="22"/>
          <w:szCs w:val="20"/>
          <w:lang w:eastAsia="en-GB"/>
        </w:rPr>
      </w:pPr>
      <w:r>
        <w:rPr>
          <w:sz w:val="22"/>
          <w:szCs w:val="20"/>
          <w:lang w:eastAsia="en-GB"/>
        </w:rPr>
        <w:t>Like other partners, YJS Wakefield noted that the delivery period had been just sufficient to build momentum, and</w:t>
      </w:r>
      <w:r w:rsidR="002332CF">
        <w:rPr>
          <w:sz w:val="22"/>
          <w:szCs w:val="20"/>
          <w:lang w:eastAsia="en-GB"/>
        </w:rPr>
        <w:t xml:space="preserve"> yet</w:t>
      </w:r>
      <w:r>
        <w:rPr>
          <w:sz w:val="22"/>
          <w:szCs w:val="20"/>
          <w:lang w:eastAsia="en-GB"/>
        </w:rPr>
        <w:t xml:space="preserve"> insufficient to capitalise on that momentum and see the </w:t>
      </w:r>
      <w:r w:rsidR="002332CF">
        <w:rPr>
          <w:sz w:val="22"/>
          <w:szCs w:val="20"/>
          <w:lang w:eastAsia="en-GB"/>
        </w:rPr>
        <w:t>returns</w:t>
      </w:r>
      <w:r>
        <w:rPr>
          <w:sz w:val="22"/>
          <w:szCs w:val="20"/>
          <w:lang w:eastAsia="en-GB"/>
        </w:rPr>
        <w:t xml:space="preserve"> of the investment. </w:t>
      </w:r>
    </w:p>
    <w:p w14:paraId="252CFB56" w14:textId="77777777" w:rsidR="00D04589" w:rsidRDefault="00D04589" w:rsidP="00E166F6">
      <w:pPr>
        <w:rPr>
          <w:lang w:eastAsia="en-GB"/>
        </w:rPr>
      </w:pPr>
    </w:p>
    <w:p w14:paraId="6D7CD14D" w14:textId="77777777" w:rsidR="00D04589" w:rsidRDefault="00D04589" w:rsidP="00E166F6">
      <w:pPr>
        <w:rPr>
          <w:lang w:eastAsia="en-GB"/>
        </w:rPr>
      </w:pPr>
    </w:p>
    <w:p w14:paraId="518B0410" w14:textId="77777777" w:rsidR="00E166F6" w:rsidRPr="00BE1A27" w:rsidRDefault="00E166F6" w:rsidP="00E166F6">
      <w:pPr>
        <w:rPr>
          <w:lang w:eastAsia="en-GB"/>
        </w:rPr>
      </w:pPr>
    </w:p>
    <w:p w14:paraId="60017BBB" w14:textId="3A0ABA20" w:rsidR="0078772A" w:rsidRDefault="0078772A">
      <w:pPr>
        <w:rPr>
          <w:rFonts w:eastAsia="Times New Roman"/>
          <w:sz w:val="24"/>
          <w:szCs w:val="24"/>
          <w:lang w:eastAsia="en-GB"/>
        </w:rPr>
      </w:pPr>
      <w:r>
        <w:rPr>
          <w:rFonts w:eastAsia="Times New Roman"/>
          <w:sz w:val="24"/>
          <w:szCs w:val="24"/>
          <w:lang w:eastAsia="en-GB"/>
        </w:rPr>
        <w:br w:type="page"/>
      </w:r>
    </w:p>
    <w:p w14:paraId="4C5A6275" w14:textId="77777777" w:rsidR="0078772A" w:rsidRPr="00B36D22" w:rsidRDefault="0078772A" w:rsidP="00B36D22">
      <w:pPr>
        <w:rPr>
          <w:rFonts w:eastAsia="Times New Roman"/>
          <w:sz w:val="24"/>
          <w:szCs w:val="24"/>
          <w:lang w:eastAsia="en-GB"/>
        </w:rPr>
      </w:pPr>
    </w:p>
    <w:p w14:paraId="2107F83A" w14:textId="424C3127" w:rsidR="00781B28" w:rsidRPr="004F511E" w:rsidRDefault="005562C7" w:rsidP="00781B28">
      <w:pPr>
        <w:pStyle w:val="Heading1"/>
      </w:pPr>
      <w:bookmarkStart w:id="58" w:name="_Toc202885643"/>
      <w:r>
        <w:t>References</w:t>
      </w:r>
      <w:bookmarkEnd w:id="58"/>
    </w:p>
    <w:p w14:paraId="5F145B1F" w14:textId="77777777" w:rsidR="00781B28" w:rsidRDefault="00781B28" w:rsidP="006D41DB">
      <w:pPr>
        <w:rPr>
          <w:rFonts w:ascii="Arial" w:hAnsi="Arial" w:cs="Arial"/>
          <w:color w:val="EAEBEC" w:themeColor="background1"/>
        </w:rPr>
      </w:pPr>
    </w:p>
    <w:p w14:paraId="0052521B" w14:textId="0F26AA24" w:rsidR="00806782" w:rsidRDefault="005562C7" w:rsidP="006D41DB">
      <w:pPr>
        <w:rPr>
          <w:rFonts w:ascii="Arial" w:hAnsi="Arial" w:cs="Arial"/>
        </w:rPr>
      </w:pPr>
      <w:r>
        <w:rPr>
          <w:rFonts w:ascii="Arial" w:hAnsi="Arial" w:cs="Arial"/>
        </w:rPr>
        <w:t>HM Government</w:t>
      </w:r>
      <w:r w:rsidR="00806782">
        <w:rPr>
          <w:rFonts w:ascii="Arial" w:hAnsi="Arial" w:cs="Arial"/>
        </w:rPr>
        <w:t xml:space="preserve"> (2023</w:t>
      </w:r>
      <w:r w:rsidR="00806782" w:rsidRPr="00806782">
        <w:rPr>
          <w:rFonts w:ascii="Arial" w:hAnsi="Arial" w:cs="Arial"/>
        </w:rPr>
        <w:t xml:space="preserve">) </w:t>
      </w:r>
      <w:r w:rsidR="00806782" w:rsidRPr="005562C7">
        <w:rPr>
          <w:rFonts w:ascii="Arial" w:hAnsi="Arial" w:cs="Arial"/>
          <w:i/>
          <w:iCs/>
        </w:rPr>
        <w:t>Anti-Social Behaviour Action Plan.</w:t>
      </w:r>
      <w:r w:rsidR="008F274A" w:rsidRPr="008F274A">
        <w:t xml:space="preserve"> </w:t>
      </w:r>
      <w:r w:rsidR="008F274A" w:rsidRPr="003A3538">
        <w:t>[online]</w:t>
      </w:r>
      <w:r w:rsidR="00806782" w:rsidRPr="00806782">
        <w:rPr>
          <w:rFonts w:ascii="Arial" w:hAnsi="Arial" w:cs="Arial"/>
        </w:rPr>
        <w:t xml:space="preserve"> Available at: https://assets.publishing.service.gov.uk/media/6463889b0b72d3001334455d/Anti-social_Behaviour_Action_Plan_March_2023.pdf.</w:t>
      </w:r>
    </w:p>
    <w:p w14:paraId="76F774EE" w14:textId="66846638" w:rsidR="00781B28" w:rsidRDefault="00C95DEB" w:rsidP="006D41DB">
      <w:pPr>
        <w:rPr>
          <w:rFonts w:ascii="Arial" w:hAnsi="Arial" w:cs="Arial"/>
        </w:rPr>
      </w:pPr>
      <w:r>
        <w:rPr>
          <w:rFonts w:ascii="Arial" w:hAnsi="Arial" w:cs="Arial"/>
        </w:rPr>
        <w:t>ONS</w:t>
      </w:r>
      <w:r w:rsidR="00C865BD" w:rsidRPr="00C865BD">
        <w:rPr>
          <w:rFonts w:ascii="Arial" w:hAnsi="Arial" w:cs="Arial"/>
        </w:rPr>
        <w:t xml:space="preserve"> (</w:t>
      </w:r>
      <w:r w:rsidR="00C865BD">
        <w:rPr>
          <w:rFonts w:ascii="Arial" w:hAnsi="Arial" w:cs="Arial"/>
        </w:rPr>
        <w:t>2021</w:t>
      </w:r>
      <w:r w:rsidR="00C865BD" w:rsidRPr="00C865BD">
        <w:rPr>
          <w:rFonts w:ascii="Arial" w:hAnsi="Arial" w:cs="Arial"/>
        </w:rPr>
        <w:t xml:space="preserve">). </w:t>
      </w:r>
      <w:r w:rsidR="00C865BD" w:rsidRPr="00C865BD">
        <w:rPr>
          <w:rFonts w:ascii="Arial" w:hAnsi="Arial" w:cs="Arial"/>
          <w:i/>
          <w:iCs/>
        </w:rPr>
        <w:t>Ethnic group classifications: Census 2021 - Office for National Statistics.</w:t>
      </w:r>
      <w:r w:rsidR="00C865BD" w:rsidRPr="00C865BD">
        <w:rPr>
          <w:rFonts w:ascii="Arial" w:hAnsi="Arial" w:cs="Arial"/>
        </w:rPr>
        <w:t xml:space="preserve"> [online] Available at: https://www.ons.gov.uk/census/census2021dictionary/variablesbytopic/ethnicgroupnationalidentitylanguageandreligionvariablescensus2</w:t>
      </w:r>
    </w:p>
    <w:p w14:paraId="45E517DE" w14:textId="27218E0D" w:rsidR="00C562A1" w:rsidRDefault="00C562A1" w:rsidP="006D41DB">
      <w:pPr>
        <w:rPr>
          <w:rFonts w:ascii="Arial" w:hAnsi="Arial" w:cs="Arial"/>
        </w:rPr>
      </w:pPr>
      <w:r w:rsidRPr="00C562A1">
        <w:rPr>
          <w:rFonts w:ascii="Arial" w:hAnsi="Arial" w:cs="Arial"/>
        </w:rPr>
        <w:t xml:space="preserve">Office for National Statistics (2023). </w:t>
      </w:r>
      <w:r w:rsidRPr="00BB5D5B">
        <w:rPr>
          <w:rFonts w:ascii="Arial" w:hAnsi="Arial" w:cs="Arial"/>
          <w:i/>
          <w:iCs/>
        </w:rPr>
        <w:t>Population estimates for England and Wales - Office for National Statistics</w:t>
      </w:r>
      <w:r w:rsidRPr="00C562A1">
        <w:rPr>
          <w:rFonts w:ascii="Arial" w:hAnsi="Arial" w:cs="Arial"/>
        </w:rPr>
        <w:t>. [online] www.ons.gov.uk. Available at: https://www.ons.gov.uk/peoplepopulationandcommunity/populationandmigration/populationestimates/bulletins/populationestimatesforengl</w:t>
      </w:r>
    </w:p>
    <w:p w14:paraId="49FBC55B" w14:textId="0845EF44" w:rsidR="00C95DEB" w:rsidRDefault="00C95DEB" w:rsidP="00C95DEB">
      <w:r w:rsidRPr="003A3538">
        <w:t>West Yorkshire Combined Authority (</w:t>
      </w:r>
      <w:r>
        <w:t>2023</w:t>
      </w:r>
      <w:r w:rsidRPr="003A3538">
        <w:t xml:space="preserve">). </w:t>
      </w:r>
      <w:r w:rsidRPr="003A3538">
        <w:rPr>
          <w:i/>
          <w:iCs/>
        </w:rPr>
        <w:t>Anti-Social Behaviour (ASB) Immediate Justice.</w:t>
      </w:r>
      <w:r w:rsidRPr="003A3538">
        <w:t xml:space="preserve"> [online] Available at: https://www.westyorks-ca.gov.uk/policing-and-crime/anti-social-behaviour-asb-immediate-justice/</w:t>
      </w:r>
      <w:r w:rsidR="008F274A">
        <w:t xml:space="preserve">. </w:t>
      </w:r>
    </w:p>
    <w:p w14:paraId="63C66E6A" w14:textId="77777777" w:rsidR="00C95DEB" w:rsidRPr="00C865BD" w:rsidRDefault="00C95DEB" w:rsidP="006D41DB">
      <w:pPr>
        <w:rPr>
          <w:rFonts w:ascii="Arial" w:hAnsi="Arial" w:cs="Arial"/>
        </w:rPr>
      </w:pPr>
    </w:p>
    <w:p w14:paraId="58043844" w14:textId="77777777" w:rsidR="00781B28" w:rsidRDefault="00781B28" w:rsidP="006D41DB">
      <w:pPr>
        <w:rPr>
          <w:rFonts w:ascii="Arial" w:hAnsi="Arial" w:cs="Arial"/>
          <w:color w:val="EAEBEC" w:themeColor="background1"/>
        </w:rPr>
      </w:pPr>
    </w:p>
    <w:p w14:paraId="43E4610B" w14:textId="77777777" w:rsidR="00B12FA5" w:rsidRDefault="00B12FA5" w:rsidP="006D41DB">
      <w:pPr>
        <w:rPr>
          <w:rFonts w:ascii="Arial" w:hAnsi="Arial" w:cs="Arial"/>
          <w:color w:val="EAEBEC" w:themeColor="background1"/>
        </w:rPr>
      </w:pPr>
    </w:p>
    <w:p w14:paraId="6021BCC7" w14:textId="77777777" w:rsidR="00B12FA5" w:rsidRDefault="00B12FA5" w:rsidP="006D41DB">
      <w:pPr>
        <w:rPr>
          <w:rFonts w:ascii="Arial" w:hAnsi="Arial" w:cs="Arial"/>
          <w:color w:val="EAEBEC" w:themeColor="background1"/>
        </w:rPr>
      </w:pPr>
    </w:p>
    <w:p w14:paraId="199879CA" w14:textId="77777777" w:rsidR="00B12FA5" w:rsidRDefault="00B12FA5" w:rsidP="006D41DB">
      <w:pPr>
        <w:rPr>
          <w:rFonts w:ascii="Arial" w:hAnsi="Arial" w:cs="Arial"/>
          <w:color w:val="EAEBEC" w:themeColor="background1"/>
        </w:rPr>
      </w:pPr>
    </w:p>
    <w:p w14:paraId="0768FF13" w14:textId="77777777" w:rsidR="00B12FA5" w:rsidRDefault="00B12FA5" w:rsidP="006D41DB">
      <w:pPr>
        <w:rPr>
          <w:rFonts w:ascii="Arial" w:hAnsi="Arial" w:cs="Arial"/>
          <w:color w:val="EAEBEC" w:themeColor="background1"/>
        </w:rPr>
      </w:pPr>
    </w:p>
    <w:p w14:paraId="30EDF42E" w14:textId="77777777" w:rsidR="00B12FA5" w:rsidRDefault="00B12FA5" w:rsidP="006D41DB">
      <w:pPr>
        <w:rPr>
          <w:rFonts w:ascii="Arial" w:hAnsi="Arial" w:cs="Arial"/>
          <w:color w:val="EAEBEC" w:themeColor="background1"/>
        </w:rPr>
      </w:pPr>
    </w:p>
    <w:p w14:paraId="1E701520" w14:textId="77777777" w:rsidR="00B12FA5" w:rsidRDefault="00B12FA5" w:rsidP="006D41DB">
      <w:pPr>
        <w:rPr>
          <w:rFonts w:ascii="Arial" w:hAnsi="Arial" w:cs="Arial"/>
          <w:color w:val="EAEBEC" w:themeColor="background1"/>
        </w:rPr>
      </w:pPr>
    </w:p>
    <w:p w14:paraId="7CD85D04" w14:textId="77777777" w:rsidR="00B12FA5" w:rsidRDefault="00B12FA5" w:rsidP="006D41DB">
      <w:pPr>
        <w:rPr>
          <w:rFonts w:ascii="Arial" w:hAnsi="Arial" w:cs="Arial"/>
          <w:color w:val="EAEBEC" w:themeColor="background1"/>
        </w:rPr>
      </w:pPr>
    </w:p>
    <w:p w14:paraId="25F1A417" w14:textId="77777777" w:rsidR="00B12FA5" w:rsidRDefault="00B12FA5" w:rsidP="006D41DB">
      <w:pPr>
        <w:rPr>
          <w:rFonts w:ascii="Arial" w:hAnsi="Arial" w:cs="Arial"/>
          <w:color w:val="EAEBEC" w:themeColor="background1"/>
        </w:rPr>
      </w:pPr>
    </w:p>
    <w:p w14:paraId="518098AE" w14:textId="77777777" w:rsidR="00B12FA5" w:rsidRDefault="00B12FA5" w:rsidP="006D41DB">
      <w:pPr>
        <w:rPr>
          <w:rFonts w:ascii="Arial" w:hAnsi="Arial" w:cs="Arial"/>
          <w:color w:val="EAEBEC" w:themeColor="background1"/>
        </w:rPr>
      </w:pPr>
    </w:p>
    <w:p w14:paraId="01A7F1F2" w14:textId="77777777" w:rsidR="00B12FA5" w:rsidRDefault="00B12FA5" w:rsidP="006D41DB">
      <w:pPr>
        <w:rPr>
          <w:rFonts w:ascii="Arial" w:hAnsi="Arial" w:cs="Arial"/>
          <w:color w:val="EAEBEC" w:themeColor="background1"/>
        </w:rPr>
      </w:pPr>
    </w:p>
    <w:p w14:paraId="249345B4" w14:textId="77777777" w:rsidR="00B12FA5" w:rsidRDefault="00B12FA5" w:rsidP="006D41DB">
      <w:pPr>
        <w:rPr>
          <w:rFonts w:ascii="Arial" w:hAnsi="Arial" w:cs="Arial"/>
          <w:color w:val="EAEBEC" w:themeColor="background1"/>
        </w:rPr>
      </w:pPr>
    </w:p>
    <w:p w14:paraId="35741259" w14:textId="77777777" w:rsidR="00B12FA5" w:rsidRDefault="00B12FA5" w:rsidP="006D41DB">
      <w:pPr>
        <w:rPr>
          <w:rFonts w:ascii="Arial" w:hAnsi="Arial" w:cs="Arial"/>
          <w:color w:val="EAEBEC" w:themeColor="background1"/>
        </w:rPr>
      </w:pPr>
    </w:p>
    <w:p w14:paraId="46FAE774" w14:textId="77777777" w:rsidR="00B12FA5" w:rsidRDefault="00B12FA5" w:rsidP="006D41DB">
      <w:pPr>
        <w:rPr>
          <w:rFonts w:ascii="Arial" w:hAnsi="Arial" w:cs="Arial"/>
          <w:color w:val="EAEBEC" w:themeColor="background1"/>
        </w:rPr>
      </w:pPr>
    </w:p>
    <w:p w14:paraId="1783D09B" w14:textId="77777777" w:rsidR="00B12FA5" w:rsidRDefault="00B12FA5" w:rsidP="006D41DB">
      <w:pPr>
        <w:rPr>
          <w:rFonts w:ascii="Arial" w:hAnsi="Arial" w:cs="Arial"/>
          <w:color w:val="EAEBEC" w:themeColor="background1"/>
        </w:rPr>
      </w:pPr>
    </w:p>
    <w:p w14:paraId="65D6DB4C" w14:textId="77777777" w:rsidR="00B12FA5" w:rsidRDefault="00B12FA5" w:rsidP="006D41DB">
      <w:pPr>
        <w:rPr>
          <w:rFonts w:ascii="Arial" w:hAnsi="Arial" w:cs="Arial"/>
          <w:color w:val="EAEBEC" w:themeColor="background1"/>
        </w:rPr>
      </w:pPr>
    </w:p>
    <w:p w14:paraId="02C7BC8A" w14:textId="77777777" w:rsidR="00B12FA5" w:rsidRDefault="00B12FA5" w:rsidP="006D41DB">
      <w:pPr>
        <w:rPr>
          <w:rFonts w:ascii="Arial" w:hAnsi="Arial" w:cs="Arial"/>
          <w:color w:val="EAEBEC" w:themeColor="background1"/>
        </w:rPr>
      </w:pPr>
    </w:p>
    <w:p w14:paraId="20234519" w14:textId="77777777" w:rsidR="00B12FA5" w:rsidRDefault="00B12FA5" w:rsidP="006D41DB">
      <w:pPr>
        <w:rPr>
          <w:rFonts w:ascii="Arial" w:hAnsi="Arial" w:cs="Arial"/>
          <w:color w:val="EAEBEC" w:themeColor="background1"/>
        </w:rPr>
      </w:pPr>
    </w:p>
    <w:p w14:paraId="1497451F" w14:textId="57FEF958" w:rsidR="009214EB" w:rsidRPr="00105876" w:rsidRDefault="009214EB" w:rsidP="003D2093">
      <w:pPr>
        <w:pStyle w:val="Numberheading"/>
        <w:numPr>
          <w:ilvl w:val="0"/>
          <w:numId w:val="0"/>
        </w:numPr>
      </w:pPr>
      <w:bookmarkStart w:id="59" w:name="_Toc202885644"/>
      <w:bookmarkStart w:id="60" w:name="_Hlk173930567"/>
      <w:r>
        <w:t xml:space="preserve">Annex A </w:t>
      </w:r>
      <w:r w:rsidRPr="005213F5">
        <w:t>Disclosure control</w:t>
      </w:r>
      <w:bookmarkEnd w:id="59"/>
      <w:r w:rsidRPr="005213F5">
        <w:t xml:space="preserve"> </w:t>
      </w:r>
    </w:p>
    <w:bookmarkEnd w:id="60"/>
    <w:p w14:paraId="0A436339" w14:textId="77777777" w:rsidR="009214EB" w:rsidRDefault="009214EB" w:rsidP="009214EB">
      <w:pPr>
        <w:pStyle w:val="BodyText1"/>
      </w:pPr>
    </w:p>
    <w:p w14:paraId="56423495" w14:textId="77777777" w:rsidR="009214EB" w:rsidRPr="0085011E" w:rsidRDefault="009214EB" w:rsidP="009214EB">
      <w:pPr>
        <w:pStyle w:val="BodyText1"/>
        <w:rPr>
          <w:szCs w:val="24"/>
        </w:rPr>
      </w:pPr>
      <w:r w:rsidRPr="006C727E">
        <w:t xml:space="preserve">Disclosure control is necessary when presenting any statistical or numeric information to safeguard </w:t>
      </w:r>
      <w:r w:rsidRPr="0085011E">
        <w:rPr>
          <w:szCs w:val="24"/>
        </w:rPr>
        <w:t>the confidentiality of individuals.</w:t>
      </w:r>
    </w:p>
    <w:p w14:paraId="44E81EC8" w14:textId="234E12A3" w:rsidR="009214EB" w:rsidRDefault="009214EB" w:rsidP="009214EB">
      <w:pPr>
        <w:pStyle w:val="BodyText1"/>
        <w:rPr>
          <w:szCs w:val="24"/>
        </w:rPr>
      </w:pPr>
      <w:r w:rsidRPr="0085011E">
        <w:rPr>
          <w:szCs w:val="24"/>
        </w:rPr>
        <w:t xml:space="preserve">Given the </w:t>
      </w:r>
      <w:r w:rsidR="00B057BE">
        <w:rPr>
          <w:szCs w:val="24"/>
        </w:rPr>
        <w:t xml:space="preserve">relatively </w:t>
      </w:r>
      <w:r w:rsidRPr="0085011E">
        <w:rPr>
          <w:szCs w:val="24"/>
        </w:rPr>
        <w:t xml:space="preserve">small numbers involved in this analysis there </w:t>
      </w:r>
      <w:r w:rsidR="00312226">
        <w:rPr>
          <w:szCs w:val="24"/>
        </w:rPr>
        <w:t>we</w:t>
      </w:r>
      <w:r w:rsidRPr="0085011E">
        <w:rPr>
          <w:szCs w:val="24"/>
        </w:rPr>
        <w:t xml:space="preserve">re some concerns regarding disclosure and the protection of confidentiality. Therefore, the following </w:t>
      </w:r>
      <w:r>
        <w:rPr>
          <w:szCs w:val="24"/>
        </w:rPr>
        <w:t>methods of disclosure control have been used throughout the report:</w:t>
      </w:r>
    </w:p>
    <w:p w14:paraId="17F1B2A7" w14:textId="083A24AB" w:rsidR="009214EB" w:rsidRPr="00E22A19" w:rsidRDefault="009214EB" w:rsidP="00447B2F">
      <w:pPr>
        <w:pStyle w:val="BodyText1"/>
        <w:numPr>
          <w:ilvl w:val="0"/>
          <w:numId w:val="11"/>
        </w:numPr>
        <w:rPr>
          <w:szCs w:val="24"/>
        </w:rPr>
      </w:pPr>
      <w:r w:rsidRPr="00E22A19">
        <w:rPr>
          <w:b/>
          <w:bCs/>
          <w:szCs w:val="24"/>
        </w:rPr>
        <w:t>Grouping</w:t>
      </w:r>
      <w:r>
        <w:rPr>
          <w:szCs w:val="24"/>
        </w:rPr>
        <w:t xml:space="preserve"> - categories of age</w:t>
      </w:r>
      <w:r w:rsidR="00485A36">
        <w:rPr>
          <w:szCs w:val="24"/>
        </w:rPr>
        <w:t>,</w:t>
      </w:r>
      <w:r>
        <w:rPr>
          <w:szCs w:val="24"/>
        </w:rPr>
        <w:t xml:space="preserve"> ethnic group </w:t>
      </w:r>
      <w:r w:rsidR="00485A36">
        <w:rPr>
          <w:szCs w:val="24"/>
        </w:rPr>
        <w:t xml:space="preserve">and offence </w:t>
      </w:r>
      <w:r>
        <w:rPr>
          <w:szCs w:val="24"/>
        </w:rPr>
        <w:t xml:space="preserve">have been </w:t>
      </w:r>
      <w:r w:rsidR="00485A36">
        <w:rPr>
          <w:szCs w:val="24"/>
        </w:rPr>
        <w:t xml:space="preserve">grouped </w:t>
      </w:r>
      <w:r w:rsidRPr="00BA5B59">
        <w:rPr>
          <w:szCs w:val="24"/>
        </w:rPr>
        <w:t>together</w:t>
      </w:r>
      <w:r w:rsidR="00486333">
        <w:rPr>
          <w:szCs w:val="24"/>
        </w:rPr>
        <w:t>. Groups with less than five values</w:t>
      </w:r>
      <w:r w:rsidR="003F412B">
        <w:rPr>
          <w:szCs w:val="24"/>
        </w:rPr>
        <w:t>,</w:t>
      </w:r>
      <w:r w:rsidR="00486333">
        <w:rPr>
          <w:szCs w:val="24"/>
        </w:rPr>
        <w:t xml:space="preserve"> have been exclude</w:t>
      </w:r>
      <w:r w:rsidR="00EC066A">
        <w:rPr>
          <w:szCs w:val="24"/>
        </w:rPr>
        <w:t xml:space="preserve">d. </w:t>
      </w:r>
    </w:p>
    <w:p w14:paraId="2E5F7BE6" w14:textId="2D854168" w:rsidR="009214EB" w:rsidRPr="00DA66E7" w:rsidRDefault="009214EB" w:rsidP="00447B2F">
      <w:pPr>
        <w:pStyle w:val="BodyText1"/>
        <w:numPr>
          <w:ilvl w:val="0"/>
          <w:numId w:val="11"/>
        </w:numPr>
        <w:rPr>
          <w:b/>
          <w:bCs/>
          <w:szCs w:val="24"/>
        </w:rPr>
      </w:pPr>
      <w:r w:rsidRPr="0085011E">
        <w:rPr>
          <w:rStyle w:val="Strong"/>
          <w:color w:val="0B0C0C"/>
          <w:szCs w:val="24"/>
          <w:shd w:val="clear" w:color="auto" w:fill="FFFFFF"/>
        </w:rPr>
        <w:t>Cell suppression</w:t>
      </w:r>
      <w:r>
        <w:rPr>
          <w:color w:val="0B0C0C"/>
          <w:szCs w:val="24"/>
          <w:shd w:val="clear" w:color="auto" w:fill="FFFFFF"/>
        </w:rPr>
        <w:t xml:space="preserve"> -</w:t>
      </w:r>
      <w:r w:rsidRPr="0085011E">
        <w:rPr>
          <w:color w:val="0B0C0C"/>
          <w:szCs w:val="24"/>
          <w:shd w:val="clear" w:color="auto" w:fill="FFFFFF"/>
        </w:rPr>
        <w:t xml:space="preserve"> cells </w:t>
      </w:r>
      <w:r>
        <w:rPr>
          <w:color w:val="0B0C0C"/>
          <w:szCs w:val="24"/>
          <w:shd w:val="clear" w:color="auto" w:fill="FFFFFF"/>
        </w:rPr>
        <w:t xml:space="preserve">where the value is less </w:t>
      </w:r>
      <w:r w:rsidR="007E597B">
        <w:rPr>
          <w:color w:val="0B0C0C"/>
          <w:szCs w:val="24"/>
          <w:shd w:val="clear" w:color="auto" w:fill="FFFFFF"/>
        </w:rPr>
        <w:t>than</w:t>
      </w:r>
      <w:r>
        <w:rPr>
          <w:color w:val="0B0C0C"/>
          <w:szCs w:val="24"/>
          <w:shd w:val="clear" w:color="auto" w:fill="FFFFFF"/>
        </w:rPr>
        <w:t xml:space="preserve"> five have been</w:t>
      </w:r>
      <w:r w:rsidRPr="0085011E">
        <w:rPr>
          <w:color w:val="0B0C0C"/>
          <w:szCs w:val="24"/>
          <w:shd w:val="clear" w:color="auto" w:fill="FFFFFF"/>
        </w:rPr>
        <w:t xml:space="preserve"> suppressed and replaced by a special character, ~, to indicate a suppressed value.</w:t>
      </w:r>
    </w:p>
    <w:p w14:paraId="2020E81F" w14:textId="76311D40" w:rsidR="009214EB" w:rsidRPr="00387791" w:rsidRDefault="009214EB" w:rsidP="00447B2F">
      <w:pPr>
        <w:pStyle w:val="BodyText1"/>
        <w:numPr>
          <w:ilvl w:val="0"/>
          <w:numId w:val="11"/>
        </w:numPr>
        <w:rPr>
          <w:szCs w:val="24"/>
        </w:rPr>
      </w:pPr>
      <w:r>
        <w:rPr>
          <w:b/>
          <w:bCs/>
          <w:szCs w:val="24"/>
        </w:rPr>
        <w:t xml:space="preserve">Percentages </w:t>
      </w:r>
      <w:r w:rsidR="00BC256C">
        <w:rPr>
          <w:szCs w:val="24"/>
        </w:rPr>
        <w:t>-</w:t>
      </w:r>
      <w:r w:rsidRPr="00DA66E7">
        <w:rPr>
          <w:szCs w:val="24"/>
        </w:rPr>
        <w:t xml:space="preserve"> </w:t>
      </w:r>
      <w:r w:rsidR="00387791">
        <w:rPr>
          <w:szCs w:val="24"/>
        </w:rPr>
        <w:t>have been used to</w:t>
      </w:r>
      <w:r w:rsidR="00622C11" w:rsidRPr="00622C11">
        <w:rPr>
          <w:szCs w:val="24"/>
        </w:rPr>
        <w:t xml:space="preserve"> provide users </w:t>
      </w:r>
      <w:r w:rsidR="00622C11" w:rsidRPr="00387791">
        <w:rPr>
          <w:szCs w:val="24"/>
        </w:rPr>
        <w:t xml:space="preserve">with the information required without disclosing the underlying data. </w:t>
      </w:r>
    </w:p>
    <w:p w14:paraId="3B7028F1" w14:textId="522D9B64" w:rsidR="00B14FE8" w:rsidRDefault="009214EB" w:rsidP="00447B2F">
      <w:pPr>
        <w:pStyle w:val="BodyText1"/>
        <w:numPr>
          <w:ilvl w:val="0"/>
          <w:numId w:val="11"/>
        </w:numPr>
        <w:rPr>
          <w:szCs w:val="24"/>
        </w:rPr>
      </w:pPr>
      <w:r w:rsidRPr="0085011E">
        <w:rPr>
          <w:b/>
          <w:bCs/>
          <w:szCs w:val="24"/>
        </w:rPr>
        <w:t xml:space="preserve">Rounding </w:t>
      </w:r>
      <w:r w:rsidRPr="00BC256C">
        <w:rPr>
          <w:szCs w:val="24"/>
        </w:rPr>
        <w:t xml:space="preserve">- </w:t>
      </w:r>
      <w:r w:rsidRPr="0085011E">
        <w:rPr>
          <w:szCs w:val="24"/>
        </w:rPr>
        <w:t xml:space="preserve">Percentages are calculated from unrounded data and presented to the nearest percentage. Due to percentages being rounded to one decimal place, totals don’t always add up to 100%. This creates </w:t>
      </w:r>
      <w:r>
        <w:rPr>
          <w:szCs w:val="24"/>
        </w:rPr>
        <w:t xml:space="preserve">a small amount </w:t>
      </w:r>
      <w:r w:rsidRPr="0085011E">
        <w:rPr>
          <w:szCs w:val="24"/>
        </w:rPr>
        <w:t>uncertainty about the real value for any cell</w:t>
      </w:r>
      <w:r>
        <w:rPr>
          <w:szCs w:val="24"/>
        </w:rPr>
        <w:t xml:space="preserve">, </w:t>
      </w:r>
      <w:r w:rsidRPr="0085011E">
        <w:rPr>
          <w:szCs w:val="24"/>
        </w:rPr>
        <w:t>adding an acceptable amount of distortion in the data.</w:t>
      </w:r>
    </w:p>
    <w:p w14:paraId="2F8E085C" w14:textId="3AD94DA8" w:rsidR="009214EB" w:rsidRPr="00B14FE8" w:rsidRDefault="00B14FE8" w:rsidP="009214EB">
      <w:pPr>
        <w:rPr>
          <w:rFonts w:ascii="Arial" w:hAnsi="Arial" w:cs="Arial"/>
          <w:kern w:val="0"/>
          <w:sz w:val="24"/>
          <w:szCs w:val="24"/>
          <w14:ligatures w14:val="none"/>
        </w:rPr>
      </w:pPr>
      <w:r>
        <w:rPr>
          <w:szCs w:val="24"/>
        </w:rPr>
        <w:br w:type="page"/>
      </w:r>
    </w:p>
    <w:p w14:paraId="63EDAB94" w14:textId="6D8796A9" w:rsidR="00457E31" w:rsidRPr="0045584B" w:rsidRDefault="00457E31" w:rsidP="006528AD">
      <w:pPr>
        <w:pStyle w:val="Heading1"/>
      </w:pPr>
      <w:bookmarkStart w:id="61" w:name="_Toc202885645"/>
      <w:r w:rsidRPr="00670A1A">
        <w:lastRenderedPageBreak/>
        <w:t xml:space="preserve">Annex </w:t>
      </w:r>
      <w:r w:rsidR="009214EB" w:rsidRPr="00670A1A">
        <w:t>B</w:t>
      </w:r>
      <w:r w:rsidR="006528AD" w:rsidRPr="00670A1A">
        <w:t xml:space="preserve"> </w:t>
      </w:r>
      <w:r w:rsidRPr="00670A1A">
        <w:t>Data issues</w:t>
      </w:r>
      <w:bookmarkEnd w:id="61"/>
    </w:p>
    <w:p w14:paraId="727A6C7F" w14:textId="77777777" w:rsidR="00C63E8C" w:rsidRDefault="00C63E8C" w:rsidP="00EC3F3D">
      <w:pPr>
        <w:pStyle w:val="BodyText1"/>
        <w:rPr>
          <w:lang w:eastAsia="en-GB"/>
        </w:rPr>
      </w:pPr>
    </w:p>
    <w:p w14:paraId="162AF567" w14:textId="2D112DA2" w:rsidR="00EE5B4D" w:rsidRPr="00EE5B4D" w:rsidRDefault="00EE5B4D" w:rsidP="00EC3F3D">
      <w:pPr>
        <w:pStyle w:val="BodyText1"/>
        <w:rPr>
          <w:lang w:eastAsia="en-GB"/>
        </w:rPr>
      </w:pPr>
      <w:r>
        <w:rPr>
          <w:lang w:eastAsia="en-GB"/>
        </w:rPr>
        <w:t xml:space="preserve">In reviewing the data from this pilot study several </w:t>
      </w:r>
      <w:r w:rsidR="00A0784B">
        <w:rPr>
          <w:lang w:eastAsia="en-GB"/>
        </w:rPr>
        <w:t>major data issues have been identified, these are summarised below:</w:t>
      </w:r>
    </w:p>
    <w:p w14:paraId="13182046" w14:textId="09572E90" w:rsidR="00C63E8C" w:rsidRDefault="00C63E8C" w:rsidP="00447B2F">
      <w:pPr>
        <w:pStyle w:val="BodyText1"/>
        <w:numPr>
          <w:ilvl w:val="0"/>
          <w:numId w:val="10"/>
        </w:numPr>
        <w:rPr>
          <w:lang w:eastAsia="en-GB"/>
        </w:rPr>
      </w:pPr>
      <w:r w:rsidRPr="00F22275">
        <w:rPr>
          <w:b/>
          <w:bCs/>
          <w:lang w:eastAsia="en-GB"/>
        </w:rPr>
        <w:t xml:space="preserve">Numbers of cases </w:t>
      </w:r>
      <w:r w:rsidR="0006650B">
        <w:rPr>
          <w:b/>
          <w:bCs/>
          <w:lang w:eastAsia="en-GB"/>
        </w:rPr>
        <w:t>remain</w:t>
      </w:r>
      <w:r w:rsidRPr="00F22275">
        <w:rPr>
          <w:b/>
          <w:bCs/>
          <w:lang w:eastAsia="en-GB"/>
        </w:rPr>
        <w:t xml:space="preserve"> small</w:t>
      </w:r>
      <w:r>
        <w:rPr>
          <w:lang w:eastAsia="en-GB"/>
        </w:rPr>
        <w:t xml:space="preserve">, with </w:t>
      </w:r>
      <w:r w:rsidR="008215A4">
        <w:rPr>
          <w:lang w:eastAsia="en-GB"/>
        </w:rPr>
        <w:t>573</w:t>
      </w:r>
      <w:r w:rsidR="00BB6BAF">
        <w:rPr>
          <w:lang w:eastAsia="en-GB"/>
        </w:rPr>
        <w:t xml:space="preserve"> </w:t>
      </w:r>
      <w:r w:rsidR="00022331">
        <w:rPr>
          <w:lang w:eastAsia="en-GB"/>
        </w:rPr>
        <w:t>recorded</w:t>
      </w:r>
      <w:r w:rsidR="00BB6BAF">
        <w:rPr>
          <w:lang w:eastAsia="en-GB"/>
        </w:rPr>
        <w:t xml:space="preserve"> for West </w:t>
      </w:r>
      <w:r w:rsidR="00022331">
        <w:rPr>
          <w:lang w:eastAsia="en-GB"/>
        </w:rPr>
        <w:t>Yorkshire</w:t>
      </w:r>
      <w:r w:rsidR="00BB6BAF">
        <w:rPr>
          <w:lang w:eastAsia="en-GB"/>
        </w:rPr>
        <w:t xml:space="preserve"> P</w:t>
      </w:r>
      <w:r w:rsidR="00022331">
        <w:rPr>
          <w:lang w:eastAsia="en-GB"/>
        </w:rPr>
        <w:t xml:space="preserve">olice, </w:t>
      </w:r>
      <w:r w:rsidR="005519CE">
        <w:rPr>
          <w:lang w:eastAsia="en-GB"/>
        </w:rPr>
        <w:t>5</w:t>
      </w:r>
      <w:r w:rsidR="008215A4">
        <w:rPr>
          <w:lang w:eastAsia="en-GB"/>
        </w:rPr>
        <w:t>07</w:t>
      </w:r>
      <w:r w:rsidR="00A6419D">
        <w:rPr>
          <w:lang w:eastAsia="en-GB"/>
        </w:rPr>
        <w:t xml:space="preserve"> </w:t>
      </w:r>
      <w:r w:rsidR="0025355C">
        <w:rPr>
          <w:lang w:eastAsia="en-GB"/>
        </w:rPr>
        <w:t>by HMPSS</w:t>
      </w:r>
      <w:r w:rsidR="00775AB2">
        <w:rPr>
          <w:lang w:eastAsia="en-GB"/>
        </w:rPr>
        <w:t>,</w:t>
      </w:r>
      <w:r w:rsidR="0025355C">
        <w:rPr>
          <w:lang w:eastAsia="en-GB"/>
        </w:rPr>
        <w:t xml:space="preserve"> and </w:t>
      </w:r>
      <w:r w:rsidR="00775AB2">
        <w:rPr>
          <w:lang w:eastAsia="en-GB"/>
        </w:rPr>
        <w:t>420</w:t>
      </w:r>
      <w:r w:rsidR="00DC4BB3">
        <w:rPr>
          <w:lang w:eastAsia="en-GB"/>
        </w:rPr>
        <w:t xml:space="preserve"> </w:t>
      </w:r>
      <w:r w:rsidR="00DC4BB3" w:rsidRPr="00DC4BB3">
        <w:rPr>
          <w:lang w:eastAsia="en-GB"/>
        </w:rPr>
        <w:t>Restorative Solutions CIC</w:t>
      </w:r>
      <w:r w:rsidR="00DC4BB3">
        <w:rPr>
          <w:lang w:eastAsia="en-GB"/>
        </w:rPr>
        <w:t xml:space="preserve">. </w:t>
      </w:r>
      <w:r w:rsidR="0003090F">
        <w:rPr>
          <w:lang w:eastAsia="en-GB"/>
        </w:rPr>
        <w:t>Overall,</w:t>
      </w:r>
      <w:r w:rsidR="00BE68D3">
        <w:rPr>
          <w:lang w:eastAsia="en-GB"/>
        </w:rPr>
        <w:t xml:space="preserve"> in the YJS </w:t>
      </w:r>
      <w:r w:rsidR="00BF7946">
        <w:rPr>
          <w:lang w:eastAsia="en-GB"/>
        </w:rPr>
        <w:t>785</w:t>
      </w:r>
      <w:r w:rsidR="00BE68D3">
        <w:rPr>
          <w:lang w:eastAsia="en-GB"/>
        </w:rPr>
        <w:t xml:space="preserve"> cases were recorded. Smaller numbers </w:t>
      </w:r>
      <w:r w:rsidR="0006650B">
        <w:rPr>
          <w:lang w:eastAsia="en-GB"/>
        </w:rPr>
        <w:t>remain</w:t>
      </w:r>
      <w:r w:rsidR="00BE68D3">
        <w:rPr>
          <w:lang w:eastAsia="en-GB"/>
        </w:rPr>
        <w:t xml:space="preserve"> evident when carrying out subgroup analysis</w:t>
      </w:r>
      <w:r w:rsidR="00BF7946">
        <w:rPr>
          <w:lang w:eastAsia="en-GB"/>
        </w:rPr>
        <w:t xml:space="preserve">, and the consistency of complete entries remains highly variable. </w:t>
      </w:r>
    </w:p>
    <w:p w14:paraId="67138E37" w14:textId="73C940F6" w:rsidR="00C30842" w:rsidRDefault="00BE4C57" w:rsidP="00447B2F">
      <w:pPr>
        <w:pStyle w:val="BodyText1"/>
        <w:numPr>
          <w:ilvl w:val="0"/>
          <w:numId w:val="10"/>
        </w:numPr>
        <w:rPr>
          <w:lang w:eastAsia="en-GB"/>
        </w:rPr>
      </w:pPr>
      <w:r>
        <w:rPr>
          <w:b/>
          <w:bCs/>
          <w:lang w:eastAsia="en-GB"/>
        </w:rPr>
        <w:t xml:space="preserve">Missing data </w:t>
      </w:r>
      <w:r>
        <w:rPr>
          <w:lang w:eastAsia="en-GB"/>
        </w:rPr>
        <w:t>is apparent across all datasets,</w:t>
      </w:r>
      <w:r w:rsidR="00C30842">
        <w:rPr>
          <w:lang w:eastAsia="en-GB"/>
        </w:rPr>
        <w:t xml:space="preserve"> particularly among fields associated with victims and reasoning behind completions</w:t>
      </w:r>
      <w:r w:rsidR="00146291">
        <w:rPr>
          <w:lang w:eastAsia="en-GB"/>
        </w:rPr>
        <w:t xml:space="preserve"> or lack thereof. Some data is missing pertaining to demographics: age, sex, and ethnicity. </w:t>
      </w:r>
      <w:r w:rsidR="00C30842">
        <w:rPr>
          <w:lang w:eastAsia="en-GB"/>
        </w:rPr>
        <w:t xml:space="preserve"> </w:t>
      </w:r>
      <w:r>
        <w:rPr>
          <w:lang w:eastAsia="en-GB"/>
        </w:rPr>
        <w:t xml:space="preserve"> </w:t>
      </w:r>
    </w:p>
    <w:p w14:paraId="5F182B54" w14:textId="77777777" w:rsidR="00C846FC" w:rsidRDefault="00C30842" w:rsidP="00C30842">
      <w:pPr>
        <w:pStyle w:val="BodyText1"/>
        <w:ind w:left="720"/>
        <w:rPr>
          <w:lang w:eastAsia="en-GB"/>
        </w:rPr>
      </w:pPr>
      <w:r>
        <w:rPr>
          <w:lang w:eastAsia="en-GB"/>
        </w:rPr>
        <w:t>Missing data is</w:t>
      </w:r>
      <w:r w:rsidR="009D0413">
        <w:rPr>
          <w:lang w:eastAsia="en-GB"/>
        </w:rPr>
        <w:t xml:space="preserve"> more apparent in the YJS data, as </w:t>
      </w:r>
      <w:r w:rsidR="00B67E02">
        <w:rPr>
          <w:lang w:eastAsia="en-GB"/>
        </w:rPr>
        <w:t xml:space="preserve">it appears different YJS adopted different recording habits and have used the additional comments field for a wide range of information that would have been more appropriate within the defined fields. </w:t>
      </w:r>
    </w:p>
    <w:p w14:paraId="531AEBED" w14:textId="35E572CB" w:rsidR="00C846FC" w:rsidRDefault="00BB47E4" w:rsidP="00C30842">
      <w:pPr>
        <w:pStyle w:val="BodyText1"/>
        <w:ind w:left="720"/>
        <w:rPr>
          <w:lang w:eastAsia="en-GB"/>
        </w:rPr>
      </w:pPr>
      <w:r>
        <w:rPr>
          <w:lang w:eastAsia="en-GB"/>
        </w:rPr>
        <w:t>E.g., c</w:t>
      </w:r>
      <w:r w:rsidR="00C846FC">
        <w:rPr>
          <w:lang w:eastAsia="en-GB"/>
        </w:rPr>
        <w:t xml:space="preserve">ompletion data was missing in </w:t>
      </w:r>
      <w:r w:rsidR="00031075">
        <w:rPr>
          <w:lang w:eastAsia="en-GB"/>
        </w:rPr>
        <w:t xml:space="preserve">194 instances, hours attended in 244, </w:t>
      </w:r>
      <w:r w:rsidR="00BB35D2">
        <w:rPr>
          <w:lang w:eastAsia="en-GB"/>
        </w:rPr>
        <w:t xml:space="preserve">date of reparation in 340. </w:t>
      </w:r>
      <w:r w:rsidR="00897F54">
        <w:rPr>
          <w:lang w:eastAsia="en-GB"/>
        </w:rPr>
        <w:t>Over half of fields had half of the rows missing information</w:t>
      </w:r>
      <w:r w:rsidR="00D61C37">
        <w:rPr>
          <w:lang w:eastAsia="en-GB"/>
        </w:rPr>
        <w:t>.</w:t>
      </w:r>
      <w:r w:rsidR="00DA341A">
        <w:rPr>
          <w:lang w:eastAsia="en-GB"/>
        </w:rPr>
        <w:t xml:space="preserve"> </w:t>
      </w:r>
      <w:r w:rsidR="00D61C37">
        <w:rPr>
          <w:lang w:eastAsia="en-GB"/>
        </w:rPr>
        <w:t>This</w:t>
      </w:r>
      <w:r w:rsidR="00DA341A">
        <w:rPr>
          <w:lang w:eastAsia="en-GB"/>
        </w:rPr>
        <w:t xml:space="preserve"> precluded analysis into: </w:t>
      </w:r>
    </w:p>
    <w:p w14:paraId="5FC32B5D" w14:textId="196B51C5" w:rsidR="00DA341A" w:rsidRDefault="00700707" w:rsidP="00447B2F">
      <w:pPr>
        <w:pStyle w:val="BodyText1"/>
        <w:numPr>
          <w:ilvl w:val="1"/>
          <w:numId w:val="10"/>
        </w:numPr>
        <w:rPr>
          <w:lang w:eastAsia="en-GB"/>
        </w:rPr>
      </w:pPr>
      <w:r>
        <w:rPr>
          <w:lang w:eastAsia="en-GB"/>
        </w:rPr>
        <w:t xml:space="preserve">Youth completions. </w:t>
      </w:r>
    </w:p>
    <w:p w14:paraId="5F072D5A" w14:textId="25998E3F" w:rsidR="00700707" w:rsidRDefault="00700707" w:rsidP="00447B2F">
      <w:pPr>
        <w:pStyle w:val="BodyText1"/>
        <w:numPr>
          <w:ilvl w:val="1"/>
          <w:numId w:val="10"/>
        </w:numPr>
        <w:rPr>
          <w:lang w:eastAsia="en-GB"/>
        </w:rPr>
      </w:pPr>
      <w:r>
        <w:rPr>
          <w:lang w:eastAsia="en-GB"/>
        </w:rPr>
        <w:t>Youth referral pathways.</w:t>
      </w:r>
    </w:p>
    <w:p w14:paraId="27420BF5" w14:textId="77777777" w:rsidR="00D61C37" w:rsidRDefault="00D61C37" w:rsidP="00447B2F">
      <w:pPr>
        <w:pStyle w:val="BodyText1"/>
        <w:numPr>
          <w:ilvl w:val="1"/>
          <w:numId w:val="10"/>
        </w:numPr>
        <w:rPr>
          <w:lang w:eastAsia="en-GB"/>
        </w:rPr>
      </w:pPr>
      <w:r>
        <w:rPr>
          <w:lang w:eastAsia="en-GB"/>
        </w:rPr>
        <w:t>Hours of activity completed.</w:t>
      </w:r>
    </w:p>
    <w:p w14:paraId="684A36FF" w14:textId="77777777" w:rsidR="0099119D" w:rsidRDefault="0099119D" w:rsidP="00447B2F">
      <w:pPr>
        <w:pStyle w:val="BodyText1"/>
        <w:numPr>
          <w:ilvl w:val="1"/>
          <w:numId w:val="10"/>
        </w:numPr>
        <w:rPr>
          <w:lang w:eastAsia="en-GB"/>
        </w:rPr>
      </w:pPr>
      <w:r>
        <w:rPr>
          <w:lang w:eastAsia="en-GB"/>
        </w:rPr>
        <w:t>Gap between referrals and activity completion.</w:t>
      </w:r>
    </w:p>
    <w:p w14:paraId="175591EE" w14:textId="77777777" w:rsidR="0099119D" w:rsidRDefault="0099119D" w:rsidP="00447B2F">
      <w:pPr>
        <w:pStyle w:val="BodyText1"/>
        <w:numPr>
          <w:ilvl w:val="1"/>
          <w:numId w:val="10"/>
        </w:numPr>
        <w:rPr>
          <w:lang w:eastAsia="en-GB"/>
        </w:rPr>
      </w:pPr>
      <w:r>
        <w:rPr>
          <w:lang w:eastAsia="en-GB"/>
        </w:rPr>
        <w:t>Victim consultation.</w:t>
      </w:r>
    </w:p>
    <w:p w14:paraId="65F46003" w14:textId="4269EB8E" w:rsidR="00700707" w:rsidRDefault="0099119D" w:rsidP="00447B2F">
      <w:pPr>
        <w:pStyle w:val="BodyText1"/>
        <w:numPr>
          <w:ilvl w:val="1"/>
          <w:numId w:val="10"/>
        </w:numPr>
        <w:rPr>
          <w:lang w:eastAsia="en-GB"/>
        </w:rPr>
      </w:pPr>
      <w:r>
        <w:rPr>
          <w:lang w:eastAsia="en-GB"/>
        </w:rPr>
        <w:t>Extent to which activities were linked to offen</w:t>
      </w:r>
      <w:r w:rsidR="00D45C75">
        <w:rPr>
          <w:lang w:eastAsia="en-GB"/>
        </w:rPr>
        <w:t>c</w:t>
      </w:r>
      <w:r>
        <w:rPr>
          <w:lang w:eastAsia="en-GB"/>
        </w:rPr>
        <w:t xml:space="preserve">es. </w:t>
      </w:r>
    </w:p>
    <w:p w14:paraId="633329DB" w14:textId="6E770B86" w:rsidR="006111D2" w:rsidRDefault="006D13FE" w:rsidP="00447B2F">
      <w:pPr>
        <w:pStyle w:val="BodyText1"/>
        <w:numPr>
          <w:ilvl w:val="0"/>
          <w:numId w:val="10"/>
        </w:numPr>
        <w:rPr>
          <w:lang w:eastAsia="en-GB"/>
        </w:rPr>
      </w:pPr>
      <w:r>
        <w:rPr>
          <w:b/>
          <w:bCs/>
          <w:lang w:eastAsia="en-GB"/>
        </w:rPr>
        <w:t xml:space="preserve">In the </w:t>
      </w:r>
      <w:r w:rsidR="00CB68AF">
        <w:rPr>
          <w:b/>
          <w:bCs/>
          <w:lang w:eastAsia="en-GB"/>
        </w:rPr>
        <w:t>P</w:t>
      </w:r>
      <w:r>
        <w:rPr>
          <w:b/>
          <w:bCs/>
          <w:lang w:eastAsia="en-GB"/>
        </w:rPr>
        <w:t xml:space="preserve">hase 1 reporting </w:t>
      </w:r>
      <w:r w:rsidR="006111D2" w:rsidRPr="00B200F2">
        <w:rPr>
          <w:b/>
          <w:bCs/>
          <w:lang w:eastAsia="en-GB"/>
        </w:rPr>
        <w:t>HMPPS data</w:t>
      </w:r>
      <w:r w:rsidR="006111D2">
        <w:rPr>
          <w:lang w:eastAsia="en-GB"/>
        </w:rPr>
        <w:t xml:space="preserve"> included data from several local authorit</w:t>
      </w:r>
      <w:r w:rsidR="00B91262">
        <w:rPr>
          <w:lang w:eastAsia="en-GB"/>
        </w:rPr>
        <w:t>y areas</w:t>
      </w:r>
      <w:r w:rsidR="006111D2">
        <w:rPr>
          <w:lang w:eastAsia="en-GB"/>
        </w:rPr>
        <w:t xml:space="preserve"> outside of West Yorkshire as </w:t>
      </w:r>
      <w:r w:rsidR="000F1004">
        <w:rPr>
          <w:lang w:eastAsia="en-GB"/>
        </w:rPr>
        <w:t>well as</w:t>
      </w:r>
      <w:r w:rsidR="006111D2">
        <w:rPr>
          <w:lang w:eastAsia="en-GB"/>
        </w:rPr>
        <w:t xml:space="preserve"> some records with no local </w:t>
      </w:r>
      <w:r w:rsidR="000F1004">
        <w:rPr>
          <w:lang w:eastAsia="en-GB"/>
        </w:rPr>
        <w:t>authority</w:t>
      </w:r>
      <w:r w:rsidR="006111D2">
        <w:rPr>
          <w:lang w:eastAsia="en-GB"/>
        </w:rPr>
        <w:t xml:space="preserve"> assigned</w:t>
      </w:r>
      <w:r w:rsidR="009D301D">
        <w:rPr>
          <w:lang w:eastAsia="en-GB"/>
        </w:rPr>
        <w:t>. A total of six records</w:t>
      </w:r>
      <w:r w:rsidR="006111D2">
        <w:rPr>
          <w:lang w:eastAsia="en-GB"/>
        </w:rPr>
        <w:t xml:space="preserve"> have been excluded from the </w:t>
      </w:r>
      <w:r w:rsidR="000F1004">
        <w:rPr>
          <w:lang w:eastAsia="en-GB"/>
        </w:rPr>
        <w:t>analysis</w:t>
      </w:r>
      <w:r w:rsidR="006111D2">
        <w:rPr>
          <w:lang w:eastAsia="en-GB"/>
        </w:rPr>
        <w:t>.</w:t>
      </w:r>
      <w:r>
        <w:rPr>
          <w:lang w:eastAsia="en-GB"/>
        </w:rPr>
        <w:t xml:space="preserve"> This was corrected before the phase 2 analysis. </w:t>
      </w:r>
      <w:r w:rsidR="006111D2">
        <w:rPr>
          <w:lang w:eastAsia="en-GB"/>
        </w:rPr>
        <w:t xml:space="preserve"> </w:t>
      </w:r>
    </w:p>
    <w:p w14:paraId="20CFE536" w14:textId="4EB6F399" w:rsidR="001A0366" w:rsidRDefault="001A0366" w:rsidP="00447B2F">
      <w:pPr>
        <w:pStyle w:val="BodyText1"/>
        <w:numPr>
          <w:ilvl w:val="0"/>
          <w:numId w:val="10"/>
        </w:numPr>
        <w:rPr>
          <w:lang w:eastAsia="en-GB"/>
        </w:rPr>
      </w:pPr>
      <w:r w:rsidRPr="00B200F2">
        <w:rPr>
          <w:b/>
          <w:bCs/>
          <w:lang w:eastAsia="en-GB"/>
        </w:rPr>
        <w:t>Completion rates</w:t>
      </w:r>
      <w:r w:rsidRPr="001A0366">
        <w:rPr>
          <w:lang w:eastAsia="en-GB"/>
        </w:rPr>
        <w:t xml:space="preserve"> </w:t>
      </w:r>
      <w:r w:rsidR="001659A3">
        <w:rPr>
          <w:lang w:eastAsia="en-GB"/>
        </w:rPr>
        <w:t xml:space="preserve">for adults </w:t>
      </w:r>
      <w:r w:rsidRPr="001A0366">
        <w:rPr>
          <w:lang w:eastAsia="en-GB"/>
        </w:rPr>
        <w:t>are considered for both ASB courses and unpaid work</w:t>
      </w:r>
      <w:r>
        <w:rPr>
          <w:lang w:eastAsia="en-GB"/>
        </w:rPr>
        <w:t>.</w:t>
      </w:r>
      <w:r w:rsidRPr="001A0366">
        <w:rPr>
          <w:lang w:eastAsia="en-GB"/>
        </w:rPr>
        <w:t xml:space="preserve"> </w:t>
      </w:r>
      <w:r>
        <w:rPr>
          <w:lang w:eastAsia="en-GB"/>
        </w:rPr>
        <w:t>H</w:t>
      </w:r>
      <w:r w:rsidRPr="001A0366">
        <w:rPr>
          <w:lang w:eastAsia="en-GB"/>
        </w:rPr>
        <w:t xml:space="preserve">owever, </w:t>
      </w:r>
      <w:r>
        <w:rPr>
          <w:lang w:eastAsia="en-GB"/>
        </w:rPr>
        <w:t xml:space="preserve">it is not possible to link these two data sets and see the proportion of those </w:t>
      </w:r>
      <w:r w:rsidR="00160A88">
        <w:rPr>
          <w:lang w:eastAsia="en-GB"/>
        </w:rPr>
        <w:t>who undertake both or whether there are people who undertake one and not the other, therefore</w:t>
      </w:r>
      <w:r w:rsidRPr="001A0366">
        <w:rPr>
          <w:lang w:eastAsia="en-GB"/>
        </w:rPr>
        <w:t xml:space="preserve"> we are not able to assess the total percentage of those committing an offence who have completed either an activity and / or an ASB course.</w:t>
      </w:r>
    </w:p>
    <w:p w14:paraId="66400E50" w14:textId="5A933AEA" w:rsidR="00B546F3" w:rsidRDefault="00B546F3" w:rsidP="00447B2F">
      <w:pPr>
        <w:pStyle w:val="BodyText1"/>
        <w:numPr>
          <w:ilvl w:val="0"/>
          <w:numId w:val="10"/>
        </w:numPr>
        <w:rPr>
          <w:lang w:eastAsia="en-GB"/>
        </w:rPr>
      </w:pPr>
      <w:r w:rsidRPr="00FA13F4">
        <w:rPr>
          <w:b/>
          <w:bCs/>
          <w:lang w:eastAsia="en-GB"/>
        </w:rPr>
        <w:t>Referral pathways data for YJS</w:t>
      </w:r>
      <w:r>
        <w:rPr>
          <w:lang w:eastAsia="en-GB"/>
        </w:rPr>
        <w:t xml:space="preserve"> has not been </w:t>
      </w:r>
      <w:r w:rsidR="00FA13F4">
        <w:rPr>
          <w:lang w:eastAsia="en-GB"/>
        </w:rPr>
        <w:t>review</w:t>
      </w:r>
      <w:r w:rsidR="00033E53">
        <w:rPr>
          <w:lang w:eastAsia="en-GB"/>
        </w:rPr>
        <w:t>ed</w:t>
      </w:r>
      <w:r>
        <w:rPr>
          <w:lang w:eastAsia="en-GB"/>
        </w:rPr>
        <w:t xml:space="preserve"> as 5</w:t>
      </w:r>
      <w:r w:rsidR="00FA13F4">
        <w:rPr>
          <w:lang w:eastAsia="en-GB"/>
        </w:rPr>
        <w:t>5</w:t>
      </w:r>
      <w:r>
        <w:rPr>
          <w:lang w:eastAsia="en-GB"/>
        </w:rPr>
        <w:t xml:space="preserve">% of </w:t>
      </w:r>
      <w:r w:rsidR="00033E53">
        <w:rPr>
          <w:lang w:eastAsia="en-GB"/>
        </w:rPr>
        <w:t>referrals are</w:t>
      </w:r>
      <w:r w:rsidR="008B2341">
        <w:rPr>
          <w:lang w:eastAsia="en-GB"/>
        </w:rPr>
        <w:t xml:space="preserve"> missing or</w:t>
      </w:r>
      <w:r w:rsidR="00033E53">
        <w:rPr>
          <w:lang w:eastAsia="en-GB"/>
        </w:rPr>
        <w:t xml:space="preserve"> </w:t>
      </w:r>
      <w:r w:rsidR="00FA13F4">
        <w:rPr>
          <w:lang w:eastAsia="en-GB"/>
        </w:rPr>
        <w:t>recorded</w:t>
      </w:r>
      <w:r w:rsidR="00033E53">
        <w:rPr>
          <w:lang w:eastAsia="en-GB"/>
        </w:rPr>
        <w:t xml:space="preserve"> as either </w:t>
      </w:r>
      <w:r w:rsidR="00FA13F4">
        <w:rPr>
          <w:lang w:eastAsia="en-GB"/>
        </w:rPr>
        <w:t>“o</w:t>
      </w:r>
      <w:r w:rsidR="00033E53">
        <w:rPr>
          <w:lang w:eastAsia="en-GB"/>
        </w:rPr>
        <w:t>ther</w:t>
      </w:r>
      <w:r w:rsidR="00FA13F4">
        <w:rPr>
          <w:lang w:eastAsia="en-GB"/>
        </w:rPr>
        <w:t>”</w:t>
      </w:r>
      <w:r w:rsidR="00033E53">
        <w:rPr>
          <w:lang w:eastAsia="en-GB"/>
        </w:rPr>
        <w:t xml:space="preserve">. </w:t>
      </w:r>
    </w:p>
    <w:p w14:paraId="72D95593" w14:textId="77777777" w:rsidR="006528AD" w:rsidRDefault="006528AD" w:rsidP="00B14FE8">
      <w:pPr>
        <w:pStyle w:val="BodyText1"/>
      </w:pPr>
    </w:p>
    <w:p w14:paraId="05537467" w14:textId="0301FC32" w:rsidR="009C1F16" w:rsidRDefault="006528AD" w:rsidP="006528AD">
      <w:pPr>
        <w:pStyle w:val="Heading1"/>
      </w:pPr>
      <w:bookmarkStart w:id="62" w:name="_Toc202885646"/>
      <w:r>
        <w:lastRenderedPageBreak/>
        <w:t xml:space="preserve">Annex </w:t>
      </w:r>
      <w:r w:rsidR="009214EB">
        <w:t>C</w:t>
      </w:r>
      <w:r>
        <w:t xml:space="preserve"> Data </w:t>
      </w:r>
      <w:r w:rsidR="002564BE">
        <w:t>clean</w:t>
      </w:r>
      <w:r w:rsidR="00CF2BBC">
        <w:t>sing summary</w:t>
      </w:r>
      <w:bookmarkEnd w:id="62"/>
    </w:p>
    <w:p w14:paraId="073098F2" w14:textId="77777777" w:rsidR="006528AD" w:rsidRPr="006528AD" w:rsidRDefault="006528AD" w:rsidP="006528AD"/>
    <w:p w14:paraId="27232CC4" w14:textId="24587F6D" w:rsidR="007A4A29" w:rsidRDefault="007A4A29" w:rsidP="00427687">
      <w:pPr>
        <w:spacing w:after="0"/>
      </w:pPr>
      <w:r w:rsidRPr="007A4A29">
        <w:rPr>
          <w:b/>
          <w:bCs/>
        </w:rPr>
        <w:t>Date of referral</w:t>
      </w:r>
      <w:r>
        <w:rPr>
          <w:b/>
          <w:bCs/>
        </w:rPr>
        <w:t xml:space="preserve"> </w:t>
      </w:r>
      <w:r w:rsidR="001D48B3" w:rsidRPr="001D48B3">
        <w:t xml:space="preserve">- </w:t>
      </w:r>
      <w:r w:rsidR="002D3CEA" w:rsidRPr="001D48B3">
        <w:t>additional data field created</w:t>
      </w:r>
      <w:r w:rsidR="001D48B3">
        <w:rPr>
          <w:b/>
          <w:bCs/>
        </w:rPr>
        <w:t>,</w:t>
      </w:r>
      <w:r w:rsidR="002D3CEA" w:rsidRPr="002D3CEA">
        <w:t xml:space="preserve"> </w:t>
      </w:r>
      <w:r w:rsidR="00943DE2">
        <w:t>“</w:t>
      </w:r>
      <w:r w:rsidR="002D3CEA" w:rsidRPr="002D3CEA">
        <w:t>referral month</w:t>
      </w:r>
      <w:r w:rsidR="00943DE2">
        <w:t>”, which contains monthly data in a</w:t>
      </w:r>
      <w:r w:rsidR="002D3CEA" w:rsidRPr="002D3CEA">
        <w:t xml:space="preserve"> consistent date format. </w:t>
      </w:r>
    </w:p>
    <w:p w14:paraId="688074E9" w14:textId="77777777" w:rsidR="00943DE2" w:rsidRDefault="00943DE2" w:rsidP="00427687">
      <w:pPr>
        <w:spacing w:after="0"/>
      </w:pPr>
    </w:p>
    <w:p w14:paraId="26CBEA35" w14:textId="306EFB6E" w:rsidR="00A86BA3" w:rsidRDefault="00943DE2" w:rsidP="00427687">
      <w:pPr>
        <w:spacing w:after="0"/>
      </w:pPr>
      <w:r>
        <w:t xml:space="preserve">Within the </w:t>
      </w:r>
      <w:r w:rsidR="006F2216">
        <w:t>Restorative</w:t>
      </w:r>
      <w:r w:rsidR="002A66B3">
        <w:t xml:space="preserve"> </w:t>
      </w:r>
      <w:r w:rsidR="006F2216">
        <w:t>Justice</w:t>
      </w:r>
      <w:r>
        <w:t xml:space="preserve"> data</w:t>
      </w:r>
      <w:r w:rsidR="00237659">
        <w:t xml:space="preserve"> there were eight records</w:t>
      </w:r>
      <w:r>
        <w:t xml:space="preserve"> </w:t>
      </w:r>
      <w:r w:rsidR="00237659">
        <w:t xml:space="preserve">that had an incident data of </w:t>
      </w:r>
      <w:r w:rsidR="006F2216">
        <w:t xml:space="preserve">Feb / Mar 2024 and referral date of Mar 2023, these have been corrected to Mar 24. </w:t>
      </w:r>
      <w:r w:rsidR="00605D6A">
        <w:t>Within the HMPPS data there was one incident dated 2002, this was corrected to 202</w:t>
      </w:r>
      <w:r w:rsidR="00A86BA3">
        <w:t xml:space="preserve">4. </w:t>
      </w:r>
    </w:p>
    <w:p w14:paraId="41F7EF8F" w14:textId="77777777" w:rsidR="007A4A29" w:rsidRDefault="007A4A29" w:rsidP="00427687">
      <w:pPr>
        <w:spacing w:after="0"/>
        <w:rPr>
          <w:b/>
          <w:bCs/>
        </w:rPr>
      </w:pPr>
    </w:p>
    <w:p w14:paraId="1BFB0929" w14:textId="3A198E77" w:rsidR="00427687" w:rsidRDefault="00427687" w:rsidP="00427687">
      <w:pPr>
        <w:spacing w:after="0"/>
      </w:pPr>
      <w:r w:rsidRPr="00EA5CD6">
        <w:rPr>
          <w:b/>
          <w:bCs/>
        </w:rPr>
        <w:t>Ethnic group classification</w:t>
      </w:r>
      <w:r>
        <w:t xml:space="preserve"> 8a - Mnemonic: ethnic_group_tb_8a</w:t>
      </w:r>
      <w:r w:rsidR="00781B28">
        <w:t xml:space="preserve"> (ONS</w:t>
      </w:r>
      <w:r w:rsidR="00CA458F">
        <w:t>, 2021</w:t>
      </w:r>
      <w:r w:rsidR="00781B28">
        <w:t>)</w:t>
      </w:r>
    </w:p>
    <w:p w14:paraId="089B3C78" w14:textId="77777777" w:rsidR="00427687" w:rsidRDefault="00427687" w:rsidP="00427687">
      <w:pPr>
        <w:spacing w:after="0"/>
      </w:pPr>
    </w:p>
    <w:p w14:paraId="466B8183" w14:textId="77777777" w:rsidR="00427687" w:rsidRDefault="00427687" w:rsidP="00427687">
      <w:pPr>
        <w:spacing w:after="0"/>
      </w:pPr>
      <w:r>
        <w:t>Code</w:t>
      </w:r>
      <w:r>
        <w:tab/>
        <w:t>Name</w:t>
      </w:r>
    </w:p>
    <w:p w14:paraId="25546817" w14:textId="77777777" w:rsidR="00427687" w:rsidRDefault="00427687" w:rsidP="00427687">
      <w:pPr>
        <w:spacing w:after="0"/>
      </w:pPr>
      <w:r>
        <w:t>1</w:t>
      </w:r>
      <w:r>
        <w:tab/>
        <w:t>Asian, Asian British or Asian Welsh</w:t>
      </w:r>
    </w:p>
    <w:p w14:paraId="322A0A9B" w14:textId="77777777" w:rsidR="00427687" w:rsidRDefault="00427687" w:rsidP="00427687">
      <w:pPr>
        <w:spacing w:after="0"/>
      </w:pPr>
      <w:r>
        <w:t>2</w:t>
      </w:r>
      <w:r>
        <w:tab/>
        <w:t>Black, Black British, Black Welsh, Caribbean or African</w:t>
      </w:r>
    </w:p>
    <w:p w14:paraId="11E5A465" w14:textId="77777777" w:rsidR="00427687" w:rsidRDefault="00427687" w:rsidP="00427687">
      <w:pPr>
        <w:spacing w:after="0"/>
      </w:pPr>
      <w:r>
        <w:t>3</w:t>
      </w:r>
      <w:r>
        <w:tab/>
        <w:t>Mixed or Multiple ethnic groups</w:t>
      </w:r>
    </w:p>
    <w:p w14:paraId="31E06021" w14:textId="77777777" w:rsidR="00427687" w:rsidRDefault="00427687" w:rsidP="00427687">
      <w:pPr>
        <w:spacing w:after="0"/>
      </w:pPr>
      <w:r>
        <w:t>4</w:t>
      </w:r>
      <w:r>
        <w:tab/>
        <w:t>White: English, Welsh, Scottish, Northern Irish or British</w:t>
      </w:r>
    </w:p>
    <w:p w14:paraId="07D496A0" w14:textId="77777777" w:rsidR="00427687" w:rsidRDefault="00427687" w:rsidP="00427687">
      <w:pPr>
        <w:spacing w:after="0"/>
      </w:pPr>
      <w:r>
        <w:t>5</w:t>
      </w:r>
      <w:r>
        <w:tab/>
        <w:t>White: Irish</w:t>
      </w:r>
    </w:p>
    <w:p w14:paraId="01A33A4A" w14:textId="77777777" w:rsidR="00427687" w:rsidRDefault="00427687" w:rsidP="00427687">
      <w:pPr>
        <w:spacing w:after="0"/>
      </w:pPr>
      <w:r>
        <w:t>6</w:t>
      </w:r>
      <w:r>
        <w:tab/>
        <w:t>White: Gypsy or Irish Traveller, Roma or Other White</w:t>
      </w:r>
    </w:p>
    <w:p w14:paraId="6DFFEB44" w14:textId="77777777" w:rsidR="00427687" w:rsidRDefault="00427687" w:rsidP="00427687">
      <w:pPr>
        <w:spacing w:after="0"/>
      </w:pPr>
      <w:r>
        <w:t>7</w:t>
      </w:r>
      <w:r>
        <w:tab/>
        <w:t>Other ethnic group</w:t>
      </w:r>
    </w:p>
    <w:p w14:paraId="2CEF64C3" w14:textId="77777777" w:rsidR="00CA458F" w:rsidRDefault="00CA458F" w:rsidP="000D17C8"/>
    <w:p w14:paraId="25CACA6C" w14:textId="792FFAC4" w:rsidR="005D65B7" w:rsidRDefault="000350DE" w:rsidP="005D65B7">
      <w:r w:rsidRPr="00A86BA3">
        <w:rPr>
          <w:b/>
          <w:bCs/>
        </w:rPr>
        <w:t>Age Group</w:t>
      </w:r>
      <w:r>
        <w:t xml:space="preserve"> – due to different age categories being applied within </w:t>
      </w:r>
      <w:r w:rsidR="001659A3">
        <w:t>the</w:t>
      </w:r>
      <w:r>
        <w:t xml:space="preserve"> analysis the following categories have been identified for analysis:</w:t>
      </w:r>
    </w:p>
    <w:p w14:paraId="0FF18DD1" w14:textId="13545843" w:rsidR="000350DE" w:rsidRDefault="000350DE" w:rsidP="000350DE">
      <w:pPr>
        <w:spacing w:after="0"/>
      </w:pPr>
      <w:r>
        <w:t>Under 25</w:t>
      </w:r>
    </w:p>
    <w:p w14:paraId="40DA406D" w14:textId="77777777" w:rsidR="000350DE" w:rsidRDefault="000350DE" w:rsidP="000350DE">
      <w:pPr>
        <w:spacing w:after="0"/>
      </w:pPr>
      <w:r>
        <w:t>24-35</w:t>
      </w:r>
    </w:p>
    <w:p w14:paraId="0FE6639A" w14:textId="77777777" w:rsidR="000350DE" w:rsidRDefault="000350DE" w:rsidP="000350DE">
      <w:pPr>
        <w:spacing w:after="0"/>
      </w:pPr>
      <w:r>
        <w:t>35-55</w:t>
      </w:r>
    </w:p>
    <w:p w14:paraId="679A6732" w14:textId="6082C1DE" w:rsidR="005D65B7" w:rsidRDefault="000350DE" w:rsidP="000350DE">
      <w:pPr>
        <w:spacing w:after="0"/>
      </w:pPr>
      <w:r>
        <w:t>55+</w:t>
      </w:r>
    </w:p>
    <w:p w14:paraId="333B742A" w14:textId="77777777" w:rsidR="000350DE" w:rsidRDefault="000350DE" w:rsidP="000D17C8"/>
    <w:p w14:paraId="19F42518" w14:textId="3D9C36CE" w:rsidR="000D17C8" w:rsidRPr="000D17C8" w:rsidRDefault="000D17C8" w:rsidP="000D17C8">
      <w:r>
        <w:rPr>
          <w:b/>
          <w:bCs/>
        </w:rPr>
        <w:t xml:space="preserve">Offence </w:t>
      </w:r>
      <w:r w:rsidRPr="000D17C8">
        <w:t xml:space="preserve">– In the adult data offence categories with five or less cases have been grouped as other. This includes Wasting police time, vehicle-related nuisance, statutory nuisance, animal-related problems and blank entries. </w:t>
      </w:r>
    </w:p>
    <w:p w14:paraId="1707B04E" w14:textId="49D70018" w:rsidR="000D17C8" w:rsidRPr="00881C23" w:rsidRDefault="00881C23" w:rsidP="00427687">
      <w:r w:rsidRPr="00881C23">
        <w:t>YJS data has been grouped into higher level categories to help ease interpretation of data. Groupings are shown below:</w:t>
      </w:r>
    </w:p>
    <w:tbl>
      <w:tblPr>
        <w:tblW w:w="4903" w:type="dxa"/>
        <w:tblLook w:val="04A0" w:firstRow="1" w:lastRow="0" w:firstColumn="1" w:lastColumn="0" w:noHBand="0" w:noVBand="1"/>
      </w:tblPr>
      <w:tblGrid>
        <w:gridCol w:w="4903"/>
      </w:tblGrid>
      <w:tr w:rsidR="00263658" w:rsidRPr="00263658" w14:paraId="7ED59829" w14:textId="77777777" w:rsidTr="001B5E1B">
        <w:trPr>
          <w:trHeight w:val="286"/>
        </w:trPr>
        <w:tc>
          <w:tcPr>
            <w:tcW w:w="4903" w:type="dxa"/>
            <w:tcBorders>
              <w:top w:val="nil"/>
              <w:left w:val="nil"/>
              <w:bottom w:val="single" w:sz="4" w:space="0" w:color="8EA9DB"/>
              <w:right w:val="nil"/>
            </w:tcBorders>
            <w:noWrap/>
            <w:vAlign w:val="bottom"/>
            <w:hideMark/>
          </w:tcPr>
          <w:p w14:paraId="379233AF"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Arson</w:t>
            </w:r>
          </w:p>
        </w:tc>
      </w:tr>
      <w:tr w:rsidR="00263658" w:rsidRPr="00263658" w14:paraId="7960A361" w14:textId="77777777" w:rsidTr="001B5E1B">
        <w:trPr>
          <w:trHeight w:val="286"/>
        </w:trPr>
        <w:tc>
          <w:tcPr>
            <w:tcW w:w="4903" w:type="dxa"/>
            <w:tcBorders>
              <w:top w:val="nil"/>
              <w:left w:val="nil"/>
              <w:bottom w:val="nil"/>
              <w:right w:val="nil"/>
            </w:tcBorders>
            <w:noWrap/>
            <w:vAlign w:val="bottom"/>
            <w:hideMark/>
          </w:tcPr>
          <w:p w14:paraId="633B6A0F"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Arson</w:t>
            </w:r>
          </w:p>
        </w:tc>
      </w:tr>
      <w:tr w:rsidR="00263658" w:rsidRPr="00263658" w14:paraId="493EC851" w14:textId="77777777" w:rsidTr="001B5E1B">
        <w:trPr>
          <w:trHeight w:val="286"/>
        </w:trPr>
        <w:tc>
          <w:tcPr>
            <w:tcW w:w="4903" w:type="dxa"/>
            <w:tcBorders>
              <w:top w:val="nil"/>
              <w:left w:val="nil"/>
              <w:bottom w:val="single" w:sz="4" w:space="0" w:color="8EA9DB"/>
              <w:right w:val="nil"/>
            </w:tcBorders>
            <w:noWrap/>
            <w:vAlign w:val="bottom"/>
            <w:hideMark/>
          </w:tcPr>
          <w:p w14:paraId="0B68A997"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Assault</w:t>
            </w:r>
          </w:p>
        </w:tc>
      </w:tr>
      <w:tr w:rsidR="00263658" w:rsidRPr="00263658" w14:paraId="3D558BBF" w14:textId="77777777" w:rsidTr="001B5E1B">
        <w:trPr>
          <w:trHeight w:val="286"/>
        </w:trPr>
        <w:tc>
          <w:tcPr>
            <w:tcW w:w="4903" w:type="dxa"/>
            <w:tcBorders>
              <w:top w:val="nil"/>
              <w:left w:val="nil"/>
              <w:bottom w:val="nil"/>
              <w:right w:val="nil"/>
            </w:tcBorders>
            <w:noWrap/>
            <w:vAlign w:val="bottom"/>
            <w:hideMark/>
          </w:tcPr>
          <w:p w14:paraId="0897A9B0"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Assault</w:t>
            </w:r>
          </w:p>
        </w:tc>
      </w:tr>
      <w:tr w:rsidR="00263658" w:rsidRPr="00263658" w14:paraId="23E311E5" w14:textId="77777777" w:rsidTr="001B5E1B">
        <w:trPr>
          <w:trHeight w:val="286"/>
        </w:trPr>
        <w:tc>
          <w:tcPr>
            <w:tcW w:w="4903" w:type="dxa"/>
            <w:tcBorders>
              <w:top w:val="nil"/>
              <w:left w:val="nil"/>
              <w:bottom w:val="nil"/>
              <w:right w:val="nil"/>
            </w:tcBorders>
            <w:noWrap/>
            <w:vAlign w:val="bottom"/>
            <w:hideMark/>
          </w:tcPr>
          <w:p w14:paraId="15DEEAD1" w14:textId="18B84AFD"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 xml:space="preserve">Assault and possession </w:t>
            </w:r>
            <w:r w:rsidR="00AB774C" w:rsidRPr="00263658">
              <w:rPr>
                <w:rFonts w:ascii="Aptos" w:eastAsia="Times New Roman" w:hAnsi="Aptos" w:cs="Calibri"/>
                <w:color w:val="000000"/>
                <w:kern w:val="0"/>
                <w:sz w:val="20"/>
                <w:szCs w:val="20"/>
                <w:lang w:eastAsia="en-GB"/>
                <w14:ligatures w14:val="none"/>
              </w:rPr>
              <w:t>of a</w:t>
            </w:r>
            <w:r w:rsidRPr="00263658">
              <w:rPr>
                <w:rFonts w:ascii="Aptos" w:eastAsia="Times New Roman" w:hAnsi="Aptos" w:cs="Calibri"/>
                <w:color w:val="000000"/>
                <w:kern w:val="0"/>
                <w:sz w:val="20"/>
                <w:szCs w:val="20"/>
                <w:lang w:eastAsia="en-GB"/>
                <w14:ligatures w14:val="none"/>
              </w:rPr>
              <w:t xml:space="preserve"> bladed article</w:t>
            </w:r>
          </w:p>
        </w:tc>
      </w:tr>
      <w:tr w:rsidR="00263658" w:rsidRPr="00263658" w14:paraId="76E7506F" w14:textId="77777777" w:rsidTr="001B5E1B">
        <w:trPr>
          <w:trHeight w:val="286"/>
        </w:trPr>
        <w:tc>
          <w:tcPr>
            <w:tcW w:w="4903" w:type="dxa"/>
            <w:tcBorders>
              <w:top w:val="nil"/>
              <w:left w:val="nil"/>
              <w:bottom w:val="nil"/>
              <w:right w:val="nil"/>
            </w:tcBorders>
            <w:noWrap/>
            <w:vAlign w:val="bottom"/>
            <w:hideMark/>
          </w:tcPr>
          <w:p w14:paraId="593239FC"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Assaults (Common Assault and ABH)</w:t>
            </w:r>
          </w:p>
        </w:tc>
      </w:tr>
      <w:tr w:rsidR="00263658" w:rsidRPr="00263658" w14:paraId="2CFD9273" w14:textId="77777777" w:rsidTr="001B5E1B">
        <w:trPr>
          <w:trHeight w:val="286"/>
        </w:trPr>
        <w:tc>
          <w:tcPr>
            <w:tcW w:w="4903" w:type="dxa"/>
            <w:tcBorders>
              <w:top w:val="nil"/>
              <w:left w:val="nil"/>
              <w:bottom w:val="single" w:sz="4" w:space="0" w:color="8EA9DB"/>
              <w:right w:val="nil"/>
            </w:tcBorders>
            <w:noWrap/>
            <w:vAlign w:val="bottom"/>
            <w:hideMark/>
          </w:tcPr>
          <w:p w14:paraId="2305B500"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Criminal damage or vandalism</w:t>
            </w:r>
          </w:p>
        </w:tc>
      </w:tr>
      <w:tr w:rsidR="00263658" w:rsidRPr="00263658" w14:paraId="5EDE86ED" w14:textId="77777777" w:rsidTr="001B5E1B">
        <w:trPr>
          <w:trHeight w:val="286"/>
        </w:trPr>
        <w:tc>
          <w:tcPr>
            <w:tcW w:w="4903" w:type="dxa"/>
            <w:tcBorders>
              <w:top w:val="nil"/>
              <w:left w:val="nil"/>
              <w:bottom w:val="nil"/>
              <w:right w:val="nil"/>
            </w:tcBorders>
            <w:noWrap/>
            <w:vAlign w:val="bottom"/>
            <w:hideMark/>
          </w:tcPr>
          <w:p w14:paraId="16E80A44"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Criminal damage or vandalism</w:t>
            </w:r>
          </w:p>
        </w:tc>
      </w:tr>
      <w:tr w:rsidR="00263658" w:rsidRPr="00263658" w14:paraId="6CADFFE5" w14:textId="77777777" w:rsidTr="001B5E1B">
        <w:trPr>
          <w:trHeight w:val="286"/>
        </w:trPr>
        <w:tc>
          <w:tcPr>
            <w:tcW w:w="4903" w:type="dxa"/>
            <w:tcBorders>
              <w:top w:val="nil"/>
              <w:left w:val="nil"/>
              <w:bottom w:val="nil"/>
              <w:right w:val="nil"/>
            </w:tcBorders>
            <w:noWrap/>
            <w:vAlign w:val="bottom"/>
            <w:hideMark/>
          </w:tcPr>
          <w:p w14:paraId="19EB2318" w14:textId="76B7EE72"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 xml:space="preserve">Attempt </w:t>
            </w:r>
            <w:r w:rsidR="008B3EC0">
              <w:rPr>
                <w:rFonts w:ascii="Aptos" w:eastAsia="Times New Roman" w:hAnsi="Aptos" w:cs="Calibri"/>
                <w:color w:val="000000"/>
                <w:kern w:val="0"/>
                <w:sz w:val="20"/>
                <w:szCs w:val="20"/>
                <w:lang w:eastAsia="en-GB"/>
                <w14:ligatures w14:val="none"/>
              </w:rPr>
              <w:t>c</w:t>
            </w:r>
            <w:r w:rsidRPr="00263658">
              <w:rPr>
                <w:rFonts w:ascii="Aptos" w:eastAsia="Times New Roman" w:hAnsi="Aptos" w:cs="Calibri"/>
                <w:color w:val="000000"/>
                <w:kern w:val="0"/>
                <w:sz w:val="20"/>
                <w:szCs w:val="20"/>
                <w:lang w:eastAsia="en-GB"/>
                <w14:ligatures w14:val="none"/>
              </w:rPr>
              <w:t xml:space="preserve">riminal </w:t>
            </w:r>
            <w:r w:rsidR="008B3EC0">
              <w:rPr>
                <w:rFonts w:ascii="Aptos" w:eastAsia="Times New Roman" w:hAnsi="Aptos" w:cs="Calibri"/>
                <w:color w:val="000000"/>
                <w:kern w:val="0"/>
                <w:sz w:val="20"/>
                <w:szCs w:val="20"/>
                <w:lang w:eastAsia="en-GB"/>
                <w14:ligatures w14:val="none"/>
              </w:rPr>
              <w:t>d</w:t>
            </w:r>
            <w:r w:rsidRPr="00263658">
              <w:rPr>
                <w:rFonts w:ascii="Aptos" w:eastAsia="Times New Roman" w:hAnsi="Aptos" w:cs="Calibri"/>
                <w:color w:val="000000"/>
                <w:kern w:val="0"/>
                <w:sz w:val="20"/>
                <w:szCs w:val="20"/>
                <w:lang w:eastAsia="en-GB"/>
                <w14:ligatures w14:val="none"/>
              </w:rPr>
              <w:t>amage</w:t>
            </w:r>
          </w:p>
        </w:tc>
      </w:tr>
      <w:tr w:rsidR="00263658" w:rsidRPr="00263658" w14:paraId="0B04C619" w14:textId="77777777" w:rsidTr="001B5E1B">
        <w:trPr>
          <w:trHeight w:val="286"/>
        </w:trPr>
        <w:tc>
          <w:tcPr>
            <w:tcW w:w="4903" w:type="dxa"/>
            <w:tcBorders>
              <w:top w:val="nil"/>
              <w:left w:val="nil"/>
              <w:bottom w:val="single" w:sz="4" w:space="0" w:color="8EA9DB"/>
              <w:right w:val="nil"/>
            </w:tcBorders>
            <w:noWrap/>
            <w:vAlign w:val="bottom"/>
            <w:hideMark/>
          </w:tcPr>
          <w:p w14:paraId="6A3EEC86" w14:textId="2B934F6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Drug</w:t>
            </w:r>
            <w:r w:rsidR="008E6361">
              <w:rPr>
                <w:rFonts w:ascii="Aptos" w:eastAsia="Times New Roman" w:hAnsi="Aptos" w:cs="Calibri"/>
                <w:b/>
                <w:bCs/>
                <w:color w:val="000000"/>
                <w:kern w:val="0"/>
                <w:sz w:val="20"/>
                <w:szCs w:val="20"/>
                <w:lang w:eastAsia="en-GB"/>
                <w14:ligatures w14:val="none"/>
              </w:rPr>
              <w:t>s offences</w:t>
            </w:r>
          </w:p>
        </w:tc>
      </w:tr>
      <w:tr w:rsidR="00263658" w:rsidRPr="00263658" w14:paraId="45D5D810" w14:textId="77777777" w:rsidTr="001B5E1B">
        <w:trPr>
          <w:trHeight w:val="286"/>
        </w:trPr>
        <w:tc>
          <w:tcPr>
            <w:tcW w:w="4903" w:type="dxa"/>
            <w:tcBorders>
              <w:top w:val="nil"/>
              <w:left w:val="nil"/>
              <w:bottom w:val="nil"/>
              <w:right w:val="nil"/>
            </w:tcBorders>
            <w:noWrap/>
            <w:vAlign w:val="bottom"/>
            <w:hideMark/>
          </w:tcPr>
          <w:p w14:paraId="51305265" w14:textId="11D16F1A"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Pr>
                <w:rFonts w:ascii="Aptos" w:eastAsia="Times New Roman" w:hAnsi="Aptos" w:cs="Calibri"/>
                <w:color w:val="000000"/>
                <w:kern w:val="0"/>
                <w:sz w:val="20"/>
                <w:szCs w:val="20"/>
                <w:lang w:eastAsia="en-GB"/>
                <w14:ligatures w14:val="none"/>
              </w:rPr>
              <w:t>D</w:t>
            </w:r>
            <w:r w:rsidRPr="00263658">
              <w:rPr>
                <w:rFonts w:ascii="Aptos" w:eastAsia="Times New Roman" w:hAnsi="Aptos" w:cs="Calibri"/>
                <w:color w:val="000000"/>
                <w:kern w:val="0"/>
                <w:sz w:val="20"/>
                <w:szCs w:val="20"/>
                <w:lang w:eastAsia="en-GB"/>
                <w14:ligatures w14:val="none"/>
              </w:rPr>
              <w:t>rug or substance misuse</w:t>
            </w:r>
          </w:p>
        </w:tc>
      </w:tr>
      <w:tr w:rsidR="00263658" w:rsidRPr="00263658" w14:paraId="1214A013" w14:textId="77777777" w:rsidTr="001B5E1B">
        <w:trPr>
          <w:trHeight w:val="286"/>
        </w:trPr>
        <w:tc>
          <w:tcPr>
            <w:tcW w:w="4903" w:type="dxa"/>
            <w:tcBorders>
              <w:top w:val="nil"/>
              <w:left w:val="nil"/>
              <w:bottom w:val="nil"/>
              <w:right w:val="nil"/>
            </w:tcBorders>
            <w:noWrap/>
            <w:vAlign w:val="bottom"/>
            <w:hideMark/>
          </w:tcPr>
          <w:p w14:paraId="37CEC2D1"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Possession of Cannabis</w:t>
            </w:r>
          </w:p>
        </w:tc>
      </w:tr>
      <w:tr w:rsidR="00263658" w:rsidRPr="00263658" w14:paraId="0AC0F814" w14:textId="77777777" w:rsidTr="001B5E1B">
        <w:trPr>
          <w:trHeight w:val="286"/>
        </w:trPr>
        <w:tc>
          <w:tcPr>
            <w:tcW w:w="4903" w:type="dxa"/>
            <w:tcBorders>
              <w:top w:val="nil"/>
              <w:left w:val="nil"/>
              <w:bottom w:val="single" w:sz="4" w:space="0" w:color="8EA9DB"/>
              <w:right w:val="nil"/>
            </w:tcBorders>
            <w:noWrap/>
            <w:vAlign w:val="bottom"/>
            <w:hideMark/>
          </w:tcPr>
          <w:p w14:paraId="3C4DABB4"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lastRenderedPageBreak/>
              <w:t>Drunk and disorderly</w:t>
            </w:r>
          </w:p>
        </w:tc>
      </w:tr>
      <w:tr w:rsidR="00263658" w:rsidRPr="00263658" w14:paraId="34A18FAC" w14:textId="77777777" w:rsidTr="001B5E1B">
        <w:trPr>
          <w:trHeight w:val="286"/>
        </w:trPr>
        <w:tc>
          <w:tcPr>
            <w:tcW w:w="4903" w:type="dxa"/>
            <w:tcBorders>
              <w:top w:val="nil"/>
              <w:left w:val="nil"/>
              <w:bottom w:val="nil"/>
              <w:right w:val="nil"/>
            </w:tcBorders>
            <w:noWrap/>
            <w:vAlign w:val="bottom"/>
            <w:hideMark/>
          </w:tcPr>
          <w:p w14:paraId="27F9C905"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Drunk and disorderly</w:t>
            </w:r>
          </w:p>
        </w:tc>
      </w:tr>
      <w:tr w:rsidR="00263658" w:rsidRPr="00263658" w14:paraId="7B316CA5" w14:textId="77777777" w:rsidTr="001B5E1B">
        <w:trPr>
          <w:trHeight w:val="286"/>
        </w:trPr>
        <w:tc>
          <w:tcPr>
            <w:tcW w:w="4903" w:type="dxa"/>
            <w:tcBorders>
              <w:top w:val="nil"/>
              <w:left w:val="nil"/>
              <w:bottom w:val="single" w:sz="4" w:space="0" w:color="8EA9DB"/>
              <w:right w:val="nil"/>
            </w:tcBorders>
            <w:noWrap/>
            <w:vAlign w:val="bottom"/>
            <w:hideMark/>
          </w:tcPr>
          <w:p w14:paraId="35117E92"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Handling stolen goods</w:t>
            </w:r>
          </w:p>
        </w:tc>
      </w:tr>
      <w:tr w:rsidR="00263658" w:rsidRPr="00263658" w14:paraId="5A742C0E" w14:textId="77777777" w:rsidTr="001B5E1B">
        <w:trPr>
          <w:trHeight w:val="286"/>
        </w:trPr>
        <w:tc>
          <w:tcPr>
            <w:tcW w:w="4903" w:type="dxa"/>
            <w:tcBorders>
              <w:top w:val="nil"/>
              <w:left w:val="nil"/>
              <w:bottom w:val="nil"/>
              <w:right w:val="nil"/>
            </w:tcBorders>
            <w:noWrap/>
            <w:vAlign w:val="bottom"/>
            <w:hideMark/>
          </w:tcPr>
          <w:p w14:paraId="3221EC54"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Handling stolen goods</w:t>
            </w:r>
          </w:p>
        </w:tc>
      </w:tr>
      <w:tr w:rsidR="00263658" w:rsidRPr="00263658" w14:paraId="4595E7C3" w14:textId="77777777" w:rsidTr="001B5E1B">
        <w:trPr>
          <w:trHeight w:val="286"/>
        </w:trPr>
        <w:tc>
          <w:tcPr>
            <w:tcW w:w="4903" w:type="dxa"/>
            <w:tcBorders>
              <w:top w:val="nil"/>
              <w:left w:val="nil"/>
              <w:bottom w:val="single" w:sz="4" w:space="0" w:color="8EA9DB"/>
              <w:right w:val="nil"/>
            </w:tcBorders>
            <w:noWrap/>
            <w:vAlign w:val="bottom"/>
            <w:hideMark/>
          </w:tcPr>
          <w:p w14:paraId="35CAF140"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 xml:space="preserve">Harassment </w:t>
            </w:r>
          </w:p>
        </w:tc>
      </w:tr>
      <w:tr w:rsidR="00263658" w:rsidRPr="00263658" w14:paraId="5D61C483" w14:textId="77777777" w:rsidTr="001B5E1B">
        <w:trPr>
          <w:trHeight w:val="286"/>
        </w:trPr>
        <w:tc>
          <w:tcPr>
            <w:tcW w:w="4903" w:type="dxa"/>
            <w:tcBorders>
              <w:top w:val="nil"/>
              <w:left w:val="nil"/>
              <w:bottom w:val="nil"/>
              <w:right w:val="nil"/>
            </w:tcBorders>
            <w:noWrap/>
            <w:vAlign w:val="bottom"/>
            <w:hideMark/>
          </w:tcPr>
          <w:p w14:paraId="22E8F092" w14:textId="65CDF3C6"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Pr>
                <w:rFonts w:ascii="Aptos" w:eastAsia="Times New Roman" w:hAnsi="Aptos" w:cs="Calibri"/>
                <w:color w:val="000000"/>
                <w:kern w:val="0"/>
                <w:sz w:val="20"/>
                <w:szCs w:val="20"/>
                <w:lang w:eastAsia="en-GB"/>
                <w14:ligatures w14:val="none"/>
              </w:rPr>
              <w:t>H</w:t>
            </w:r>
            <w:r w:rsidRPr="00263658">
              <w:rPr>
                <w:rFonts w:ascii="Aptos" w:eastAsia="Times New Roman" w:hAnsi="Aptos" w:cs="Calibri"/>
                <w:color w:val="000000"/>
                <w:kern w:val="0"/>
                <w:sz w:val="20"/>
                <w:szCs w:val="20"/>
                <w:lang w:eastAsia="en-GB"/>
                <w14:ligatures w14:val="none"/>
              </w:rPr>
              <w:t>arassment</w:t>
            </w:r>
          </w:p>
        </w:tc>
      </w:tr>
      <w:tr w:rsidR="00263658" w:rsidRPr="00263658" w14:paraId="08294C85" w14:textId="77777777" w:rsidTr="001B5E1B">
        <w:trPr>
          <w:trHeight w:val="286"/>
        </w:trPr>
        <w:tc>
          <w:tcPr>
            <w:tcW w:w="4903" w:type="dxa"/>
            <w:tcBorders>
              <w:top w:val="nil"/>
              <w:left w:val="nil"/>
              <w:bottom w:val="single" w:sz="4" w:space="0" w:color="8EA9DB"/>
              <w:right w:val="nil"/>
            </w:tcBorders>
            <w:noWrap/>
            <w:vAlign w:val="bottom"/>
            <w:hideMark/>
          </w:tcPr>
          <w:p w14:paraId="0ABCCDA1"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Possession of a weapon</w:t>
            </w:r>
          </w:p>
        </w:tc>
      </w:tr>
      <w:tr w:rsidR="00263658" w:rsidRPr="00263658" w14:paraId="65B6DA76" w14:textId="77777777" w:rsidTr="001B5E1B">
        <w:trPr>
          <w:trHeight w:val="286"/>
        </w:trPr>
        <w:tc>
          <w:tcPr>
            <w:tcW w:w="4903" w:type="dxa"/>
            <w:tcBorders>
              <w:top w:val="nil"/>
              <w:left w:val="nil"/>
              <w:bottom w:val="nil"/>
              <w:right w:val="nil"/>
            </w:tcBorders>
            <w:noWrap/>
            <w:vAlign w:val="bottom"/>
            <w:hideMark/>
          </w:tcPr>
          <w:p w14:paraId="3369322E" w14:textId="7472D77C"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Possession of a weapon</w:t>
            </w:r>
          </w:p>
        </w:tc>
      </w:tr>
      <w:tr w:rsidR="00263658" w:rsidRPr="00263658" w14:paraId="029E7924" w14:textId="77777777" w:rsidTr="001B5E1B">
        <w:trPr>
          <w:trHeight w:val="286"/>
        </w:trPr>
        <w:tc>
          <w:tcPr>
            <w:tcW w:w="4903" w:type="dxa"/>
            <w:tcBorders>
              <w:top w:val="nil"/>
              <w:left w:val="nil"/>
              <w:bottom w:val="nil"/>
              <w:right w:val="nil"/>
            </w:tcBorders>
            <w:noWrap/>
            <w:vAlign w:val="bottom"/>
            <w:hideMark/>
          </w:tcPr>
          <w:p w14:paraId="32E7D335"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Possession of a bladed article on school premises</w:t>
            </w:r>
          </w:p>
        </w:tc>
      </w:tr>
      <w:tr w:rsidR="00263658" w:rsidRPr="00263658" w14:paraId="0518A95A" w14:textId="77777777" w:rsidTr="001B5E1B">
        <w:trPr>
          <w:trHeight w:val="286"/>
        </w:trPr>
        <w:tc>
          <w:tcPr>
            <w:tcW w:w="4903" w:type="dxa"/>
            <w:tcBorders>
              <w:top w:val="nil"/>
              <w:left w:val="nil"/>
              <w:bottom w:val="nil"/>
              <w:right w:val="nil"/>
            </w:tcBorders>
            <w:noWrap/>
            <w:vAlign w:val="bottom"/>
            <w:hideMark/>
          </w:tcPr>
          <w:p w14:paraId="0C35C023"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Possession of an offensive weapon</w:t>
            </w:r>
          </w:p>
        </w:tc>
      </w:tr>
      <w:tr w:rsidR="00263658" w:rsidRPr="00263658" w14:paraId="24E0D340" w14:textId="77777777" w:rsidTr="001B5E1B">
        <w:trPr>
          <w:trHeight w:val="286"/>
        </w:trPr>
        <w:tc>
          <w:tcPr>
            <w:tcW w:w="4903" w:type="dxa"/>
            <w:tcBorders>
              <w:top w:val="nil"/>
              <w:left w:val="nil"/>
              <w:bottom w:val="single" w:sz="4" w:space="0" w:color="8EA9DB"/>
              <w:right w:val="nil"/>
            </w:tcBorders>
            <w:noWrap/>
            <w:vAlign w:val="bottom"/>
            <w:hideMark/>
          </w:tcPr>
          <w:p w14:paraId="1E25A2BC"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Public decency</w:t>
            </w:r>
          </w:p>
        </w:tc>
      </w:tr>
      <w:tr w:rsidR="00263658" w:rsidRPr="00263658" w14:paraId="21AC3A2A" w14:textId="77777777" w:rsidTr="001B5E1B">
        <w:trPr>
          <w:trHeight w:val="286"/>
        </w:trPr>
        <w:tc>
          <w:tcPr>
            <w:tcW w:w="4903" w:type="dxa"/>
            <w:tcBorders>
              <w:top w:val="nil"/>
              <w:left w:val="nil"/>
              <w:bottom w:val="nil"/>
              <w:right w:val="nil"/>
            </w:tcBorders>
            <w:noWrap/>
            <w:vAlign w:val="bottom"/>
            <w:hideMark/>
          </w:tcPr>
          <w:p w14:paraId="601506A1"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Public decency</w:t>
            </w:r>
          </w:p>
        </w:tc>
      </w:tr>
      <w:tr w:rsidR="00263658" w:rsidRPr="00263658" w14:paraId="1FE8ACCF" w14:textId="77777777" w:rsidTr="001B5E1B">
        <w:trPr>
          <w:trHeight w:val="286"/>
        </w:trPr>
        <w:tc>
          <w:tcPr>
            <w:tcW w:w="4903" w:type="dxa"/>
            <w:tcBorders>
              <w:top w:val="nil"/>
              <w:left w:val="nil"/>
              <w:bottom w:val="single" w:sz="4" w:space="0" w:color="8EA9DB"/>
              <w:right w:val="nil"/>
            </w:tcBorders>
            <w:noWrap/>
            <w:vAlign w:val="bottom"/>
            <w:hideMark/>
          </w:tcPr>
          <w:p w14:paraId="67401168"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 xml:space="preserve">Public Order Offence </w:t>
            </w:r>
          </w:p>
        </w:tc>
      </w:tr>
      <w:tr w:rsidR="00263658" w:rsidRPr="00263658" w14:paraId="20234119" w14:textId="77777777" w:rsidTr="001B5E1B">
        <w:trPr>
          <w:trHeight w:val="286"/>
        </w:trPr>
        <w:tc>
          <w:tcPr>
            <w:tcW w:w="4903" w:type="dxa"/>
            <w:tcBorders>
              <w:top w:val="nil"/>
              <w:left w:val="nil"/>
              <w:bottom w:val="nil"/>
              <w:right w:val="nil"/>
            </w:tcBorders>
            <w:noWrap/>
            <w:vAlign w:val="bottom"/>
            <w:hideMark/>
          </w:tcPr>
          <w:p w14:paraId="3C3A3580" w14:textId="7D37DB0C"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 xml:space="preserve">Public </w:t>
            </w:r>
            <w:r w:rsidR="008B3EC0">
              <w:rPr>
                <w:rFonts w:ascii="Aptos" w:eastAsia="Times New Roman" w:hAnsi="Aptos" w:cs="Calibri"/>
                <w:color w:val="000000"/>
                <w:kern w:val="0"/>
                <w:sz w:val="20"/>
                <w:szCs w:val="20"/>
                <w:lang w:eastAsia="en-GB"/>
                <w14:ligatures w14:val="none"/>
              </w:rPr>
              <w:t>o</w:t>
            </w:r>
            <w:r w:rsidRPr="00263658">
              <w:rPr>
                <w:rFonts w:ascii="Aptos" w:eastAsia="Times New Roman" w:hAnsi="Aptos" w:cs="Calibri"/>
                <w:color w:val="000000"/>
                <w:kern w:val="0"/>
                <w:sz w:val="20"/>
                <w:szCs w:val="20"/>
                <w:lang w:eastAsia="en-GB"/>
                <w14:ligatures w14:val="none"/>
              </w:rPr>
              <w:t>rder</w:t>
            </w:r>
          </w:p>
        </w:tc>
      </w:tr>
      <w:tr w:rsidR="00263658" w:rsidRPr="00263658" w14:paraId="2755DD36" w14:textId="77777777" w:rsidTr="001B5E1B">
        <w:trPr>
          <w:trHeight w:val="286"/>
        </w:trPr>
        <w:tc>
          <w:tcPr>
            <w:tcW w:w="4903" w:type="dxa"/>
            <w:tcBorders>
              <w:top w:val="nil"/>
              <w:left w:val="nil"/>
              <w:bottom w:val="nil"/>
              <w:right w:val="nil"/>
            </w:tcBorders>
            <w:noWrap/>
            <w:vAlign w:val="bottom"/>
            <w:hideMark/>
          </w:tcPr>
          <w:p w14:paraId="03852E82"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Public order offence</w:t>
            </w:r>
          </w:p>
        </w:tc>
      </w:tr>
      <w:tr w:rsidR="00263658" w:rsidRPr="00263658" w14:paraId="34E8A523" w14:textId="77777777" w:rsidTr="001B5E1B">
        <w:trPr>
          <w:trHeight w:val="286"/>
        </w:trPr>
        <w:tc>
          <w:tcPr>
            <w:tcW w:w="4903" w:type="dxa"/>
            <w:tcBorders>
              <w:top w:val="nil"/>
              <w:left w:val="nil"/>
              <w:bottom w:val="single" w:sz="4" w:space="0" w:color="8EA9DB"/>
              <w:right w:val="nil"/>
            </w:tcBorders>
            <w:noWrap/>
            <w:vAlign w:val="bottom"/>
            <w:hideMark/>
          </w:tcPr>
          <w:p w14:paraId="24142BFF"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Sexual Assault</w:t>
            </w:r>
          </w:p>
        </w:tc>
      </w:tr>
      <w:tr w:rsidR="00263658" w:rsidRPr="00263658" w14:paraId="062450C1" w14:textId="77777777" w:rsidTr="001B5E1B">
        <w:trPr>
          <w:trHeight w:val="286"/>
        </w:trPr>
        <w:tc>
          <w:tcPr>
            <w:tcW w:w="4903" w:type="dxa"/>
            <w:tcBorders>
              <w:top w:val="nil"/>
              <w:left w:val="nil"/>
              <w:bottom w:val="nil"/>
              <w:right w:val="nil"/>
            </w:tcBorders>
            <w:noWrap/>
            <w:vAlign w:val="bottom"/>
            <w:hideMark/>
          </w:tcPr>
          <w:p w14:paraId="5C13FED6"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Sexual Assault</w:t>
            </w:r>
          </w:p>
        </w:tc>
      </w:tr>
      <w:tr w:rsidR="00263658" w:rsidRPr="00263658" w14:paraId="7A718E60" w14:textId="77777777" w:rsidTr="001B5E1B">
        <w:trPr>
          <w:trHeight w:val="286"/>
        </w:trPr>
        <w:tc>
          <w:tcPr>
            <w:tcW w:w="4903" w:type="dxa"/>
            <w:tcBorders>
              <w:top w:val="nil"/>
              <w:left w:val="nil"/>
              <w:bottom w:val="single" w:sz="4" w:space="0" w:color="8EA9DB"/>
              <w:right w:val="nil"/>
            </w:tcBorders>
            <w:noWrap/>
            <w:vAlign w:val="bottom"/>
            <w:hideMark/>
          </w:tcPr>
          <w:p w14:paraId="3A3ABD00" w14:textId="3CF18AC3"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Statutory nuisance</w:t>
            </w:r>
          </w:p>
        </w:tc>
      </w:tr>
      <w:tr w:rsidR="00263658" w:rsidRPr="00263658" w14:paraId="6E51B5D8" w14:textId="77777777" w:rsidTr="001B5E1B">
        <w:trPr>
          <w:trHeight w:val="286"/>
        </w:trPr>
        <w:tc>
          <w:tcPr>
            <w:tcW w:w="4903" w:type="dxa"/>
            <w:tcBorders>
              <w:top w:val="nil"/>
              <w:left w:val="nil"/>
              <w:bottom w:val="nil"/>
              <w:right w:val="nil"/>
            </w:tcBorders>
            <w:noWrap/>
            <w:vAlign w:val="bottom"/>
            <w:hideMark/>
          </w:tcPr>
          <w:p w14:paraId="716FEFDC" w14:textId="0AC0D0DC"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Statutory nuisance</w:t>
            </w:r>
          </w:p>
        </w:tc>
      </w:tr>
      <w:tr w:rsidR="00263658" w:rsidRPr="00263658" w14:paraId="2DC90FFF" w14:textId="77777777" w:rsidTr="001B5E1B">
        <w:trPr>
          <w:trHeight w:val="286"/>
        </w:trPr>
        <w:tc>
          <w:tcPr>
            <w:tcW w:w="4903" w:type="dxa"/>
            <w:tcBorders>
              <w:top w:val="nil"/>
              <w:left w:val="nil"/>
              <w:bottom w:val="single" w:sz="4" w:space="0" w:color="8EA9DB"/>
              <w:right w:val="nil"/>
            </w:tcBorders>
            <w:noWrap/>
            <w:vAlign w:val="bottom"/>
            <w:hideMark/>
          </w:tcPr>
          <w:p w14:paraId="4FBA011A"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Theft</w:t>
            </w:r>
          </w:p>
        </w:tc>
      </w:tr>
      <w:tr w:rsidR="00263658" w:rsidRPr="00263658" w14:paraId="24F8D120" w14:textId="77777777" w:rsidTr="001B5E1B">
        <w:trPr>
          <w:trHeight w:val="286"/>
        </w:trPr>
        <w:tc>
          <w:tcPr>
            <w:tcW w:w="4903" w:type="dxa"/>
            <w:tcBorders>
              <w:top w:val="nil"/>
              <w:left w:val="nil"/>
              <w:bottom w:val="nil"/>
              <w:right w:val="nil"/>
            </w:tcBorders>
            <w:noWrap/>
            <w:vAlign w:val="bottom"/>
            <w:hideMark/>
          </w:tcPr>
          <w:p w14:paraId="15778367"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Taking Without Consent</w:t>
            </w:r>
          </w:p>
        </w:tc>
      </w:tr>
      <w:tr w:rsidR="00263658" w:rsidRPr="00263658" w14:paraId="327BCCC8" w14:textId="77777777" w:rsidTr="001B5E1B">
        <w:trPr>
          <w:trHeight w:val="286"/>
        </w:trPr>
        <w:tc>
          <w:tcPr>
            <w:tcW w:w="4903" w:type="dxa"/>
            <w:tcBorders>
              <w:top w:val="nil"/>
              <w:left w:val="nil"/>
              <w:bottom w:val="nil"/>
              <w:right w:val="nil"/>
            </w:tcBorders>
            <w:noWrap/>
            <w:vAlign w:val="bottom"/>
            <w:hideMark/>
          </w:tcPr>
          <w:p w14:paraId="787B6FC5"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Theft (from person/shop only)</w:t>
            </w:r>
          </w:p>
        </w:tc>
      </w:tr>
      <w:tr w:rsidR="00263658" w:rsidRPr="00263658" w14:paraId="1016E1EB" w14:textId="77777777" w:rsidTr="001B5E1B">
        <w:trPr>
          <w:trHeight w:val="286"/>
        </w:trPr>
        <w:tc>
          <w:tcPr>
            <w:tcW w:w="4903" w:type="dxa"/>
            <w:tcBorders>
              <w:top w:val="nil"/>
              <w:left w:val="nil"/>
              <w:bottom w:val="nil"/>
              <w:right w:val="nil"/>
            </w:tcBorders>
            <w:noWrap/>
            <w:vAlign w:val="bottom"/>
            <w:hideMark/>
          </w:tcPr>
          <w:p w14:paraId="526BE401"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Theft from MV/Criminal Damage</w:t>
            </w:r>
          </w:p>
        </w:tc>
      </w:tr>
      <w:tr w:rsidR="00263658" w:rsidRPr="00263658" w14:paraId="7D8D3FB1" w14:textId="77777777" w:rsidTr="001B5E1B">
        <w:trPr>
          <w:trHeight w:val="286"/>
        </w:trPr>
        <w:tc>
          <w:tcPr>
            <w:tcW w:w="4903" w:type="dxa"/>
            <w:tcBorders>
              <w:top w:val="nil"/>
              <w:left w:val="nil"/>
              <w:bottom w:val="nil"/>
              <w:right w:val="nil"/>
            </w:tcBorders>
            <w:noWrap/>
            <w:vAlign w:val="bottom"/>
            <w:hideMark/>
          </w:tcPr>
          <w:p w14:paraId="58E5A8E5"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Theft of motor vehicle</w:t>
            </w:r>
          </w:p>
        </w:tc>
      </w:tr>
      <w:tr w:rsidR="00263658" w:rsidRPr="00263658" w14:paraId="2FD26DC1" w14:textId="77777777" w:rsidTr="001B5E1B">
        <w:trPr>
          <w:trHeight w:val="286"/>
        </w:trPr>
        <w:tc>
          <w:tcPr>
            <w:tcW w:w="4903" w:type="dxa"/>
            <w:tcBorders>
              <w:top w:val="nil"/>
              <w:left w:val="nil"/>
              <w:bottom w:val="single" w:sz="4" w:space="0" w:color="8EA9DB"/>
              <w:right w:val="nil"/>
            </w:tcBorders>
            <w:noWrap/>
            <w:vAlign w:val="bottom"/>
            <w:hideMark/>
          </w:tcPr>
          <w:p w14:paraId="2ED155B9"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 xml:space="preserve">Vehicle-related nuisance </w:t>
            </w:r>
          </w:p>
        </w:tc>
      </w:tr>
      <w:tr w:rsidR="00263658" w:rsidRPr="00263658" w14:paraId="6397C77A" w14:textId="77777777" w:rsidTr="001B5E1B">
        <w:trPr>
          <w:trHeight w:val="286"/>
        </w:trPr>
        <w:tc>
          <w:tcPr>
            <w:tcW w:w="4903" w:type="dxa"/>
            <w:tcBorders>
              <w:top w:val="nil"/>
              <w:left w:val="nil"/>
              <w:bottom w:val="nil"/>
              <w:right w:val="nil"/>
            </w:tcBorders>
            <w:noWrap/>
            <w:vAlign w:val="bottom"/>
            <w:hideMark/>
          </w:tcPr>
          <w:p w14:paraId="36C94CE5" w14:textId="2D8845FB" w:rsidR="00263658" w:rsidRPr="00263658" w:rsidRDefault="00AB774C"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Pr>
                <w:rFonts w:ascii="Aptos" w:eastAsia="Times New Roman" w:hAnsi="Aptos" w:cs="Calibri"/>
                <w:color w:val="000000"/>
                <w:kern w:val="0"/>
                <w:sz w:val="20"/>
                <w:szCs w:val="20"/>
                <w:lang w:eastAsia="en-GB"/>
                <w14:ligatures w14:val="none"/>
              </w:rPr>
              <w:t>V</w:t>
            </w:r>
            <w:r w:rsidR="00263658" w:rsidRPr="00263658">
              <w:rPr>
                <w:rFonts w:ascii="Aptos" w:eastAsia="Times New Roman" w:hAnsi="Aptos" w:cs="Calibri"/>
                <w:color w:val="000000"/>
                <w:kern w:val="0"/>
                <w:sz w:val="20"/>
                <w:szCs w:val="20"/>
                <w:lang w:eastAsia="en-GB"/>
                <w14:ligatures w14:val="none"/>
              </w:rPr>
              <w:t>ehicle-related nuisance</w:t>
            </w:r>
          </w:p>
        </w:tc>
      </w:tr>
      <w:tr w:rsidR="00263658" w:rsidRPr="00263658" w14:paraId="528F3580" w14:textId="77777777" w:rsidTr="001B5E1B">
        <w:trPr>
          <w:trHeight w:val="286"/>
        </w:trPr>
        <w:tc>
          <w:tcPr>
            <w:tcW w:w="4903" w:type="dxa"/>
            <w:tcBorders>
              <w:top w:val="nil"/>
              <w:left w:val="nil"/>
              <w:bottom w:val="single" w:sz="4" w:space="0" w:color="8EA9DB"/>
              <w:right w:val="nil"/>
            </w:tcBorders>
            <w:noWrap/>
            <w:vAlign w:val="bottom"/>
            <w:hideMark/>
          </w:tcPr>
          <w:p w14:paraId="50CC8ECD" w14:textId="77777777" w:rsidR="00263658" w:rsidRPr="00263658" w:rsidRDefault="00263658" w:rsidP="00263658">
            <w:pPr>
              <w:spacing w:after="0" w:line="240" w:lineRule="auto"/>
              <w:rPr>
                <w:rFonts w:ascii="Aptos" w:eastAsia="Times New Roman" w:hAnsi="Aptos" w:cs="Calibri"/>
                <w:b/>
                <w:bCs/>
                <w:color w:val="000000"/>
                <w:kern w:val="0"/>
                <w:sz w:val="20"/>
                <w:szCs w:val="20"/>
                <w:lang w:eastAsia="en-GB"/>
                <w14:ligatures w14:val="none"/>
              </w:rPr>
            </w:pPr>
            <w:r w:rsidRPr="00263658">
              <w:rPr>
                <w:rFonts w:ascii="Aptos" w:eastAsia="Times New Roman" w:hAnsi="Aptos" w:cs="Calibri"/>
                <w:b/>
                <w:bCs/>
                <w:color w:val="000000"/>
                <w:kern w:val="0"/>
                <w:sz w:val="20"/>
                <w:szCs w:val="20"/>
                <w:lang w:eastAsia="en-GB"/>
                <w14:ligatures w14:val="none"/>
              </w:rPr>
              <w:t xml:space="preserve">Other </w:t>
            </w:r>
          </w:p>
        </w:tc>
      </w:tr>
      <w:tr w:rsidR="00263658" w:rsidRPr="00263658" w14:paraId="4D171071" w14:textId="77777777" w:rsidTr="001B5E1B">
        <w:trPr>
          <w:trHeight w:val="286"/>
        </w:trPr>
        <w:tc>
          <w:tcPr>
            <w:tcW w:w="4903" w:type="dxa"/>
            <w:tcBorders>
              <w:top w:val="nil"/>
              <w:left w:val="nil"/>
              <w:bottom w:val="nil"/>
              <w:right w:val="nil"/>
            </w:tcBorders>
            <w:noWrap/>
            <w:vAlign w:val="bottom"/>
            <w:hideMark/>
          </w:tcPr>
          <w:p w14:paraId="5B043FF9"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Threatening behaviour</w:t>
            </w:r>
          </w:p>
        </w:tc>
      </w:tr>
      <w:tr w:rsidR="00263658" w:rsidRPr="00263658" w14:paraId="610078F4" w14:textId="77777777" w:rsidTr="001B5E1B">
        <w:trPr>
          <w:trHeight w:val="286"/>
        </w:trPr>
        <w:tc>
          <w:tcPr>
            <w:tcW w:w="4903" w:type="dxa"/>
            <w:tcBorders>
              <w:top w:val="nil"/>
              <w:left w:val="nil"/>
              <w:bottom w:val="nil"/>
              <w:right w:val="nil"/>
            </w:tcBorders>
            <w:noWrap/>
            <w:vAlign w:val="bottom"/>
            <w:hideMark/>
          </w:tcPr>
          <w:p w14:paraId="08DEA8DA"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Wasting police time</w:t>
            </w:r>
          </w:p>
        </w:tc>
      </w:tr>
      <w:tr w:rsidR="00263658" w:rsidRPr="00263658" w14:paraId="5C63133E" w14:textId="77777777" w:rsidTr="001B5E1B">
        <w:trPr>
          <w:trHeight w:val="286"/>
        </w:trPr>
        <w:tc>
          <w:tcPr>
            <w:tcW w:w="4903" w:type="dxa"/>
            <w:tcBorders>
              <w:top w:val="nil"/>
              <w:left w:val="nil"/>
              <w:bottom w:val="nil"/>
              <w:right w:val="nil"/>
            </w:tcBorders>
            <w:noWrap/>
            <w:vAlign w:val="bottom"/>
            <w:hideMark/>
          </w:tcPr>
          <w:p w14:paraId="6A2D0699" w14:textId="188D1C06"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Wound/inflict bodily harm without intent</w:t>
            </w:r>
          </w:p>
        </w:tc>
      </w:tr>
      <w:tr w:rsidR="00263658" w:rsidRPr="00263658" w14:paraId="17C49B28" w14:textId="77777777" w:rsidTr="001B5E1B">
        <w:trPr>
          <w:trHeight w:val="286"/>
        </w:trPr>
        <w:tc>
          <w:tcPr>
            <w:tcW w:w="4903" w:type="dxa"/>
            <w:tcBorders>
              <w:top w:val="nil"/>
              <w:left w:val="nil"/>
              <w:bottom w:val="nil"/>
              <w:right w:val="nil"/>
            </w:tcBorders>
            <w:noWrap/>
            <w:vAlign w:val="bottom"/>
            <w:hideMark/>
          </w:tcPr>
          <w:p w14:paraId="5FE60E6F"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 xml:space="preserve">Other </w:t>
            </w:r>
          </w:p>
        </w:tc>
      </w:tr>
      <w:tr w:rsidR="00263658" w:rsidRPr="00263658" w14:paraId="2F6BF4BB" w14:textId="77777777" w:rsidTr="001B5E1B">
        <w:trPr>
          <w:trHeight w:val="286"/>
        </w:trPr>
        <w:tc>
          <w:tcPr>
            <w:tcW w:w="4903" w:type="dxa"/>
            <w:tcBorders>
              <w:top w:val="nil"/>
              <w:left w:val="nil"/>
              <w:bottom w:val="nil"/>
              <w:right w:val="nil"/>
            </w:tcBorders>
            <w:noWrap/>
            <w:vAlign w:val="bottom"/>
            <w:hideMark/>
          </w:tcPr>
          <w:p w14:paraId="758AF013" w14:textId="77777777" w:rsid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r w:rsidRPr="00263658">
              <w:rPr>
                <w:rFonts w:ascii="Aptos" w:eastAsia="Times New Roman" w:hAnsi="Aptos" w:cs="Calibri"/>
                <w:color w:val="000000"/>
                <w:kern w:val="0"/>
                <w:sz w:val="20"/>
                <w:szCs w:val="20"/>
                <w:lang w:eastAsia="en-GB"/>
                <w14:ligatures w14:val="none"/>
              </w:rPr>
              <w:t>(blank)</w:t>
            </w:r>
          </w:p>
          <w:p w14:paraId="6C811768" w14:textId="77777777" w:rsidR="00263658" w:rsidRPr="00263658" w:rsidRDefault="00263658" w:rsidP="00263658">
            <w:pPr>
              <w:spacing w:after="0" w:line="240" w:lineRule="auto"/>
              <w:ind w:firstLineChars="100" w:firstLine="200"/>
              <w:rPr>
                <w:rFonts w:ascii="Aptos" w:eastAsia="Times New Roman" w:hAnsi="Aptos" w:cs="Calibri"/>
                <w:color w:val="000000"/>
                <w:kern w:val="0"/>
                <w:sz w:val="20"/>
                <w:szCs w:val="20"/>
                <w:lang w:eastAsia="en-GB"/>
                <w14:ligatures w14:val="none"/>
              </w:rPr>
            </w:pPr>
          </w:p>
        </w:tc>
      </w:tr>
    </w:tbl>
    <w:p w14:paraId="3EFDE5C1" w14:textId="77777777" w:rsidR="001B5E1B" w:rsidRDefault="001B5E1B" w:rsidP="00427687">
      <w:pPr>
        <w:rPr>
          <w:b/>
          <w:bCs/>
        </w:rPr>
      </w:pPr>
    </w:p>
    <w:p w14:paraId="62384DB3" w14:textId="224A2E4E" w:rsidR="00427687" w:rsidRDefault="00427687" w:rsidP="00427687">
      <w:r w:rsidRPr="00EA5CD6">
        <w:rPr>
          <w:b/>
          <w:bCs/>
        </w:rPr>
        <w:t>Referral pathway</w:t>
      </w:r>
      <w:r>
        <w:t xml:space="preserve"> – Adult caution and adult conditional caution grouped.</w:t>
      </w:r>
      <w:r w:rsidR="00BA421B">
        <w:t xml:space="preserve"> T</w:t>
      </w:r>
      <w:r w:rsidR="006A0559">
        <w:t>wo</w:t>
      </w:r>
      <w:r w:rsidR="00BA421B">
        <w:t xml:space="preserve"> groups:</w:t>
      </w:r>
    </w:p>
    <w:p w14:paraId="6F3E7998" w14:textId="47FBF068" w:rsidR="00BA421B" w:rsidRDefault="00502B70" w:rsidP="00447B2F">
      <w:pPr>
        <w:pStyle w:val="ListParagraph"/>
        <w:numPr>
          <w:ilvl w:val="0"/>
          <w:numId w:val="9"/>
        </w:numPr>
      </w:pPr>
      <w:r>
        <w:t>C</w:t>
      </w:r>
      <w:r w:rsidR="00BA421B" w:rsidRPr="00BA421B">
        <w:t>onditional caution</w:t>
      </w:r>
      <w:r w:rsidR="00BA421B" w:rsidRPr="00BA421B">
        <w:tab/>
      </w:r>
    </w:p>
    <w:p w14:paraId="414D06CE" w14:textId="4168ADCE" w:rsidR="00BA421B" w:rsidRDefault="00BA421B" w:rsidP="00447B2F">
      <w:pPr>
        <w:pStyle w:val="ListParagraph"/>
        <w:numPr>
          <w:ilvl w:val="0"/>
          <w:numId w:val="9"/>
        </w:numPr>
      </w:pPr>
      <w:r w:rsidRPr="00BA421B">
        <w:t>Community resolution</w:t>
      </w:r>
      <w:r w:rsidRPr="00BA421B">
        <w:tab/>
      </w:r>
    </w:p>
    <w:p w14:paraId="165256B1" w14:textId="7BF19B5F" w:rsidR="006A0559" w:rsidRDefault="006A0559" w:rsidP="006A0559">
      <w:r>
        <w:t xml:space="preserve">Two additional groups identified in Restorative Solutions data: </w:t>
      </w:r>
    </w:p>
    <w:p w14:paraId="542ADC65" w14:textId="4B09D877" w:rsidR="006A0559" w:rsidRDefault="006A0559" w:rsidP="00447B2F">
      <w:pPr>
        <w:pStyle w:val="ListParagraph"/>
        <w:numPr>
          <w:ilvl w:val="0"/>
          <w:numId w:val="14"/>
        </w:numPr>
      </w:pPr>
      <w:r>
        <w:t>Community conferencing</w:t>
      </w:r>
    </w:p>
    <w:p w14:paraId="5C58CF95" w14:textId="04DE68D1" w:rsidR="006A0559" w:rsidRDefault="006A0559" w:rsidP="00447B2F">
      <w:pPr>
        <w:pStyle w:val="ListParagraph"/>
        <w:numPr>
          <w:ilvl w:val="0"/>
          <w:numId w:val="14"/>
        </w:numPr>
      </w:pPr>
      <w:r>
        <w:t>School awareness course – awareness course activity delivered in school setting based on age</w:t>
      </w:r>
      <w:r w:rsidR="00F10685">
        <w:t xml:space="preserve"> and number</w:t>
      </w:r>
      <w:r>
        <w:t xml:space="preserve"> of participants</w:t>
      </w:r>
      <w:r w:rsidR="00F10685">
        <w:t>.</w:t>
      </w:r>
      <w:r w:rsidR="001614AE">
        <w:t xml:space="preserve"> Described by RS CIC as functionally the same as “group work” but</w:t>
      </w:r>
      <w:r w:rsidR="003F2D19">
        <w:t xml:space="preserve"> this was</w:t>
      </w:r>
      <w:r w:rsidR="001614AE">
        <w:t xml:space="preserve"> pulled out in the data as a distinct pathway/activity so as to not pollute the completion data of other group work.</w:t>
      </w:r>
    </w:p>
    <w:p w14:paraId="36E3116E" w14:textId="77777777" w:rsidR="00F10685" w:rsidRDefault="00F10685" w:rsidP="00F10685"/>
    <w:p w14:paraId="123D5556" w14:textId="2693DD7E" w:rsidR="00F10685" w:rsidRPr="00F10685" w:rsidRDefault="00F10685" w:rsidP="00F10685">
      <w:r>
        <w:rPr>
          <w:b/>
          <w:bCs/>
        </w:rPr>
        <w:lastRenderedPageBreak/>
        <w:t xml:space="preserve">Activity undertaken </w:t>
      </w:r>
      <w:r>
        <w:t xml:space="preserve">– 5 new fields created to translate activities recorded in additional comments section of </w:t>
      </w:r>
      <w:r w:rsidR="00D4723C">
        <w:t xml:space="preserve">Restorative Solutions data into Boolean fields denoting the activities undertaken by participants. </w:t>
      </w:r>
    </w:p>
    <w:p w14:paraId="2363B425" w14:textId="7ECD71B3" w:rsidR="009C1F16" w:rsidRPr="009C1F16" w:rsidRDefault="009C1F16" w:rsidP="0045584B">
      <w:pPr>
        <w:pStyle w:val="boldsubheading"/>
      </w:pPr>
    </w:p>
    <w:p w14:paraId="4A429ECC" w14:textId="2A7295A1" w:rsidR="00F60379" w:rsidRDefault="00CF1C2B" w:rsidP="005F7445">
      <w:pPr>
        <w:rPr>
          <w:rFonts w:ascii="Arial" w:hAnsi="Arial" w:cs="Arial"/>
          <w:b/>
          <w:bCs/>
          <w:noProof/>
        </w:rPr>
      </w:pPr>
      <w:r>
        <w:rPr>
          <w:rFonts w:ascii="Arial" w:hAnsi="Arial" w:cs="Arial"/>
          <w:b/>
          <w:bCs/>
          <w:noProof/>
        </w:rPr>
        <mc:AlternateContent>
          <mc:Choice Requires="wps">
            <w:drawing>
              <wp:anchor distT="0" distB="0" distL="114300" distR="114300" simplePos="0" relativeHeight="251658242" behindDoc="0" locked="0" layoutInCell="1" allowOverlap="1" wp14:anchorId="631DDD00" wp14:editId="46A9C929">
                <wp:simplePos x="0" y="0"/>
                <wp:positionH relativeFrom="column">
                  <wp:posOffset>48642</wp:posOffset>
                </wp:positionH>
                <wp:positionV relativeFrom="paragraph">
                  <wp:posOffset>7119823</wp:posOffset>
                </wp:positionV>
                <wp:extent cx="5837165" cy="4310049"/>
                <wp:effectExtent l="0" t="0" r="0" b="0"/>
                <wp:wrapNone/>
                <wp:docPr id="743368913" name="TextBox 2">
                  <a:extLst xmlns:a="http://schemas.openxmlformats.org/drawingml/2006/main">
                    <a:ext uri="{FF2B5EF4-FFF2-40B4-BE49-F238E27FC236}">
                      <a16:creationId xmlns:a16="http://schemas.microsoft.com/office/drawing/2014/main" id="{303DE97B-9297-2D4E-2432-7C5AE12C0384}"/>
                    </a:ext>
                  </a:extLst>
                </wp:docPr>
                <wp:cNvGraphicFramePr/>
                <a:graphic xmlns:a="http://schemas.openxmlformats.org/drawingml/2006/main">
                  <a:graphicData uri="http://schemas.microsoft.com/office/word/2010/wordprocessingShape">
                    <wps:wsp>
                      <wps:cNvSpPr txBox="1"/>
                      <wps:spPr>
                        <a:xfrm>
                          <a:off x="0" y="0"/>
                          <a:ext cx="5837165" cy="4310049"/>
                        </a:xfrm>
                        <a:prstGeom prst="rect">
                          <a:avLst/>
                        </a:prstGeom>
                        <a:noFill/>
                      </wps:spPr>
                      <wps:txbx>
                        <w:txbxContent>
                          <w:p w14:paraId="3845DFEF" w14:textId="2164618D" w:rsidR="00CF1C2B" w:rsidRDefault="00CF1C2B" w:rsidP="00CF1C2B">
                            <w:pPr>
                              <w:rPr>
                                <w:rFonts w:hAnsi="Arial"/>
                                <w:color w:val="FFFFFF" w:themeColor="text1"/>
                                <w:kern w:val="24"/>
                                <w:sz w:val="32"/>
                                <w:szCs w:val="32"/>
                              </w:rPr>
                            </w:pPr>
                          </w:p>
                        </w:txbxContent>
                      </wps:txbx>
                      <wps:bodyPr wrap="square">
                        <a:noAutofit/>
                      </wps:bodyPr>
                    </wps:wsp>
                  </a:graphicData>
                </a:graphic>
              </wp:anchor>
            </w:drawing>
          </mc:Choice>
          <mc:Fallback>
            <w:pict>
              <v:shape w14:anchorId="631DDD00" id="TextBox 2" o:spid="_x0000_s1027" type="#_x0000_t202" style="position:absolute;margin-left:3.85pt;margin-top:560.6pt;width:459.6pt;height:339.3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" filled="f" stroked="f">
                <v:textbox>
                  <w:txbxContent>
                    <w:p w14:paraId="3845DFEF" w14:textId="2164618D" w:rsidR="00CF1C2B" w:rsidRDefault="00CF1C2B" w:rsidP="00CF1C2B">
                      <w:pPr>
                        <w:rPr>
                          <w:rFonts w:hAnsi="Arial"/>
                          <w:color w:val="FFFFFF" w:themeColor="text1"/>
                          <w:kern w:val="24"/>
                          <w:sz w:val="32"/>
                          <w:szCs w:val="32"/>
                        </w:rPr>
                      </w:pPr>
                    </w:p>
                  </w:txbxContent>
                </v:textbox>
              </v:shape>
            </w:pict>
          </mc:Fallback>
        </mc:AlternateContent>
      </w:r>
    </w:p>
    <w:p w14:paraId="3470F363" w14:textId="79E060FB" w:rsidR="0039094A" w:rsidRDefault="0039094A" w:rsidP="005F7445">
      <w:pPr>
        <w:rPr>
          <w:rFonts w:ascii="Arial" w:hAnsi="Arial" w:cs="Arial"/>
          <w:b/>
          <w:bCs/>
          <w:noProof/>
        </w:rPr>
      </w:pPr>
    </w:p>
    <w:p w14:paraId="52EF4CBB" w14:textId="77777777" w:rsidR="0039094A" w:rsidRDefault="0039094A" w:rsidP="005F7445">
      <w:pPr>
        <w:rPr>
          <w:rFonts w:ascii="Arial" w:hAnsi="Arial" w:cs="Arial"/>
          <w:b/>
          <w:bCs/>
          <w:noProof/>
        </w:rPr>
      </w:pPr>
    </w:p>
    <w:p w14:paraId="76886EC9" w14:textId="7DBC6308" w:rsidR="0039094A" w:rsidRDefault="0039094A" w:rsidP="005F7445">
      <w:pPr>
        <w:rPr>
          <w:rFonts w:ascii="Arial" w:hAnsi="Arial" w:cs="Arial"/>
          <w:b/>
          <w:bCs/>
          <w:noProof/>
        </w:rPr>
      </w:pPr>
    </w:p>
    <w:p w14:paraId="3D493678" w14:textId="77777777" w:rsidR="0039094A" w:rsidRDefault="0039094A" w:rsidP="005F7445">
      <w:pPr>
        <w:rPr>
          <w:rFonts w:ascii="Arial" w:hAnsi="Arial" w:cs="Arial"/>
          <w:b/>
          <w:bCs/>
          <w:noProof/>
        </w:rPr>
      </w:pPr>
    </w:p>
    <w:p w14:paraId="006A626E" w14:textId="35F9C970" w:rsidR="0039094A" w:rsidRDefault="0039094A" w:rsidP="005F7445">
      <w:pPr>
        <w:rPr>
          <w:rFonts w:ascii="Arial" w:hAnsi="Arial" w:cs="Arial"/>
          <w:b/>
          <w:bCs/>
          <w:noProof/>
        </w:rPr>
      </w:pPr>
    </w:p>
    <w:p w14:paraId="4E26393D" w14:textId="77777777" w:rsidR="0045584B" w:rsidRDefault="0045584B" w:rsidP="005F7445">
      <w:pPr>
        <w:rPr>
          <w:rFonts w:ascii="Arial" w:hAnsi="Arial" w:cs="Arial"/>
          <w:b/>
          <w:bCs/>
          <w:noProof/>
        </w:rPr>
      </w:pPr>
    </w:p>
    <w:p w14:paraId="4325BB4C" w14:textId="6B0B0369" w:rsidR="0039094A" w:rsidRDefault="0039094A" w:rsidP="005F7445">
      <w:pPr>
        <w:rPr>
          <w:rFonts w:ascii="Arial" w:hAnsi="Arial" w:cs="Arial"/>
          <w:b/>
          <w:bCs/>
          <w:noProof/>
        </w:rPr>
      </w:pPr>
    </w:p>
    <w:p w14:paraId="21BC3B2E" w14:textId="77777777" w:rsidR="0039094A" w:rsidRDefault="0039094A" w:rsidP="005F7445">
      <w:pPr>
        <w:rPr>
          <w:rFonts w:ascii="Arial" w:hAnsi="Arial" w:cs="Arial"/>
          <w:b/>
          <w:bCs/>
          <w:noProof/>
        </w:rPr>
      </w:pPr>
    </w:p>
    <w:p w14:paraId="537789F8" w14:textId="0EF4F054" w:rsidR="0039094A" w:rsidRDefault="0039094A" w:rsidP="005F7445">
      <w:pPr>
        <w:rPr>
          <w:rFonts w:ascii="Arial" w:hAnsi="Arial" w:cs="Arial"/>
          <w:b/>
          <w:bCs/>
          <w:noProof/>
        </w:rPr>
      </w:pPr>
    </w:p>
    <w:p w14:paraId="6BF7E606" w14:textId="77777777" w:rsidR="0039094A" w:rsidRDefault="0039094A" w:rsidP="005F7445">
      <w:pPr>
        <w:rPr>
          <w:rFonts w:ascii="Arial" w:hAnsi="Arial" w:cs="Arial"/>
          <w:b/>
          <w:bCs/>
          <w:noProof/>
        </w:rPr>
      </w:pPr>
    </w:p>
    <w:p w14:paraId="61FD3985" w14:textId="77777777" w:rsidR="0039094A" w:rsidRDefault="0039094A" w:rsidP="005F7445">
      <w:pPr>
        <w:rPr>
          <w:rFonts w:ascii="Arial" w:hAnsi="Arial" w:cs="Arial"/>
          <w:b/>
          <w:bCs/>
          <w:noProof/>
        </w:rPr>
      </w:pPr>
    </w:p>
    <w:p w14:paraId="42E79BC6" w14:textId="77777777" w:rsidR="0039094A" w:rsidRDefault="0039094A" w:rsidP="005F7445">
      <w:pPr>
        <w:rPr>
          <w:rFonts w:ascii="Arial" w:hAnsi="Arial" w:cs="Arial"/>
          <w:b/>
          <w:bCs/>
          <w:noProof/>
        </w:rPr>
      </w:pPr>
    </w:p>
    <w:p w14:paraId="736BBDB1" w14:textId="77777777" w:rsidR="0039094A" w:rsidRDefault="0039094A" w:rsidP="005F7445">
      <w:pPr>
        <w:rPr>
          <w:rFonts w:ascii="Arial" w:hAnsi="Arial" w:cs="Arial"/>
          <w:b/>
          <w:bCs/>
          <w:noProof/>
        </w:rPr>
      </w:pPr>
    </w:p>
    <w:p w14:paraId="03AB57C0" w14:textId="77777777" w:rsidR="0039094A" w:rsidRDefault="0039094A" w:rsidP="005F7445">
      <w:pPr>
        <w:rPr>
          <w:rFonts w:ascii="Arial" w:hAnsi="Arial" w:cs="Arial"/>
          <w:b/>
          <w:bCs/>
          <w:noProof/>
        </w:rPr>
      </w:pPr>
    </w:p>
    <w:p w14:paraId="696077F1" w14:textId="228CE025" w:rsidR="0039094A" w:rsidRDefault="0039094A" w:rsidP="005F7445">
      <w:pPr>
        <w:rPr>
          <w:rFonts w:ascii="Arial" w:hAnsi="Arial" w:cs="Arial"/>
          <w:b/>
          <w:bCs/>
          <w:noProof/>
        </w:rPr>
      </w:pPr>
      <w:r>
        <w:rPr>
          <w:rFonts w:ascii="Arial" w:hAnsi="Arial" w:cs="Arial"/>
          <w:b/>
          <w:bCs/>
          <w:noProof/>
        </w:rPr>
        <mc:AlternateContent>
          <mc:Choice Requires="wps">
            <w:drawing>
              <wp:anchor distT="0" distB="0" distL="114300" distR="114300" simplePos="0" relativeHeight="251658243" behindDoc="0" locked="0" layoutInCell="1" allowOverlap="1" wp14:anchorId="17E2B617" wp14:editId="332BEF11">
                <wp:simplePos x="0" y="0"/>
                <wp:positionH relativeFrom="column">
                  <wp:posOffset>-973777</wp:posOffset>
                </wp:positionH>
                <wp:positionV relativeFrom="paragraph">
                  <wp:posOffset>-1215077</wp:posOffset>
                </wp:positionV>
                <wp:extent cx="7655503" cy="10764463"/>
                <wp:effectExtent l="0" t="0" r="3175" b="0"/>
                <wp:wrapNone/>
                <wp:docPr id="732804774" name="Rectangle 2"/>
                <wp:cNvGraphicFramePr/>
                <a:graphic xmlns:a="http://schemas.openxmlformats.org/drawingml/2006/main">
                  <a:graphicData uri="http://schemas.microsoft.com/office/word/2010/wordprocessingShape">
                    <wps:wsp>
                      <wps:cNvSpPr/>
                      <wps:spPr>
                        <a:xfrm>
                          <a:off x="0" y="0"/>
                          <a:ext cx="7655503" cy="10764463"/>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FA62ED" id="Rectangle 2" o:spid="_x0000_s1026" style="position:absolute;margin-left:-76.7pt;margin-top:-95.7pt;width:602.8pt;height:84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" fillcolor="#90278e [3205]" stroked="f" strokeweight="1pt"/>
            </w:pict>
          </mc:Fallback>
        </mc:AlternateContent>
      </w:r>
    </w:p>
    <w:p w14:paraId="7FBD45C3" w14:textId="527BD3F2" w:rsidR="0039094A" w:rsidRDefault="0039094A" w:rsidP="005F7445">
      <w:pPr>
        <w:rPr>
          <w:rFonts w:ascii="Arial" w:hAnsi="Arial" w:cs="Arial"/>
          <w:b/>
          <w:bCs/>
          <w:noProof/>
        </w:rPr>
      </w:pPr>
    </w:p>
    <w:p w14:paraId="3F7E844B" w14:textId="6D114892" w:rsidR="0039094A" w:rsidRDefault="00D36686" w:rsidP="005F7445">
      <w:pPr>
        <w:rPr>
          <w:rFonts w:ascii="Arial" w:hAnsi="Arial" w:cs="Arial"/>
          <w:b/>
          <w:bCs/>
          <w:noProof/>
        </w:rPr>
      </w:pPr>
      <w:r>
        <w:rPr>
          <w:noProof/>
        </w:rPr>
        <w:drawing>
          <wp:anchor distT="0" distB="0" distL="114300" distR="114300" simplePos="0" relativeHeight="251658244" behindDoc="0" locked="0" layoutInCell="1" allowOverlap="1" wp14:anchorId="3D18D06C" wp14:editId="2DE2D111">
            <wp:simplePos x="0" y="0"/>
            <wp:positionH relativeFrom="column">
              <wp:posOffset>-166370</wp:posOffset>
            </wp:positionH>
            <wp:positionV relativeFrom="paragraph">
              <wp:posOffset>324485</wp:posOffset>
            </wp:positionV>
            <wp:extent cx="2186305" cy="2074545"/>
            <wp:effectExtent l="0" t="0" r="0" b="1905"/>
            <wp:wrapSquare wrapText="bothSides"/>
            <wp:docPr id="1908538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38474"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86305"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1B92C" w14:textId="3CE37639" w:rsidR="0039094A" w:rsidRDefault="0039094A" w:rsidP="005F7445">
      <w:pPr>
        <w:rPr>
          <w:rFonts w:ascii="Arial" w:hAnsi="Arial" w:cs="Arial"/>
          <w:b/>
          <w:bCs/>
          <w:noProof/>
        </w:rPr>
      </w:pPr>
    </w:p>
    <w:p w14:paraId="5545F860" w14:textId="50418371" w:rsidR="0039094A" w:rsidRPr="00EE3411" w:rsidRDefault="00D03C27" w:rsidP="005F7445">
      <w:r>
        <w:rPr>
          <w:noProof/>
        </w:rPr>
        <mc:AlternateContent>
          <mc:Choice Requires="wps">
            <w:drawing>
              <wp:anchor distT="0" distB="0" distL="114300" distR="114300" simplePos="0" relativeHeight="251658247" behindDoc="0" locked="0" layoutInCell="1" allowOverlap="1" wp14:anchorId="7B124138" wp14:editId="4809813C">
                <wp:simplePos x="0" y="0"/>
                <wp:positionH relativeFrom="margin">
                  <wp:posOffset>434340</wp:posOffset>
                </wp:positionH>
                <wp:positionV relativeFrom="paragraph">
                  <wp:posOffset>8084185</wp:posOffset>
                </wp:positionV>
                <wp:extent cx="4876800" cy="816610"/>
                <wp:effectExtent l="0" t="0" r="0" b="2540"/>
                <wp:wrapNone/>
                <wp:docPr id="664394060" name="Text Box 1"/>
                <wp:cNvGraphicFramePr/>
                <a:graphic xmlns:a="http://schemas.openxmlformats.org/drawingml/2006/main">
                  <a:graphicData uri="http://schemas.microsoft.com/office/word/2010/wordprocessingShape">
                    <wps:wsp>
                      <wps:cNvSpPr txBox="1"/>
                      <wps:spPr>
                        <a:xfrm>
                          <a:off x="0" y="0"/>
                          <a:ext cx="4876800" cy="816610"/>
                        </a:xfrm>
                        <a:prstGeom prst="rect">
                          <a:avLst/>
                        </a:prstGeom>
                        <a:noFill/>
                        <a:ln w="6350">
                          <a:noFill/>
                        </a:ln>
                      </wps:spPr>
                      <wps:txbx>
                        <w:txbxContent>
                          <w:p w14:paraId="51BD6BD5" w14:textId="77777777" w:rsidR="00250C94" w:rsidRPr="00784BA8" w:rsidRDefault="00250C94" w:rsidP="00250C94">
                            <w:pPr>
                              <w:jc w:val="center"/>
                              <w:rPr>
                                <w:color w:val="FFFFFF" w:themeColor="text1"/>
                                <w:sz w:val="24"/>
                                <w:szCs w:val="24"/>
                              </w:rPr>
                            </w:pPr>
                            <w:r w:rsidRPr="00784BA8">
                              <w:rPr>
                                <w:rFonts w:ascii="Arial" w:eastAsia="Times New Roman" w:hAnsi="Arial" w:cs="Arial"/>
                                <w:color w:val="FFFFFF" w:themeColor="text1"/>
                              </w:rPr>
                              <w:t>England and Wales charity no. 1143246 | Scotland charity no. SC045901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124138" id="_x0000_s1028" type="#_x0000_t202" style="position:absolute;margin-left:34.2pt;margin-top:636.55pt;width:384pt;height:64.3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" filled="f" stroked="f" strokeweight=".5pt">
                <v:textbox>
                  <w:txbxContent>
                    <w:p w14:paraId="51BD6BD5" w14:textId="77777777" w:rsidR="00250C94" w:rsidRPr="00784BA8" w:rsidRDefault="00250C94" w:rsidP="00250C94">
                      <w:pPr>
                        <w:jc w:val="center"/>
                        <w:rPr>
                          <w:color w:val="FFFFFF" w:themeColor="text1"/>
                          <w:sz w:val="24"/>
                          <w:szCs w:val="24"/>
                        </w:rPr>
                      </w:pPr>
                      <w:r w:rsidRPr="00784BA8">
                        <w:rPr>
                          <w:rFonts w:ascii="Arial" w:eastAsia="Times New Roman" w:hAnsi="Arial" w:cs="Arial"/>
                          <w:color w:val="FFFFFF" w:themeColor="text1"/>
                        </w:rPr>
                        <w:t>England and Wales charity no. 1143246 | Scotland charity no. SC045901</w:t>
                      </w:r>
                    </w:p>
                  </w:txbxContent>
                </v:textbox>
                <w10:wrap anchorx="margin"/>
              </v:shape>
            </w:pict>
          </mc:Fallback>
        </mc:AlternateContent>
      </w:r>
      <w:r>
        <w:rPr>
          <w:noProof/>
        </w:rPr>
        <mc:AlternateContent>
          <mc:Choice Requires="wpg">
            <w:drawing>
              <wp:anchor distT="0" distB="0" distL="114300" distR="114300" simplePos="0" relativeHeight="251658245" behindDoc="0" locked="0" layoutInCell="1" allowOverlap="1" wp14:anchorId="4E1E227E" wp14:editId="7063A51D">
                <wp:simplePos x="0" y="0"/>
                <wp:positionH relativeFrom="margin">
                  <wp:posOffset>85725</wp:posOffset>
                </wp:positionH>
                <wp:positionV relativeFrom="paragraph">
                  <wp:posOffset>6922135</wp:posOffset>
                </wp:positionV>
                <wp:extent cx="5681980" cy="785495"/>
                <wp:effectExtent l="0" t="0" r="0" b="0"/>
                <wp:wrapNone/>
                <wp:docPr id="604421147" name="Group 2"/>
                <wp:cNvGraphicFramePr/>
                <a:graphic xmlns:a="http://schemas.openxmlformats.org/drawingml/2006/main">
                  <a:graphicData uri="http://schemas.microsoft.com/office/word/2010/wordprocessingGroup">
                    <wpg:wgp>
                      <wpg:cNvGrpSpPr/>
                      <wpg:grpSpPr>
                        <a:xfrm>
                          <a:off x="0" y="0"/>
                          <a:ext cx="5681980" cy="785495"/>
                          <a:chOff x="126609" y="625586"/>
                          <a:chExt cx="6723323" cy="938379"/>
                        </a:xfrm>
                      </wpg:grpSpPr>
                      <pic:pic xmlns:pic="http://schemas.openxmlformats.org/drawingml/2006/picture">
                        <pic:nvPicPr>
                          <pic:cNvPr id="1441536854" name="Graphic 3"/>
                          <pic:cNvPicPr>
                            <a:picLocks noChangeAspect="1"/>
                          </pic:cNvPicPr>
                        </pic:nvPicPr>
                        <pic:blipFill rotWithShape="1">
                          <a:blip r:embed="rId16">
                            <a:extLst>
                              <a:ext uri="{96DAC541-7B7A-43D3-8B79-37D633B846F1}">
                                <asvg:svgBlip xmlns:asvg="http://schemas.microsoft.com/office/drawing/2016/SVG/main" r:embed="rId17"/>
                              </a:ext>
                            </a:extLst>
                          </a:blip>
                          <a:srcRect r="59931"/>
                          <a:stretch/>
                        </pic:blipFill>
                        <pic:spPr>
                          <a:xfrm>
                            <a:off x="126609" y="697141"/>
                            <a:ext cx="2391506" cy="795270"/>
                          </a:xfrm>
                          <a:prstGeom prst="rect">
                            <a:avLst/>
                          </a:prstGeom>
                        </pic:spPr>
                      </pic:pic>
                      <pic:pic xmlns:pic="http://schemas.openxmlformats.org/drawingml/2006/picture">
                        <pic:nvPicPr>
                          <pic:cNvPr id="338790970" name="Graphic 4"/>
                          <pic:cNvPicPr>
                            <a:picLocks noChangeAspect="1"/>
                          </pic:cNvPicPr>
                        </pic:nvPicPr>
                        <pic:blipFill rotWithShape="1">
                          <a:blip r:embed="rId16">
                            <a:extLst>
                              <a:ext uri="{96DAC541-7B7A-43D3-8B79-37D633B846F1}">
                                <asvg:svgBlip xmlns:asvg="http://schemas.microsoft.com/office/drawing/2016/SVG/main" r:embed="rId17"/>
                              </a:ext>
                            </a:extLst>
                          </a:blip>
                          <a:srcRect l="57945" r="29840"/>
                          <a:stretch/>
                        </pic:blipFill>
                        <pic:spPr>
                          <a:xfrm>
                            <a:off x="2861573" y="625586"/>
                            <a:ext cx="860244" cy="938379"/>
                          </a:xfrm>
                          <a:prstGeom prst="rect">
                            <a:avLst/>
                          </a:prstGeom>
                        </pic:spPr>
                      </pic:pic>
                      <pic:pic xmlns:pic="http://schemas.openxmlformats.org/drawingml/2006/picture">
                        <pic:nvPicPr>
                          <pic:cNvPr id="1881553816" name="Graphic 5"/>
                          <pic:cNvPicPr>
                            <a:picLocks noChangeAspect="1"/>
                          </pic:cNvPicPr>
                        </pic:nvPicPr>
                        <pic:blipFill rotWithShape="1">
                          <a:blip r:embed="rId16">
                            <a:extLst>
                              <a:ext uri="{96DAC541-7B7A-43D3-8B79-37D633B846F1}">
                                <asvg:svgBlip xmlns:asvg="http://schemas.microsoft.com/office/drawing/2016/SVG/main" r:embed="rId17"/>
                              </a:ext>
                            </a:extLst>
                          </a:blip>
                          <a:srcRect l="42504" r="45281"/>
                          <a:stretch/>
                        </pic:blipFill>
                        <pic:spPr>
                          <a:xfrm>
                            <a:off x="3928386" y="625586"/>
                            <a:ext cx="860244" cy="938379"/>
                          </a:xfrm>
                          <a:prstGeom prst="rect">
                            <a:avLst/>
                          </a:prstGeom>
                        </pic:spPr>
                      </pic:pic>
                      <pic:pic xmlns:pic="http://schemas.openxmlformats.org/drawingml/2006/picture">
                        <pic:nvPicPr>
                          <pic:cNvPr id="591244411" name="Graphic 6"/>
                          <pic:cNvPicPr>
                            <a:picLocks noChangeAspect="1"/>
                          </pic:cNvPicPr>
                        </pic:nvPicPr>
                        <pic:blipFill rotWithShape="1">
                          <a:blip r:embed="rId16">
                            <a:extLst>
                              <a:ext uri="{96DAC541-7B7A-43D3-8B79-37D633B846F1}">
                                <asvg:svgBlip xmlns:asvg="http://schemas.microsoft.com/office/drawing/2016/SVG/main" r:embed="rId17"/>
                              </a:ext>
                            </a:extLst>
                          </a:blip>
                          <a:srcRect l="74083"/>
                          <a:stretch/>
                        </pic:blipFill>
                        <pic:spPr>
                          <a:xfrm>
                            <a:off x="5024698" y="625586"/>
                            <a:ext cx="1825234" cy="938379"/>
                          </a:xfrm>
                          <a:prstGeom prst="rect">
                            <a:avLst/>
                          </a:prstGeom>
                        </pic:spPr>
                      </pic:pic>
                    </wpg:wgp>
                  </a:graphicData>
                </a:graphic>
              </wp:anchor>
            </w:drawing>
          </mc:Choice>
          <mc:Fallback xmlns:arto="http://schemas.microsoft.com/office/word/2006/arto">
            <w:pict>
              <v:group w14:anchorId="7EBF5900" id="Group 2" o:spid="_x0000_s1026" style="position:absolute;margin-left:6.75pt;margin-top:545.05pt;width:447.4pt;height:61.85pt;z-index:251658247;mso-position-horizontal-relative:margin" coordorigin="1266,6255" coordsize="67233,93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1266;top:6971;width:23915;height: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">
                  <v:imagedata r:id="rId22" o:title="" cropright="39276f"/>
                </v:shape>
                <v:shape id="Graphic 4" o:spid="_x0000_s1028" type="#_x0000_t75" style="position:absolute;left:28615;top:6255;width:8603;height:9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">
                  <v:imagedata r:id="rId22" o:title="" cropleft="37975f" cropright="19556f"/>
                </v:shape>
                <v:shape id="Graphic 5" o:spid="_x0000_s1029" type="#_x0000_t75" style="position:absolute;left:39283;top:6255;width:8603;height:9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">
                  <v:imagedata r:id="rId22" o:title="" cropleft="27855f" cropright="29675f"/>
                </v:shape>
                <v:shape id="Graphic 6" o:spid="_x0000_s1030" type="#_x0000_t75" style="position:absolute;left:50246;top:6255;width:18253;height:9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">
                  <v:imagedata r:id="rId22" o:title="" cropleft="48551f"/>
                </v:shape>
                <w10:wrap anchorx="margin"/>
              </v:group>
            </w:pict>
          </mc:Fallback>
        </mc:AlternateContent>
      </w:r>
      <w:r w:rsidR="00D91360">
        <w:rPr>
          <w:noProof/>
        </w:rPr>
        <mc:AlternateContent>
          <mc:Choice Requires="wps">
            <w:drawing>
              <wp:anchor distT="0" distB="0" distL="114300" distR="114300" simplePos="0" relativeHeight="251658246" behindDoc="0" locked="0" layoutInCell="1" allowOverlap="1" wp14:anchorId="1F524CA6" wp14:editId="6F58F86C">
                <wp:simplePos x="0" y="0"/>
                <wp:positionH relativeFrom="margin">
                  <wp:align>left</wp:align>
                </wp:positionH>
                <wp:positionV relativeFrom="paragraph">
                  <wp:posOffset>2164080</wp:posOffset>
                </wp:positionV>
                <wp:extent cx="1925619" cy="1258644"/>
                <wp:effectExtent l="0" t="0" r="0" b="0"/>
                <wp:wrapNone/>
                <wp:docPr id="1316946813" name="Text Box 2"/>
                <wp:cNvGraphicFramePr/>
                <a:graphic xmlns:a="http://schemas.openxmlformats.org/drawingml/2006/main">
                  <a:graphicData uri="http://schemas.microsoft.com/office/word/2010/wordprocessingShape">
                    <wps:wsp>
                      <wps:cNvSpPr txBox="1"/>
                      <wps:spPr>
                        <a:xfrm>
                          <a:off x="0" y="0"/>
                          <a:ext cx="1925619" cy="1258644"/>
                        </a:xfrm>
                        <a:prstGeom prst="rect">
                          <a:avLst/>
                        </a:prstGeom>
                        <a:noFill/>
                        <a:ln w="6350">
                          <a:noFill/>
                        </a:ln>
                      </wps:spPr>
                      <wps:txbx>
                        <w:txbxContent>
                          <w:p w14:paraId="184ED5EB" w14:textId="477AA256" w:rsidR="00D52CC2" w:rsidRPr="00D52CC2" w:rsidRDefault="00D52CC2" w:rsidP="00D52CC2">
                            <w:pPr>
                              <w:spacing w:after="0"/>
                              <w:rPr>
                                <w:rFonts w:ascii="Arial" w:hAnsi="Arial" w:cs="Arial"/>
                                <w:color w:val="FFFFFF" w:themeColor="text1"/>
                                <w:kern w:val="0"/>
                                <w:sz w:val="20"/>
                                <w:szCs w:val="20"/>
                                <w14:ligatures w14:val="none"/>
                              </w:rPr>
                            </w:pPr>
                            <w:r w:rsidRPr="00D52CC2">
                              <w:rPr>
                                <w:rFonts w:ascii="Arial" w:hAnsi="Arial" w:cs="Arial"/>
                                <w:color w:val="FFFFFF" w:themeColor="text1"/>
                                <w:kern w:val="0"/>
                                <w:sz w:val="20"/>
                                <w:szCs w:val="20"/>
                                <w14:ligatures w14:val="none"/>
                              </w:rPr>
                              <w:t>Head office</w:t>
                            </w:r>
                            <w:r w:rsidRPr="00D52CC2">
                              <w:rPr>
                                <w:rFonts w:ascii="Arial" w:hAnsi="Arial" w:cs="Arial"/>
                                <w:color w:val="FFFFFF" w:themeColor="text1"/>
                                <w:kern w:val="0"/>
                                <w:sz w:val="20"/>
                                <w:szCs w:val="20"/>
                                <w14:ligatures w14:val="none"/>
                              </w:rPr>
                              <w:br/>
                              <w:t>Vertigo, Cheese Lane,</w:t>
                            </w:r>
                            <w:r w:rsidRPr="00D52CC2">
                              <w:rPr>
                                <w:rFonts w:ascii="Arial" w:hAnsi="Arial" w:cs="Arial"/>
                                <w:color w:val="FFFFFF" w:themeColor="text1"/>
                                <w:kern w:val="0"/>
                                <w:sz w:val="20"/>
                                <w:szCs w:val="20"/>
                                <w14:ligatures w14:val="none"/>
                              </w:rPr>
                              <w:br/>
                              <w:t>Bristol, BS2 0JJ</w:t>
                            </w:r>
                            <w:r w:rsidRPr="00D52CC2">
                              <w:rPr>
                                <w:rFonts w:ascii="Arial" w:hAnsi="Arial" w:cs="Arial"/>
                                <w:color w:val="FFFFFF" w:themeColor="text1"/>
                                <w:kern w:val="0"/>
                                <w:sz w:val="20"/>
                                <w:szCs w:val="20"/>
                                <w14:ligatures w14:val="none"/>
                              </w:rPr>
                              <w:br/>
                              <w:t>Tel: 0117 922 1155</w:t>
                            </w:r>
                          </w:p>
                          <w:p w14:paraId="5C6E9862" w14:textId="7B44AB12" w:rsidR="00D52CC2" w:rsidRPr="00D52CC2" w:rsidRDefault="00D52CC2" w:rsidP="00D52CC2">
                            <w:pPr>
                              <w:spacing w:after="0"/>
                              <w:rPr>
                                <w:rFonts w:ascii="Arial" w:hAnsi="Arial" w:cs="Arial"/>
                                <w:color w:val="FFFFFF" w:themeColor="text1"/>
                                <w:kern w:val="0"/>
                                <w:sz w:val="20"/>
                                <w:szCs w:val="20"/>
                                <w14:ligatures w14:val="none"/>
                              </w:rPr>
                            </w:pPr>
                            <w:r w:rsidRPr="00D52CC2">
                              <w:rPr>
                                <w:rFonts w:ascii="Arial" w:hAnsi="Arial" w:cs="Arial"/>
                                <w:color w:val="FFFFFF" w:themeColor="text1"/>
                                <w:kern w:val="0"/>
                                <w:sz w:val="20"/>
                                <w:szCs w:val="20"/>
                                <w14:ligatures w14:val="none"/>
                              </w:rPr>
                              <w:t>skillsforjustice.org.uk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24CA6" id="Text Box 2" o:spid="_x0000_s1029" type="#_x0000_t202" style="position:absolute;margin-left:0;margin-top:170.4pt;width:151.6pt;height:99.1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" filled="f" stroked="f" strokeweight=".5pt">
                <v:textbox>
                  <w:txbxContent>
                    <w:p w14:paraId="184ED5EB" w14:textId="477AA256" w:rsidR="00D52CC2" w:rsidRPr="00D52CC2" w:rsidRDefault="00D52CC2" w:rsidP="00D52CC2">
                      <w:pPr>
                        <w:spacing w:after="0"/>
                        <w:rPr>
                          <w:rFonts w:ascii="Arial" w:hAnsi="Arial" w:cs="Arial"/>
                          <w:color w:val="FFFFFF" w:themeColor="text1"/>
                          <w:kern w:val="0"/>
                          <w:sz w:val="20"/>
                          <w:szCs w:val="20"/>
                          <w14:ligatures w14:val="none"/>
                        </w:rPr>
                      </w:pPr>
                      <w:r w:rsidRPr="00D52CC2">
                        <w:rPr>
                          <w:rFonts w:ascii="Arial" w:hAnsi="Arial" w:cs="Arial"/>
                          <w:color w:val="FFFFFF" w:themeColor="text1"/>
                          <w:kern w:val="0"/>
                          <w:sz w:val="20"/>
                          <w:szCs w:val="20"/>
                          <w14:ligatures w14:val="none"/>
                        </w:rPr>
                        <w:t>Head office</w:t>
                      </w:r>
                      <w:r w:rsidRPr="00D52CC2">
                        <w:rPr>
                          <w:rFonts w:ascii="Arial" w:hAnsi="Arial" w:cs="Arial"/>
                          <w:color w:val="FFFFFF" w:themeColor="text1"/>
                          <w:kern w:val="0"/>
                          <w:sz w:val="20"/>
                          <w:szCs w:val="20"/>
                          <w14:ligatures w14:val="none"/>
                        </w:rPr>
                        <w:br/>
                        <w:t>Vertigo, Cheese Lane,</w:t>
                      </w:r>
                      <w:r w:rsidRPr="00D52CC2">
                        <w:rPr>
                          <w:rFonts w:ascii="Arial" w:hAnsi="Arial" w:cs="Arial"/>
                          <w:color w:val="FFFFFF" w:themeColor="text1"/>
                          <w:kern w:val="0"/>
                          <w:sz w:val="20"/>
                          <w:szCs w:val="20"/>
                          <w14:ligatures w14:val="none"/>
                        </w:rPr>
                        <w:br/>
                        <w:t>Bristol, BS2 0JJ</w:t>
                      </w:r>
                      <w:r w:rsidRPr="00D52CC2">
                        <w:rPr>
                          <w:rFonts w:ascii="Arial" w:hAnsi="Arial" w:cs="Arial"/>
                          <w:color w:val="FFFFFF" w:themeColor="text1"/>
                          <w:kern w:val="0"/>
                          <w:sz w:val="20"/>
                          <w:szCs w:val="20"/>
                          <w14:ligatures w14:val="none"/>
                        </w:rPr>
                        <w:br/>
                        <w:t>Tel: 0117 922 1155</w:t>
                      </w:r>
                    </w:p>
                    <w:p w14:paraId="5C6E9862" w14:textId="7B44AB12" w:rsidR="00D52CC2" w:rsidRPr="00D52CC2" w:rsidRDefault="00D52CC2" w:rsidP="00D52CC2">
                      <w:pPr>
                        <w:spacing w:after="0"/>
                        <w:rPr>
                          <w:rFonts w:ascii="Arial" w:hAnsi="Arial" w:cs="Arial"/>
                          <w:color w:val="FFFFFF" w:themeColor="text1"/>
                          <w:kern w:val="0"/>
                          <w:sz w:val="20"/>
                          <w:szCs w:val="20"/>
                          <w14:ligatures w14:val="none"/>
                        </w:rPr>
                      </w:pPr>
                      <w:r w:rsidRPr="00D52CC2">
                        <w:rPr>
                          <w:rFonts w:ascii="Arial" w:hAnsi="Arial" w:cs="Arial"/>
                          <w:color w:val="FFFFFF" w:themeColor="text1"/>
                          <w:kern w:val="0"/>
                          <w:sz w:val="20"/>
                          <w:szCs w:val="20"/>
                          <w14:ligatures w14:val="none"/>
                        </w:rPr>
                        <w:t>skillsforjustice.org.uk</w:t>
                      </w:r>
                    </w:p>
                  </w:txbxContent>
                </v:textbox>
                <w10:wrap anchorx="margin"/>
              </v:shape>
            </w:pict>
          </mc:Fallback>
        </mc:AlternateContent>
      </w:r>
    </w:p>
    <w:sectPr w:rsidR="0039094A" w:rsidRPr="00EE3411" w:rsidSect="00127881">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113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90758" w14:textId="77777777" w:rsidR="00ED3492" w:rsidRDefault="00ED3492" w:rsidP="005B13B4">
      <w:pPr>
        <w:spacing w:after="0" w:line="240" w:lineRule="auto"/>
      </w:pPr>
      <w:r>
        <w:separator/>
      </w:r>
    </w:p>
  </w:endnote>
  <w:endnote w:type="continuationSeparator" w:id="0">
    <w:p w14:paraId="39A4C23E" w14:textId="77777777" w:rsidR="00ED3492" w:rsidRDefault="00ED3492" w:rsidP="005B13B4">
      <w:pPr>
        <w:spacing w:after="0" w:line="240" w:lineRule="auto"/>
      </w:pPr>
      <w:r>
        <w:continuationSeparator/>
      </w:r>
    </w:p>
  </w:endnote>
  <w:endnote w:type="continuationNotice" w:id="1">
    <w:p w14:paraId="5FB80015" w14:textId="77777777" w:rsidR="00ED3492" w:rsidRDefault="00ED34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lish">
    <w:altName w:val="Calibri"/>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6F34" w14:textId="77777777" w:rsidR="00002EB5" w:rsidRDefault="00002E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4078745"/>
      <w:docPartObj>
        <w:docPartGallery w:val="Page Numbers (Bottom of Page)"/>
        <w:docPartUnique/>
      </w:docPartObj>
    </w:sdtPr>
    <w:sdtEndPr>
      <w:rPr>
        <w:rFonts w:ascii="Arial" w:hAnsi="Arial" w:cs="Arial"/>
        <w:b/>
        <w:bCs/>
        <w:noProof/>
        <w:color w:val="90278E"/>
      </w:rPr>
    </w:sdtEndPr>
    <w:sdtContent>
      <w:p w14:paraId="700F98CD" w14:textId="3BAD4024" w:rsidR="00CC2D0E" w:rsidRDefault="00250C94" w:rsidP="00CC2D0E">
        <w:pPr>
          <w:pStyle w:val="Footer"/>
        </w:pPr>
        <w:r>
          <w:rPr>
            <w:i/>
            <w:noProof/>
            <w:sz w:val="20"/>
          </w:rPr>
          <mc:AlternateContent>
            <mc:Choice Requires="wps">
              <w:drawing>
                <wp:anchor distT="0" distB="0" distL="114300" distR="114300" simplePos="0" relativeHeight="251658242" behindDoc="0" locked="0" layoutInCell="1" allowOverlap="1" wp14:anchorId="560E4C2F" wp14:editId="6FECA094">
                  <wp:simplePos x="0" y="0"/>
                  <wp:positionH relativeFrom="margin">
                    <wp:posOffset>-249555</wp:posOffset>
                  </wp:positionH>
                  <wp:positionV relativeFrom="paragraph">
                    <wp:posOffset>-42545</wp:posOffset>
                  </wp:positionV>
                  <wp:extent cx="6109970" cy="0"/>
                  <wp:effectExtent l="0" t="19050" r="24130" b="19050"/>
                  <wp:wrapNone/>
                  <wp:docPr id="1960192233" name="Straight Connector 6"/>
                  <wp:cNvGraphicFramePr/>
                  <a:graphic xmlns:a="http://schemas.openxmlformats.org/drawingml/2006/main">
                    <a:graphicData uri="http://schemas.microsoft.com/office/word/2010/wordprocessingShape">
                      <wps:wsp>
                        <wps:cNvCnPr/>
                        <wps:spPr>
                          <a:xfrm>
                            <a:off x="0" y="0"/>
                            <a:ext cx="610997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9F90AC7" id="Straight Connector 6" o:spid="_x0000_s1026" style="position:absolute;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9.65pt,-3.35pt" to="461.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" strokecolor="#90278e [3205]" strokeweight="2.25pt">
                  <v:stroke joinstyle="miter"/>
                  <w10:wrap anchorx="margin"/>
                </v:line>
              </w:pict>
            </mc:Fallback>
          </mc:AlternateContent>
        </w:r>
        <w:r>
          <w:rPr>
            <w:i/>
            <w:noProof/>
            <w:sz w:val="20"/>
          </w:rPr>
          <mc:AlternateContent>
            <mc:Choice Requires="wps">
              <w:drawing>
                <wp:anchor distT="0" distB="0" distL="114300" distR="114300" simplePos="0" relativeHeight="251658241" behindDoc="0" locked="0" layoutInCell="1" allowOverlap="1" wp14:anchorId="24666CA6" wp14:editId="6CDE5188">
                  <wp:simplePos x="0" y="0"/>
                  <wp:positionH relativeFrom="margin">
                    <wp:posOffset>6059157</wp:posOffset>
                  </wp:positionH>
                  <wp:positionV relativeFrom="paragraph">
                    <wp:posOffset>70339</wp:posOffset>
                  </wp:positionV>
                  <wp:extent cx="271145" cy="492125"/>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271145" cy="492125"/>
                          </a:xfrm>
                          <a:prstGeom prst="rect">
                            <a:avLst/>
                          </a:prstGeom>
                          <a:noFill/>
                          <a:ln w="6350">
                            <a:noFill/>
                          </a:ln>
                        </wps:spPr>
                        <wps:txbx>
                          <w:txbxContent>
                            <w:p w14:paraId="4183E749" w14:textId="77777777" w:rsidR="00250C94" w:rsidRPr="00250C94" w:rsidRDefault="00250C94" w:rsidP="00250C94">
                              <w:pPr>
                                <w:jc w:val="center"/>
                                <w:rPr>
                                  <w:rFonts w:ascii="Arial" w:hAnsi="Arial" w:cs="Arial"/>
                                  <w:b/>
                                  <w:bCs/>
                                  <w:color w:val="90278E" w:themeColor="accent2"/>
                                  <w:sz w:val="24"/>
                                  <w:szCs w:val="24"/>
                                </w:rPr>
                              </w:pPr>
                              <w:r w:rsidRPr="00250C94">
                                <w:rPr>
                                  <w:rFonts w:ascii="Arial" w:hAnsi="Arial" w:cs="Arial"/>
                                  <w:b/>
                                  <w:bCs/>
                                  <w:color w:val="90278E" w:themeColor="accent2"/>
                                  <w:sz w:val="24"/>
                                  <w:szCs w:val="24"/>
                                </w:rPr>
                                <w:fldChar w:fldCharType="begin"/>
                              </w:r>
                              <w:r w:rsidRPr="00250C94">
                                <w:rPr>
                                  <w:rFonts w:ascii="Arial" w:hAnsi="Arial" w:cs="Arial"/>
                                  <w:b/>
                                  <w:bCs/>
                                  <w:color w:val="90278E" w:themeColor="accent2"/>
                                  <w:sz w:val="24"/>
                                  <w:szCs w:val="24"/>
                                </w:rPr>
                                <w:instrText xml:space="preserve"> PAGE   \* MERGEFORMAT </w:instrText>
                              </w:r>
                              <w:r w:rsidRPr="00250C94">
                                <w:rPr>
                                  <w:rFonts w:ascii="Arial" w:hAnsi="Arial" w:cs="Arial"/>
                                  <w:b/>
                                  <w:bCs/>
                                  <w:color w:val="90278E" w:themeColor="accent2"/>
                                  <w:sz w:val="24"/>
                                  <w:szCs w:val="24"/>
                                </w:rPr>
                                <w:fldChar w:fldCharType="separate"/>
                              </w:r>
                              <w:r w:rsidRPr="00250C94">
                                <w:rPr>
                                  <w:rFonts w:ascii="Arial" w:hAnsi="Arial" w:cs="Arial"/>
                                  <w:b/>
                                  <w:bCs/>
                                  <w:noProof/>
                                  <w:color w:val="90278E" w:themeColor="accent2"/>
                                  <w:sz w:val="24"/>
                                  <w:szCs w:val="24"/>
                                </w:rPr>
                                <w:t>6</w:t>
                              </w:r>
                              <w:r w:rsidRPr="00250C94">
                                <w:rPr>
                                  <w:rFonts w:ascii="Arial" w:hAnsi="Arial" w:cs="Arial"/>
                                  <w:b/>
                                  <w:bCs/>
                                  <w:noProof/>
                                  <w:color w:val="90278E" w:themeColor="accent2"/>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666CA6" id="_x0000_t202" coordsize="21600,21600" o:spt="202" path="m,l,21600r21600,l21600,xe">
                  <v:stroke joinstyle="miter"/>
                  <v:path gradientshapeok="t" o:connecttype="rect"/>
                </v:shapetype>
                <v:shape id="Text Box 7" o:spid="_x0000_s1030" type="#_x0000_t202" style="position:absolute;margin-left:477.1pt;margin-top:5.55pt;width:21.35pt;height:38.7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" filled="f" stroked="f" strokeweight=".5pt">
                  <v:textbox>
                    <w:txbxContent>
                      <w:p w14:paraId="4183E749" w14:textId="77777777" w:rsidR="00250C94" w:rsidRPr="00250C94" w:rsidRDefault="00250C94" w:rsidP="00250C94">
                        <w:pPr>
                          <w:jc w:val="center"/>
                          <w:rPr>
                            <w:rFonts w:ascii="Arial" w:hAnsi="Arial" w:cs="Arial"/>
                            <w:b/>
                            <w:bCs/>
                            <w:color w:val="90278E" w:themeColor="accent2"/>
                            <w:sz w:val="24"/>
                            <w:szCs w:val="24"/>
                          </w:rPr>
                        </w:pPr>
                        <w:r w:rsidRPr="00250C94">
                          <w:rPr>
                            <w:rFonts w:ascii="Arial" w:hAnsi="Arial" w:cs="Arial"/>
                            <w:b/>
                            <w:bCs/>
                            <w:color w:val="90278E" w:themeColor="accent2"/>
                            <w:sz w:val="24"/>
                            <w:szCs w:val="24"/>
                          </w:rPr>
                          <w:fldChar w:fldCharType="begin"/>
                        </w:r>
                        <w:r w:rsidRPr="00250C94">
                          <w:rPr>
                            <w:rFonts w:ascii="Arial" w:hAnsi="Arial" w:cs="Arial"/>
                            <w:b/>
                            <w:bCs/>
                            <w:color w:val="90278E" w:themeColor="accent2"/>
                            <w:sz w:val="24"/>
                            <w:szCs w:val="24"/>
                          </w:rPr>
                          <w:instrText xml:space="preserve"> PAGE   \* MERGEFORMAT </w:instrText>
                        </w:r>
                        <w:r w:rsidRPr="00250C94">
                          <w:rPr>
                            <w:rFonts w:ascii="Arial" w:hAnsi="Arial" w:cs="Arial"/>
                            <w:b/>
                            <w:bCs/>
                            <w:color w:val="90278E" w:themeColor="accent2"/>
                            <w:sz w:val="24"/>
                            <w:szCs w:val="24"/>
                          </w:rPr>
                          <w:fldChar w:fldCharType="separate"/>
                        </w:r>
                        <w:r w:rsidRPr="00250C94">
                          <w:rPr>
                            <w:rFonts w:ascii="Arial" w:hAnsi="Arial" w:cs="Arial"/>
                            <w:b/>
                            <w:bCs/>
                            <w:noProof/>
                            <w:color w:val="90278E" w:themeColor="accent2"/>
                            <w:sz w:val="24"/>
                            <w:szCs w:val="24"/>
                          </w:rPr>
                          <w:t>6</w:t>
                        </w:r>
                        <w:r w:rsidRPr="00250C94">
                          <w:rPr>
                            <w:rFonts w:ascii="Arial" w:hAnsi="Arial" w:cs="Arial"/>
                            <w:b/>
                            <w:bCs/>
                            <w:noProof/>
                            <w:color w:val="90278E" w:themeColor="accent2"/>
                            <w:sz w:val="24"/>
                            <w:szCs w:val="24"/>
                          </w:rPr>
                          <w:fldChar w:fldCharType="end"/>
                        </w:r>
                      </w:p>
                    </w:txbxContent>
                  </v:textbox>
                  <w10:wrap anchorx="margin"/>
                </v:shape>
              </w:pict>
            </mc:Fallback>
          </mc:AlternateContent>
        </w:r>
      </w:p>
      <w:p w14:paraId="278FA528" w14:textId="411DD2FF" w:rsidR="00CC2D0E" w:rsidRPr="005E0801" w:rsidRDefault="00CF7DCE" w:rsidP="00CC2D0E">
        <w:pPr>
          <w:pStyle w:val="Footer"/>
          <w:rPr>
            <w:color w:val="90278E"/>
            <w:sz w:val="20"/>
            <w:szCs w:val="20"/>
          </w:rPr>
        </w:pPr>
      </w:p>
    </w:sdtContent>
  </w:sdt>
  <w:p w14:paraId="783A1E3E" w14:textId="77777777" w:rsidR="00CC2D0E" w:rsidRDefault="00CC2D0E">
    <w:pPr>
      <w:pStyle w:val="Footer"/>
    </w:pPr>
  </w:p>
  <w:p w14:paraId="199F98ED" w14:textId="77777777" w:rsidR="00AF53A8" w:rsidRDefault="00AF53A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B122EB4" w14:paraId="6805BFA2" w14:textId="77777777" w:rsidTr="7B122EB4">
      <w:trPr>
        <w:trHeight w:val="300"/>
      </w:trPr>
      <w:tc>
        <w:tcPr>
          <w:tcW w:w="3005" w:type="dxa"/>
        </w:tcPr>
        <w:p w14:paraId="70D81167" w14:textId="4B796EA7" w:rsidR="7B122EB4" w:rsidRDefault="7B122EB4" w:rsidP="7B122EB4">
          <w:pPr>
            <w:pStyle w:val="Header"/>
            <w:ind w:left="-115"/>
          </w:pPr>
        </w:p>
      </w:tc>
      <w:tc>
        <w:tcPr>
          <w:tcW w:w="3005" w:type="dxa"/>
        </w:tcPr>
        <w:p w14:paraId="487A3EEE" w14:textId="0D3EAB62" w:rsidR="7B122EB4" w:rsidRDefault="7B122EB4" w:rsidP="7B122EB4">
          <w:pPr>
            <w:pStyle w:val="Header"/>
            <w:jc w:val="center"/>
          </w:pPr>
        </w:p>
      </w:tc>
      <w:tc>
        <w:tcPr>
          <w:tcW w:w="3005" w:type="dxa"/>
        </w:tcPr>
        <w:p w14:paraId="201629C0" w14:textId="6FC7C57A" w:rsidR="7B122EB4" w:rsidRDefault="7B122EB4" w:rsidP="7B122EB4">
          <w:pPr>
            <w:pStyle w:val="Header"/>
            <w:ind w:right="-115"/>
            <w:jc w:val="right"/>
          </w:pPr>
        </w:p>
      </w:tc>
    </w:tr>
  </w:tbl>
  <w:p w14:paraId="2E7293A8" w14:textId="01307B7B" w:rsidR="003260FB" w:rsidRDefault="00326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364F7" w14:textId="77777777" w:rsidR="00ED3492" w:rsidRDefault="00ED3492" w:rsidP="005B13B4">
      <w:pPr>
        <w:spacing w:after="0" w:line="240" w:lineRule="auto"/>
      </w:pPr>
      <w:r>
        <w:separator/>
      </w:r>
    </w:p>
  </w:footnote>
  <w:footnote w:type="continuationSeparator" w:id="0">
    <w:p w14:paraId="28C360E1" w14:textId="77777777" w:rsidR="00ED3492" w:rsidRDefault="00ED3492" w:rsidP="005B13B4">
      <w:pPr>
        <w:spacing w:after="0" w:line="240" w:lineRule="auto"/>
      </w:pPr>
      <w:r>
        <w:continuationSeparator/>
      </w:r>
    </w:p>
  </w:footnote>
  <w:footnote w:type="continuationNotice" w:id="1">
    <w:p w14:paraId="4410A9FB" w14:textId="77777777" w:rsidR="00ED3492" w:rsidRDefault="00ED3492">
      <w:pPr>
        <w:spacing w:after="0" w:line="240" w:lineRule="auto"/>
      </w:pPr>
    </w:p>
  </w:footnote>
  <w:footnote w:id="2">
    <w:p w14:paraId="6A991D29" w14:textId="1AC630C5" w:rsidR="00854FD1" w:rsidRDefault="00854FD1">
      <w:pPr>
        <w:pStyle w:val="FootnoteText"/>
      </w:pPr>
      <w:r>
        <w:rPr>
          <w:rStyle w:val="FootnoteReference"/>
        </w:rPr>
        <w:footnoteRef/>
      </w:r>
      <w:r>
        <w:t xml:space="preserve"> </w:t>
      </w:r>
      <w:r w:rsidR="008801B3">
        <w:t>As well as</w:t>
      </w:r>
      <w:r w:rsidR="006A2D7B">
        <w:t xml:space="preserve"> ensemble</w:t>
      </w:r>
      <w:r w:rsidR="008801B3">
        <w:t xml:space="preserve"> machine learning </w:t>
      </w:r>
      <w:r w:rsidR="006A2D7B">
        <w:t>methods</w:t>
      </w:r>
      <w:r w:rsidR="008801B3">
        <w:t>: Random Forest classification, gradient boosting, and support vector machines.</w:t>
      </w:r>
    </w:p>
  </w:footnote>
  <w:footnote w:id="3">
    <w:p w14:paraId="7205639B" w14:textId="5D4982B3" w:rsidR="00245C22" w:rsidRDefault="00245C22">
      <w:pPr>
        <w:pStyle w:val="FootnoteText"/>
      </w:pPr>
      <w:r>
        <w:rPr>
          <w:rStyle w:val="FootnoteReference"/>
        </w:rPr>
        <w:footnoteRef/>
      </w:r>
      <w:r>
        <w:t xml:space="preserve"> </w:t>
      </w:r>
      <w:r w:rsidR="000C6884" w:rsidRPr="000C6884">
        <w:rPr>
          <w:b/>
          <w:bCs/>
        </w:rPr>
        <w:t>NB:</w:t>
      </w:r>
      <w:r w:rsidRPr="000C6884">
        <w:rPr>
          <w:b/>
          <w:bCs/>
        </w:rPr>
        <w:t xml:space="preserve"> </w:t>
      </w:r>
      <w:r w:rsidR="0077773F" w:rsidRPr="000C6884">
        <w:rPr>
          <w:b/>
          <w:bCs/>
        </w:rPr>
        <w:t>‘</w:t>
      </w:r>
      <w:r w:rsidRPr="000C6884">
        <w:rPr>
          <w:b/>
          <w:bCs/>
        </w:rPr>
        <w:t>VAC</w:t>
      </w:r>
      <w:r w:rsidR="0077773F" w:rsidRPr="000C6884">
        <w:rPr>
          <w:b/>
          <w:bCs/>
        </w:rPr>
        <w:t>’</w:t>
      </w:r>
      <w:r w:rsidRPr="000C6884">
        <w:rPr>
          <w:b/>
          <w:bCs/>
        </w:rPr>
        <w:t xml:space="preserve"> or </w:t>
      </w:r>
      <w:r w:rsidR="0077773F" w:rsidRPr="000C6884">
        <w:rPr>
          <w:b/>
          <w:bCs/>
        </w:rPr>
        <w:t>‘</w:t>
      </w:r>
      <w:r w:rsidRPr="000C6884">
        <w:rPr>
          <w:b/>
          <w:bCs/>
        </w:rPr>
        <w:t>victim awareness course</w:t>
      </w:r>
      <w:r w:rsidR="0077773F" w:rsidRPr="000C6884">
        <w:rPr>
          <w:b/>
          <w:bCs/>
        </w:rPr>
        <w:t>,’ or ‘awareness course’</w:t>
      </w:r>
      <w:r w:rsidRPr="000C6884">
        <w:rPr>
          <w:b/>
          <w:bCs/>
        </w:rPr>
        <w:t xml:space="preserve">, and ‘group work’ </w:t>
      </w:r>
      <w:r w:rsidR="0077773F" w:rsidRPr="000C6884">
        <w:rPr>
          <w:b/>
          <w:bCs/>
        </w:rPr>
        <w:t xml:space="preserve">pertain to the same activities delivered. They have been split within the </w:t>
      </w:r>
      <w:r w:rsidR="000C6884">
        <w:rPr>
          <w:b/>
          <w:bCs/>
        </w:rPr>
        <w:t>analysis</w:t>
      </w:r>
      <w:r w:rsidR="0077773F" w:rsidRPr="000C6884">
        <w:rPr>
          <w:b/>
          <w:bCs/>
        </w:rPr>
        <w:t xml:space="preserve"> as that is how they were recorded</w:t>
      </w:r>
      <w:r w:rsidR="003C6CD5">
        <w:rPr>
          <w:b/>
          <w:bCs/>
        </w:rPr>
        <w:t xml:space="preserve"> in the data</w:t>
      </w:r>
      <w:r w:rsidR="0077773F" w:rsidRPr="000C6884">
        <w:rPr>
          <w:b/>
          <w:bCs/>
        </w:rPr>
        <w:t xml:space="preserve">, and there are some indications of different </w:t>
      </w:r>
      <w:r w:rsidR="000A0992" w:rsidRPr="000C6884">
        <w:rPr>
          <w:b/>
          <w:bCs/>
        </w:rPr>
        <w:t>completion rates conditional to this</w:t>
      </w:r>
      <w:r w:rsidR="003C6CD5">
        <w:rPr>
          <w:b/>
          <w:bCs/>
        </w:rPr>
        <w:t>,</w:t>
      </w:r>
      <w:r w:rsidR="00CB034C">
        <w:rPr>
          <w:b/>
          <w:bCs/>
        </w:rPr>
        <w:t xml:space="preserve"> as all </w:t>
      </w:r>
      <w:r w:rsidR="00DB7E47">
        <w:rPr>
          <w:b/>
          <w:bCs/>
        </w:rPr>
        <w:t xml:space="preserve">‘awareness courses’ delivered in a school setting had 100% completion rates. </w:t>
      </w:r>
    </w:p>
  </w:footnote>
  <w:footnote w:id="4">
    <w:p w14:paraId="326CB806" w14:textId="7E7189E0" w:rsidR="00BF38BF" w:rsidRDefault="00BF38BF">
      <w:pPr>
        <w:pStyle w:val="FootnoteText"/>
      </w:pPr>
      <w:r>
        <w:rPr>
          <w:rStyle w:val="FootnoteReference"/>
        </w:rPr>
        <w:footnoteRef/>
      </w:r>
      <w:r>
        <w:t xml:space="preserve"> </w:t>
      </w:r>
      <w:r w:rsidRPr="00BF38BF">
        <w:rPr>
          <w:rFonts w:eastAsia="Times New Roman"/>
          <w:lang w:eastAsia="en-GB"/>
        </w:rPr>
        <w:t>The ‘Referral: school awareness course’ pathway was sourced from ‘Referral pathway’: ‘other’ within the data, as additional comments noted all instances of ‘other’ received an awareness course activity, and ages confirmed this activity took place in a school setting.</w:t>
      </w:r>
      <w:r w:rsidR="008521D1">
        <w:rPr>
          <w:rFonts w:eastAsia="Times New Roman"/>
          <w:lang w:eastAsia="en-GB"/>
        </w:rPr>
        <w:t xml:space="preserve"> Again, please note, an ‘awareness course’ is functionally the same activity as ‘group work’, the only difference is in how these activities were recorded. </w:t>
      </w:r>
      <w:r w:rsidRPr="00BF38BF">
        <w:rPr>
          <w:rFonts w:eastAsia="Times New Roman"/>
          <w:lang w:eastAsia="en-GB"/>
        </w:rPr>
        <w:t xml:space="preserve">  </w:t>
      </w:r>
    </w:p>
  </w:footnote>
  <w:footnote w:id="5">
    <w:p w14:paraId="36A5E92D" w14:textId="37B6069E" w:rsidR="00E52A71" w:rsidRDefault="00E52A71" w:rsidP="00E52A71">
      <w:pPr>
        <w:spacing w:after="0" w:line="240" w:lineRule="auto"/>
        <w:rPr>
          <w:rFonts w:eastAsia="Times New Roman"/>
          <w:sz w:val="24"/>
          <w:szCs w:val="24"/>
          <w:lang w:eastAsia="en-GB"/>
        </w:rPr>
      </w:pPr>
      <w:r>
        <w:rPr>
          <w:rStyle w:val="FootnoteReference"/>
        </w:rPr>
        <w:footnoteRef/>
      </w:r>
      <w:r>
        <w:t xml:space="preserve"> </w:t>
      </w:r>
      <w:r w:rsidRPr="00E52A71">
        <w:rPr>
          <w:rFonts w:eastAsia="Times New Roman"/>
          <w:sz w:val="20"/>
          <w:szCs w:val="20"/>
          <w:lang w:eastAsia="en-GB"/>
        </w:rPr>
        <w:t xml:space="preserve">NB: the similarity in reported instances of awareness course and community conference is </w:t>
      </w:r>
      <w:r>
        <w:rPr>
          <w:rFonts w:eastAsia="Times New Roman"/>
          <w:sz w:val="20"/>
          <w:szCs w:val="20"/>
          <w:lang w:eastAsia="en-GB"/>
        </w:rPr>
        <w:t>co</w:t>
      </w:r>
      <w:r w:rsidRPr="00E52A71">
        <w:rPr>
          <w:rFonts w:eastAsia="Times New Roman"/>
          <w:sz w:val="20"/>
          <w:szCs w:val="20"/>
          <w:lang w:eastAsia="en-GB"/>
        </w:rPr>
        <w:t>incidental</w:t>
      </w:r>
      <w:r w:rsidR="00445E83">
        <w:rPr>
          <w:rFonts w:eastAsia="Times New Roman"/>
          <w:sz w:val="20"/>
          <w:szCs w:val="20"/>
          <w:lang w:eastAsia="en-GB"/>
        </w:rPr>
        <w:t xml:space="preserve">, it is not a perfect overlap despite these activities being more commonly undertaken together. </w:t>
      </w:r>
    </w:p>
    <w:p w14:paraId="0550E434" w14:textId="15EF340C" w:rsidR="00E52A71" w:rsidRDefault="00E52A71">
      <w:pPr>
        <w:pStyle w:val="FootnoteText"/>
      </w:pPr>
    </w:p>
  </w:footnote>
  <w:footnote w:id="6">
    <w:p w14:paraId="27069008" w14:textId="219C04F9" w:rsidR="003031E2" w:rsidRDefault="003031E2">
      <w:pPr>
        <w:pStyle w:val="FootnoteText"/>
      </w:pPr>
      <w:r>
        <w:rPr>
          <w:rStyle w:val="FootnoteReference"/>
        </w:rPr>
        <w:footnoteRef/>
      </w:r>
      <w:r>
        <w:t xml:space="preserve"> </w:t>
      </w:r>
      <w:hyperlink r:id="rId1" w:history="1">
        <w:r w:rsidRPr="00800F1B">
          <w:rPr>
            <w:rStyle w:val="Hyperlink"/>
          </w:rPr>
          <w:t>https://www.gov.uk/government/publications/independent-sentencing-review-final-report</w:t>
        </w:r>
      </w:hyperlink>
      <w:r>
        <w:t xml:space="preserve"> </w:t>
      </w:r>
    </w:p>
  </w:footnote>
  <w:footnote w:id="7">
    <w:p w14:paraId="25312B9F" w14:textId="69B22E50" w:rsidR="00AB6FD9" w:rsidRDefault="00AB6FD9">
      <w:pPr>
        <w:pStyle w:val="FootnoteText"/>
      </w:pPr>
      <w:r>
        <w:rPr>
          <w:rStyle w:val="FootnoteReference"/>
        </w:rPr>
        <w:footnoteRef/>
      </w:r>
      <w:r>
        <w:t xml:space="preserve"> </w:t>
      </w:r>
      <w:hyperlink r:id="rId2" w:history="1">
        <w:r w:rsidRPr="00800F1B">
          <w:rPr>
            <w:rStyle w:val="Hyperlink"/>
          </w:rPr>
          <w:t>https://www.westyorkshire.police.uk/WalkAndTalk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08E2B" w14:textId="77777777" w:rsidR="00002EB5" w:rsidRDefault="00002E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B2E03" w14:textId="28899802" w:rsidR="005B13B4" w:rsidRDefault="004F511E">
    <w:pPr>
      <w:pStyle w:val="Header"/>
    </w:pPr>
    <w:r>
      <w:rPr>
        <w:noProof/>
      </w:rPr>
      <w:drawing>
        <wp:anchor distT="0" distB="0" distL="114300" distR="114300" simplePos="0" relativeHeight="251658240" behindDoc="0" locked="0" layoutInCell="1" allowOverlap="1" wp14:anchorId="41993CB3" wp14:editId="528AA265">
          <wp:simplePos x="0" y="0"/>
          <wp:positionH relativeFrom="page">
            <wp:posOffset>6624990</wp:posOffset>
          </wp:positionH>
          <wp:positionV relativeFrom="page">
            <wp:posOffset>213360</wp:posOffset>
          </wp:positionV>
          <wp:extent cx="684000" cy="687600"/>
          <wp:effectExtent l="0" t="0" r="1905" b="0"/>
          <wp:wrapSquare wrapText="bothSides"/>
          <wp:docPr id="1260612049" name="Picture 5" descr="A purpl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12049" name="Picture 5" descr="A purple square with whit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4019" t="13747" r="14013" b="13736"/>
                  <a:stretch/>
                </pic:blipFill>
                <pic:spPr bwMode="auto">
                  <a:xfrm>
                    <a:off x="0" y="0"/>
                    <a:ext cx="684000" cy="68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9C639F" w14:textId="77777777" w:rsidR="00AF53A8" w:rsidRDefault="00AF53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B122EB4" w14:paraId="75D8E27A" w14:textId="77777777" w:rsidTr="7B122EB4">
      <w:trPr>
        <w:trHeight w:val="300"/>
      </w:trPr>
      <w:tc>
        <w:tcPr>
          <w:tcW w:w="3005" w:type="dxa"/>
        </w:tcPr>
        <w:p w14:paraId="37EFA456" w14:textId="53A7B3B6" w:rsidR="7B122EB4" w:rsidRDefault="7B122EB4" w:rsidP="7B122EB4">
          <w:pPr>
            <w:pStyle w:val="Header"/>
            <w:ind w:left="-115"/>
          </w:pPr>
        </w:p>
      </w:tc>
      <w:tc>
        <w:tcPr>
          <w:tcW w:w="3005" w:type="dxa"/>
        </w:tcPr>
        <w:p w14:paraId="7ED6574E" w14:textId="64D0EB20" w:rsidR="7B122EB4" w:rsidRDefault="7B122EB4" w:rsidP="7B122EB4">
          <w:pPr>
            <w:pStyle w:val="Header"/>
            <w:jc w:val="center"/>
          </w:pPr>
        </w:p>
      </w:tc>
      <w:tc>
        <w:tcPr>
          <w:tcW w:w="3005" w:type="dxa"/>
        </w:tcPr>
        <w:p w14:paraId="3647FB93" w14:textId="101B407C" w:rsidR="7B122EB4" w:rsidRDefault="7B122EB4" w:rsidP="7B122EB4">
          <w:pPr>
            <w:pStyle w:val="Header"/>
            <w:ind w:right="-115"/>
            <w:jc w:val="right"/>
          </w:pPr>
        </w:p>
      </w:tc>
    </w:tr>
  </w:tbl>
  <w:p w14:paraId="69612898" w14:textId="12050F9D" w:rsidR="003260FB" w:rsidRDefault="003260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B22EE"/>
    <w:multiLevelType w:val="hybridMultilevel"/>
    <w:tmpl w:val="63645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B6728"/>
    <w:multiLevelType w:val="hybridMultilevel"/>
    <w:tmpl w:val="A6327C62"/>
    <w:lvl w:ilvl="0" w:tplc="4EB4DADE">
      <w:start w:val="1"/>
      <w:numFmt w:val="bullet"/>
      <w:pStyle w:val="whitebulletpointlist"/>
      <w:lvlText w:val=""/>
      <w:lvlJc w:val="left"/>
      <w:pPr>
        <w:ind w:left="974" w:hanging="360"/>
      </w:pPr>
      <w:rPr>
        <w:rFonts w:ascii="Symbol" w:hAnsi="Symbol" w:hint="default"/>
        <w:color w:val="F9AF56" w:themeColor="accent6"/>
        <w:w w:val="99"/>
        <w:sz w:val="22"/>
        <w:szCs w:val="22"/>
      </w:rPr>
    </w:lvl>
    <w:lvl w:ilvl="1" w:tplc="FFFFFFFF">
      <w:numFmt w:val="bullet"/>
      <w:lvlText w:val="•"/>
      <w:lvlJc w:val="left"/>
      <w:pPr>
        <w:ind w:left="1952" w:hanging="360"/>
      </w:pPr>
      <w:rPr>
        <w:rFonts w:hint="default"/>
      </w:rPr>
    </w:lvl>
    <w:lvl w:ilvl="2" w:tplc="FFFFFFFF">
      <w:numFmt w:val="bullet"/>
      <w:lvlText w:val="•"/>
      <w:lvlJc w:val="left"/>
      <w:pPr>
        <w:ind w:left="2924" w:hanging="360"/>
      </w:pPr>
      <w:rPr>
        <w:rFonts w:hint="default"/>
      </w:rPr>
    </w:lvl>
    <w:lvl w:ilvl="3" w:tplc="FFFFFFFF">
      <w:numFmt w:val="bullet"/>
      <w:lvlText w:val="•"/>
      <w:lvlJc w:val="left"/>
      <w:pPr>
        <w:ind w:left="3896" w:hanging="360"/>
      </w:pPr>
      <w:rPr>
        <w:rFonts w:hint="default"/>
      </w:rPr>
    </w:lvl>
    <w:lvl w:ilvl="4" w:tplc="FFFFFFFF">
      <w:numFmt w:val="bullet"/>
      <w:lvlText w:val="•"/>
      <w:lvlJc w:val="left"/>
      <w:pPr>
        <w:ind w:left="4868" w:hanging="360"/>
      </w:pPr>
      <w:rPr>
        <w:rFonts w:hint="default"/>
      </w:rPr>
    </w:lvl>
    <w:lvl w:ilvl="5" w:tplc="FFFFFFFF">
      <w:numFmt w:val="bullet"/>
      <w:lvlText w:val="•"/>
      <w:lvlJc w:val="left"/>
      <w:pPr>
        <w:ind w:left="5840" w:hanging="360"/>
      </w:pPr>
      <w:rPr>
        <w:rFonts w:hint="default"/>
      </w:rPr>
    </w:lvl>
    <w:lvl w:ilvl="6" w:tplc="FFFFFFFF">
      <w:numFmt w:val="bullet"/>
      <w:lvlText w:val="•"/>
      <w:lvlJc w:val="left"/>
      <w:pPr>
        <w:ind w:left="6812" w:hanging="360"/>
      </w:pPr>
      <w:rPr>
        <w:rFonts w:hint="default"/>
      </w:rPr>
    </w:lvl>
    <w:lvl w:ilvl="7" w:tplc="FFFFFFFF">
      <w:numFmt w:val="bullet"/>
      <w:lvlText w:val="•"/>
      <w:lvlJc w:val="left"/>
      <w:pPr>
        <w:ind w:left="7784" w:hanging="360"/>
      </w:pPr>
      <w:rPr>
        <w:rFonts w:hint="default"/>
      </w:rPr>
    </w:lvl>
    <w:lvl w:ilvl="8" w:tplc="FFFFFFFF">
      <w:numFmt w:val="bullet"/>
      <w:lvlText w:val="•"/>
      <w:lvlJc w:val="left"/>
      <w:pPr>
        <w:ind w:left="8756" w:hanging="360"/>
      </w:pPr>
      <w:rPr>
        <w:rFonts w:hint="default"/>
      </w:rPr>
    </w:lvl>
  </w:abstractNum>
  <w:abstractNum w:abstractNumId="2" w15:restartNumberingAfterBreak="0">
    <w:nsid w:val="15BF6357"/>
    <w:multiLevelType w:val="hybridMultilevel"/>
    <w:tmpl w:val="912843B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 w15:restartNumberingAfterBreak="0">
    <w:nsid w:val="17473E79"/>
    <w:multiLevelType w:val="hybridMultilevel"/>
    <w:tmpl w:val="D34C9AD6"/>
    <w:lvl w:ilvl="0" w:tplc="984AE744">
      <w:start w:val="1"/>
      <w:numFmt w:val="bullet"/>
      <w:pStyle w:val="bluebulletpointlist"/>
      <w:lvlText w:val=""/>
      <w:lvlJc w:val="left"/>
      <w:pPr>
        <w:ind w:left="974" w:hanging="360"/>
      </w:pPr>
      <w:rPr>
        <w:rFonts w:ascii="Symbol" w:hAnsi="Symbol" w:hint="default"/>
        <w:color w:val="86BE74" w:themeColor="accent5"/>
        <w:w w:val="99"/>
        <w:sz w:val="22"/>
        <w:szCs w:val="22"/>
      </w:rPr>
    </w:lvl>
    <w:lvl w:ilvl="1" w:tplc="FFFFFFFF">
      <w:numFmt w:val="bullet"/>
      <w:lvlText w:val="•"/>
      <w:lvlJc w:val="left"/>
      <w:pPr>
        <w:ind w:left="1952" w:hanging="360"/>
      </w:pPr>
      <w:rPr>
        <w:rFonts w:hint="default"/>
      </w:rPr>
    </w:lvl>
    <w:lvl w:ilvl="2" w:tplc="FFFFFFFF">
      <w:numFmt w:val="bullet"/>
      <w:lvlText w:val="•"/>
      <w:lvlJc w:val="left"/>
      <w:pPr>
        <w:ind w:left="2924" w:hanging="360"/>
      </w:pPr>
      <w:rPr>
        <w:rFonts w:hint="default"/>
      </w:rPr>
    </w:lvl>
    <w:lvl w:ilvl="3" w:tplc="FFFFFFFF">
      <w:numFmt w:val="bullet"/>
      <w:lvlText w:val="•"/>
      <w:lvlJc w:val="left"/>
      <w:pPr>
        <w:ind w:left="3896" w:hanging="360"/>
      </w:pPr>
      <w:rPr>
        <w:rFonts w:hint="default"/>
      </w:rPr>
    </w:lvl>
    <w:lvl w:ilvl="4" w:tplc="FFFFFFFF">
      <w:numFmt w:val="bullet"/>
      <w:lvlText w:val="•"/>
      <w:lvlJc w:val="left"/>
      <w:pPr>
        <w:ind w:left="4868" w:hanging="360"/>
      </w:pPr>
      <w:rPr>
        <w:rFonts w:hint="default"/>
      </w:rPr>
    </w:lvl>
    <w:lvl w:ilvl="5" w:tplc="FFFFFFFF">
      <w:numFmt w:val="bullet"/>
      <w:lvlText w:val="•"/>
      <w:lvlJc w:val="left"/>
      <w:pPr>
        <w:ind w:left="5840" w:hanging="360"/>
      </w:pPr>
      <w:rPr>
        <w:rFonts w:hint="default"/>
      </w:rPr>
    </w:lvl>
    <w:lvl w:ilvl="6" w:tplc="FFFFFFFF">
      <w:numFmt w:val="bullet"/>
      <w:lvlText w:val="•"/>
      <w:lvlJc w:val="left"/>
      <w:pPr>
        <w:ind w:left="6812" w:hanging="360"/>
      </w:pPr>
      <w:rPr>
        <w:rFonts w:hint="default"/>
      </w:rPr>
    </w:lvl>
    <w:lvl w:ilvl="7" w:tplc="FFFFFFFF">
      <w:numFmt w:val="bullet"/>
      <w:lvlText w:val="•"/>
      <w:lvlJc w:val="left"/>
      <w:pPr>
        <w:ind w:left="7784" w:hanging="360"/>
      </w:pPr>
      <w:rPr>
        <w:rFonts w:hint="default"/>
      </w:rPr>
    </w:lvl>
    <w:lvl w:ilvl="8" w:tplc="FFFFFFFF">
      <w:numFmt w:val="bullet"/>
      <w:lvlText w:val="•"/>
      <w:lvlJc w:val="left"/>
      <w:pPr>
        <w:ind w:left="8756" w:hanging="360"/>
      </w:pPr>
      <w:rPr>
        <w:rFonts w:hint="default"/>
      </w:rPr>
    </w:lvl>
  </w:abstractNum>
  <w:abstractNum w:abstractNumId="4" w15:restartNumberingAfterBreak="0">
    <w:nsid w:val="1A4504F6"/>
    <w:multiLevelType w:val="hybridMultilevel"/>
    <w:tmpl w:val="1046C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50F45"/>
    <w:multiLevelType w:val="hybridMultilevel"/>
    <w:tmpl w:val="FA66D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931A5"/>
    <w:multiLevelType w:val="hybridMultilevel"/>
    <w:tmpl w:val="873A5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24DAF"/>
    <w:multiLevelType w:val="hybridMultilevel"/>
    <w:tmpl w:val="CF20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245CB6"/>
    <w:multiLevelType w:val="hybridMultilevel"/>
    <w:tmpl w:val="E652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AD4094"/>
    <w:multiLevelType w:val="hybridMultilevel"/>
    <w:tmpl w:val="44109978"/>
    <w:lvl w:ilvl="0" w:tplc="134215C4">
      <w:start w:val="1"/>
      <w:numFmt w:val="decimal"/>
      <w:pStyle w:val="NumberedList"/>
      <w:lvlText w:val="%1."/>
      <w:lvlJc w:val="left"/>
      <w:pPr>
        <w:ind w:left="360" w:hanging="360"/>
      </w:pPr>
      <w:rPr>
        <w:rFonts w:hint="default"/>
        <w:color w:val="80006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9CB6E3C"/>
    <w:multiLevelType w:val="hybridMultilevel"/>
    <w:tmpl w:val="891A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F0541"/>
    <w:multiLevelType w:val="hybridMultilevel"/>
    <w:tmpl w:val="9572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C810CA"/>
    <w:multiLevelType w:val="hybridMultilevel"/>
    <w:tmpl w:val="CD864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DE54C6"/>
    <w:multiLevelType w:val="multilevel"/>
    <w:tmpl w:val="79FAD226"/>
    <w:lvl w:ilvl="0">
      <w:start w:val="1"/>
      <w:numFmt w:val="decimal"/>
      <w:pStyle w:val="Paragraph"/>
      <w:lvlText w:val="%1.1"/>
      <w:lvlJc w:val="left"/>
      <w:pPr>
        <w:ind w:left="360" w:hanging="360"/>
      </w:pPr>
      <w:rPr>
        <w:rFonts w:ascii="Arial" w:hAnsi="Arial" w:hint="default"/>
        <w:b/>
        <w:i w:val="0"/>
        <w:color w:val="2F2F81" w:themeColor="text2"/>
        <w:sz w:val="32"/>
        <w:szCs w:val="32"/>
      </w:rPr>
    </w:lvl>
    <w:lvl w:ilvl="1">
      <w:start w:val="1"/>
      <w:numFmt w:val="decimal"/>
      <w:lvlText w:val="%1.%2."/>
      <w:lvlJc w:val="left"/>
      <w:pPr>
        <w:ind w:left="716"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7714FD"/>
    <w:multiLevelType w:val="hybridMultilevel"/>
    <w:tmpl w:val="23F26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F18A1"/>
    <w:multiLevelType w:val="hybridMultilevel"/>
    <w:tmpl w:val="3372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B050AE"/>
    <w:multiLevelType w:val="hybridMultilevel"/>
    <w:tmpl w:val="5B204BAE"/>
    <w:lvl w:ilvl="0" w:tplc="B7BAE872">
      <w:numFmt w:val="bullet"/>
      <w:pStyle w:val="Bulletpointlist"/>
      <w:lvlText w:val=""/>
      <w:lvlJc w:val="left"/>
      <w:pPr>
        <w:ind w:left="720" w:hanging="360"/>
      </w:pPr>
      <w:rPr>
        <w:rFonts w:ascii="Symbol" w:hAnsi="Symbol" w:cs="Symbol" w:hint="default"/>
        <w:b w:val="0"/>
        <w:bCs w:val="0"/>
        <w:i w:val="0"/>
        <w:iCs w:val="0"/>
        <w:color w:val="E968AF" w:themeColor="accent4"/>
        <w:spacing w:val="0"/>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8352944"/>
    <w:multiLevelType w:val="hybridMultilevel"/>
    <w:tmpl w:val="84AC3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845CB5"/>
    <w:multiLevelType w:val="hybridMultilevel"/>
    <w:tmpl w:val="CBD8A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5407AF"/>
    <w:multiLevelType w:val="hybridMultilevel"/>
    <w:tmpl w:val="2DCE94F6"/>
    <w:lvl w:ilvl="0" w:tplc="3E1C414C">
      <w:start w:val="1"/>
      <w:numFmt w:val="bullet"/>
      <w:pStyle w:val="bullet4"/>
      <w:lvlText w:val=""/>
      <w:lvlJc w:val="left"/>
      <w:pPr>
        <w:ind w:left="720" w:hanging="360"/>
      </w:pPr>
      <w:rPr>
        <w:rFonts w:ascii="Symbol" w:hAnsi="Symbol" w:hint="default"/>
        <w:color w:val="86BE74" w:themeColor="accent5"/>
        <w:w w:val="99"/>
        <w:sz w:val="22"/>
        <w:szCs w:val="22"/>
      </w:rPr>
    </w:lvl>
    <w:lvl w:ilvl="1" w:tplc="FFFFFFFF">
      <w:numFmt w:val="bullet"/>
      <w:lvlText w:val="•"/>
      <w:lvlJc w:val="left"/>
      <w:pPr>
        <w:ind w:left="1698" w:hanging="360"/>
      </w:pPr>
      <w:rPr>
        <w:rFonts w:hint="default"/>
      </w:rPr>
    </w:lvl>
    <w:lvl w:ilvl="2" w:tplc="FFFFFFFF">
      <w:numFmt w:val="bullet"/>
      <w:lvlText w:val="•"/>
      <w:lvlJc w:val="left"/>
      <w:pPr>
        <w:ind w:left="2670" w:hanging="360"/>
      </w:pPr>
      <w:rPr>
        <w:rFonts w:hint="default"/>
      </w:rPr>
    </w:lvl>
    <w:lvl w:ilvl="3" w:tplc="FFFFFFFF">
      <w:numFmt w:val="bullet"/>
      <w:lvlText w:val="•"/>
      <w:lvlJc w:val="left"/>
      <w:pPr>
        <w:ind w:left="3642" w:hanging="360"/>
      </w:pPr>
      <w:rPr>
        <w:rFonts w:hint="default"/>
      </w:rPr>
    </w:lvl>
    <w:lvl w:ilvl="4" w:tplc="FFFFFFFF">
      <w:numFmt w:val="bullet"/>
      <w:lvlText w:val="•"/>
      <w:lvlJc w:val="left"/>
      <w:pPr>
        <w:ind w:left="4614" w:hanging="360"/>
      </w:pPr>
      <w:rPr>
        <w:rFonts w:hint="default"/>
      </w:rPr>
    </w:lvl>
    <w:lvl w:ilvl="5" w:tplc="FFFFFFFF">
      <w:numFmt w:val="bullet"/>
      <w:lvlText w:val="•"/>
      <w:lvlJc w:val="left"/>
      <w:pPr>
        <w:ind w:left="5586" w:hanging="360"/>
      </w:pPr>
      <w:rPr>
        <w:rFonts w:hint="default"/>
      </w:rPr>
    </w:lvl>
    <w:lvl w:ilvl="6" w:tplc="FFFFFFFF">
      <w:numFmt w:val="bullet"/>
      <w:lvlText w:val="•"/>
      <w:lvlJc w:val="left"/>
      <w:pPr>
        <w:ind w:left="6558" w:hanging="360"/>
      </w:pPr>
      <w:rPr>
        <w:rFonts w:hint="default"/>
      </w:rPr>
    </w:lvl>
    <w:lvl w:ilvl="7" w:tplc="FFFFFFFF">
      <w:numFmt w:val="bullet"/>
      <w:lvlText w:val="•"/>
      <w:lvlJc w:val="left"/>
      <w:pPr>
        <w:ind w:left="7530" w:hanging="360"/>
      </w:pPr>
      <w:rPr>
        <w:rFonts w:hint="default"/>
      </w:rPr>
    </w:lvl>
    <w:lvl w:ilvl="8" w:tplc="FFFFFFFF">
      <w:numFmt w:val="bullet"/>
      <w:lvlText w:val="•"/>
      <w:lvlJc w:val="left"/>
      <w:pPr>
        <w:ind w:left="8502" w:hanging="360"/>
      </w:pPr>
      <w:rPr>
        <w:rFonts w:hint="default"/>
      </w:rPr>
    </w:lvl>
  </w:abstractNum>
  <w:abstractNum w:abstractNumId="20" w15:restartNumberingAfterBreak="0">
    <w:nsid w:val="64D934EB"/>
    <w:multiLevelType w:val="hybridMultilevel"/>
    <w:tmpl w:val="0F24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DE2493"/>
    <w:multiLevelType w:val="multilevel"/>
    <w:tmpl w:val="35CA1132"/>
    <w:lvl w:ilvl="0">
      <w:start w:val="1"/>
      <w:numFmt w:val="decimal"/>
      <w:pStyle w:val="Numberheading"/>
      <w:lvlText w:val="%1."/>
      <w:lvlJc w:val="left"/>
      <w:pPr>
        <w:ind w:left="360" w:hanging="360"/>
      </w:pPr>
      <w:rPr>
        <w:rFonts w:ascii="Arial" w:hAnsi="Arial" w:hint="default"/>
        <w:b/>
        <w:i w:val="0"/>
        <w:color w:val="90278E" w:themeColor="accent2"/>
        <w:sz w:val="32"/>
        <w:szCs w:val="32"/>
      </w:rPr>
    </w:lvl>
    <w:lvl w:ilvl="1">
      <w:start w:val="1"/>
      <w:numFmt w:val="decimal"/>
      <w:pStyle w:val="NumberedSub"/>
      <w:lvlText w:val="%1.%2."/>
      <w:lvlJc w:val="left"/>
      <w:pPr>
        <w:ind w:left="7" w:hanging="432"/>
      </w:pPr>
      <w:rPr>
        <w:b/>
        <w:bCs/>
      </w:rPr>
    </w:lvl>
    <w:lvl w:ilvl="2">
      <w:start w:val="1"/>
      <w:numFmt w:val="decimal"/>
      <w:lvlText w:val="%1.%2.%3."/>
      <w:lvlJc w:val="left"/>
      <w:pPr>
        <w:ind w:left="515" w:hanging="504"/>
      </w:pPr>
    </w:lvl>
    <w:lvl w:ilvl="3">
      <w:start w:val="1"/>
      <w:numFmt w:val="decimal"/>
      <w:lvlText w:val="%1.%2.%3.%4."/>
      <w:lvlJc w:val="left"/>
      <w:pPr>
        <w:ind w:left="1019" w:hanging="648"/>
      </w:pPr>
    </w:lvl>
    <w:lvl w:ilvl="4">
      <w:start w:val="1"/>
      <w:numFmt w:val="decimal"/>
      <w:lvlText w:val="%1.%2.%3.%4.%5."/>
      <w:lvlJc w:val="left"/>
      <w:pPr>
        <w:ind w:left="1523" w:hanging="792"/>
      </w:pPr>
    </w:lvl>
    <w:lvl w:ilvl="5">
      <w:start w:val="1"/>
      <w:numFmt w:val="decimal"/>
      <w:lvlText w:val="%1.%2.%3.%4.%5.%6."/>
      <w:lvlJc w:val="left"/>
      <w:pPr>
        <w:ind w:left="2027" w:hanging="936"/>
      </w:pPr>
    </w:lvl>
    <w:lvl w:ilvl="6">
      <w:start w:val="1"/>
      <w:numFmt w:val="decimal"/>
      <w:lvlText w:val="%1.%2.%3.%4.%5.%6.%7."/>
      <w:lvlJc w:val="left"/>
      <w:pPr>
        <w:ind w:left="2531" w:hanging="1080"/>
      </w:pPr>
    </w:lvl>
    <w:lvl w:ilvl="7">
      <w:start w:val="1"/>
      <w:numFmt w:val="decimal"/>
      <w:lvlText w:val="%1.%2.%3.%4.%5.%6.%7.%8."/>
      <w:lvlJc w:val="left"/>
      <w:pPr>
        <w:ind w:left="3035" w:hanging="1224"/>
      </w:pPr>
    </w:lvl>
    <w:lvl w:ilvl="8">
      <w:start w:val="1"/>
      <w:numFmt w:val="decimal"/>
      <w:lvlText w:val="%1.%2.%3.%4.%5.%6.%7.%8.%9."/>
      <w:lvlJc w:val="left"/>
      <w:pPr>
        <w:ind w:left="3611" w:hanging="1440"/>
      </w:pPr>
    </w:lvl>
  </w:abstractNum>
  <w:abstractNum w:abstractNumId="22" w15:restartNumberingAfterBreak="0">
    <w:nsid w:val="68571ED2"/>
    <w:multiLevelType w:val="hybridMultilevel"/>
    <w:tmpl w:val="724E7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A77A85"/>
    <w:multiLevelType w:val="hybridMultilevel"/>
    <w:tmpl w:val="0A245E2C"/>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77FC414C"/>
    <w:multiLevelType w:val="hybridMultilevel"/>
    <w:tmpl w:val="6A2A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29044B"/>
    <w:multiLevelType w:val="hybridMultilevel"/>
    <w:tmpl w:val="0534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80190"/>
    <w:multiLevelType w:val="hybridMultilevel"/>
    <w:tmpl w:val="5CD4A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4031217">
    <w:abstractNumId w:val="9"/>
  </w:num>
  <w:num w:numId="2" w16cid:durableId="821967248">
    <w:abstractNumId w:val="1"/>
  </w:num>
  <w:num w:numId="3" w16cid:durableId="1683314015">
    <w:abstractNumId w:val="3"/>
  </w:num>
  <w:num w:numId="4" w16cid:durableId="1631783923">
    <w:abstractNumId w:val="16"/>
  </w:num>
  <w:num w:numId="5" w16cid:durableId="1763792367">
    <w:abstractNumId w:val="13"/>
  </w:num>
  <w:num w:numId="6" w16cid:durableId="1202212427">
    <w:abstractNumId w:val="21"/>
  </w:num>
  <w:num w:numId="7" w16cid:durableId="49546710">
    <w:abstractNumId w:val="19"/>
  </w:num>
  <w:num w:numId="8" w16cid:durableId="695155888">
    <w:abstractNumId w:val="22"/>
  </w:num>
  <w:num w:numId="9" w16cid:durableId="1866013380">
    <w:abstractNumId w:val="24"/>
  </w:num>
  <w:num w:numId="10" w16cid:durableId="1304584510">
    <w:abstractNumId w:val="20"/>
  </w:num>
  <w:num w:numId="11" w16cid:durableId="256793380">
    <w:abstractNumId w:val="15"/>
  </w:num>
  <w:num w:numId="12" w16cid:durableId="1522085534">
    <w:abstractNumId w:val="2"/>
  </w:num>
  <w:num w:numId="13" w16cid:durableId="628627129">
    <w:abstractNumId w:val="23"/>
  </w:num>
  <w:num w:numId="14" w16cid:durableId="1665628595">
    <w:abstractNumId w:val="7"/>
  </w:num>
  <w:num w:numId="15" w16cid:durableId="1167477751">
    <w:abstractNumId w:val="4"/>
  </w:num>
  <w:num w:numId="16" w16cid:durableId="1571966416">
    <w:abstractNumId w:val="17"/>
  </w:num>
  <w:num w:numId="17" w16cid:durableId="298849441">
    <w:abstractNumId w:val="5"/>
  </w:num>
  <w:num w:numId="18" w16cid:durableId="1653869239">
    <w:abstractNumId w:val="10"/>
  </w:num>
  <w:num w:numId="19" w16cid:durableId="497501430">
    <w:abstractNumId w:val="14"/>
  </w:num>
  <w:num w:numId="20" w16cid:durableId="706639816">
    <w:abstractNumId w:val="25"/>
  </w:num>
  <w:num w:numId="21" w16cid:durableId="1538817001">
    <w:abstractNumId w:val="18"/>
  </w:num>
  <w:num w:numId="22" w16cid:durableId="913860367">
    <w:abstractNumId w:val="26"/>
  </w:num>
  <w:num w:numId="23" w16cid:durableId="266620789">
    <w:abstractNumId w:val="0"/>
  </w:num>
  <w:num w:numId="24" w16cid:durableId="893346416">
    <w:abstractNumId w:val="6"/>
  </w:num>
  <w:num w:numId="25" w16cid:durableId="902789089">
    <w:abstractNumId w:val="12"/>
  </w:num>
  <w:num w:numId="26" w16cid:durableId="1212305584">
    <w:abstractNumId w:val="8"/>
  </w:num>
  <w:num w:numId="27" w16cid:durableId="364331890">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3B4"/>
    <w:rsid w:val="00000B1C"/>
    <w:rsid w:val="00002413"/>
    <w:rsid w:val="00002CDA"/>
    <w:rsid w:val="00002E12"/>
    <w:rsid w:val="00002EB5"/>
    <w:rsid w:val="00003C6B"/>
    <w:rsid w:val="0000420C"/>
    <w:rsid w:val="00004541"/>
    <w:rsid w:val="0000484D"/>
    <w:rsid w:val="00004ADA"/>
    <w:rsid w:val="00005E90"/>
    <w:rsid w:val="0000628D"/>
    <w:rsid w:val="000131CD"/>
    <w:rsid w:val="000135A1"/>
    <w:rsid w:val="00013B41"/>
    <w:rsid w:val="00013C3E"/>
    <w:rsid w:val="00016D79"/>
    <w:rsid w:val="00017A6E"/>
    <w:rsid w:val="0002001F"/>
    <w:rsid w:val="0002163D"/>
    <w:rsid w:val="0002188A"/>
    <w:rsid w:val="00021B75"/>
    <w:rsid w:val="00021BB7"/>
    <w:rsid w:val="00022331"/>
    <w:rsid w:val="00022ACE"/>
    <w:rsid w:val="000249E9"/>
    <w:rsid w:val="00024A5C"/>
    <w:rsid w:val="000258F4"/>
    <w:rsid w:val="00026D2C"/>
    <w:rsid w:val="00027527"/>
    <w:rsid w:val="0003090F"/>
    <w:rsid w:val="00031075"/>
    <w:rsid w:val="00033E53"/>
    <w:rsid w:val="000350DE"/>
    <w:rsid w:val="000354F8"/>
    <w:rsid w:val="00035715"/>
    <w:rsid w:val="00037731"/>
    <w:rsid w:val="000379AE"/>
    <w:rsid w:val="00041A2C"/>
    <w:rsid w:val="00043335"/>
    <w:rsid w:val="000457B4"/>
    <w:rsid w:val="00046729"/>
    <w:rsid w:val="000476BD"/>
    <w:rsid w:val="00051120"/>
    <w:rsid w:val="00055D65"/>
    <w:rsid w:val="00056AA3"/>
    <w:rsid w:val="00057075"/>
    <w:rsid w:val="00060B3F"/>
    <w:rsid w:val="0006154A"/>
    <w:rsid w:val="00061C9F"/>
    <w:rsid w:val="000640E8"/>
    <w:rsid w:val="000644D2"/>
    <w:rsid w:val="00064CDF"/>
    <w:rsid w:val="0006650B"/>
    <w:rsid w:val="00066EBA"/>
    <w:rsid w:val="00067836"/>
    <w:rsid w:val="00067EFA"/>
    <w:rsid w:val="000710B4"/>
    <w:rsid w:val="00071178"/>
    <w:rsid w:val="00072052"/>
    <w:rsid w:val="00072F3E"/>
    <w:rsid w:val="00073087"/>
    <w:rsid w:val="000730F5"/>
    <w:rsid w:val="000736BF"/>
    <w:rsid w:val="0007768B"/>
    <w:rsid w:val="0008005D"/>
    <w:rsid w:val="00080A48"/>
    <w:rsid w:val="00081A7C"/>
    <w:rsid w:val="000822E5"/>
    <w:rsid w:val="000829FE"/>
    <w:rsid w:val="00083645"/>
    <w:rsid w:val="00083760"/>
    <w:rsid w:val="00084B00"/>
    <w:rsid w:val="00086D93"/>
    <w:rsid w:val="00087742"/>
    <w:rsid w:val="000878E9"/>
    <w:rsid w:val="00090000"/>
    <w:rsid w:val="0009001E"/>
    <w:rsid w:val="0009084E"/>
    <w:rsid w:val="000939EF"/>
    <w:rsid w:val="00093E46"/>
    <w:rsid w:val="000965EE"/>
    <w:rsid w:val="000A073C"/>
    <w:rsid w:val="000A0992"/>
    <w:rsid w:val="000A130A"/>
    <w:rsid w:val="000A163F"/>
    <w:rsid w:val="000A1877"/>
    <w:rsid w:val="000A32E7"/>
    <w:rsid w:val="000A333B"/>
    <w:rsid w:val="000A334E"/>
    <w:rsid w:val="000A4E54"/>
    <w:rsid w:val="000A756B"/>
    <w:rsid w:val="000B04F7"/>
    <w:rsid w:val="000B0D30"/>
    <w:rsid w:val="000B2D9D"/>
    <w:rsid w:val="000B3902"/>
    <w:rsid w:val="000B667C"/>
    <w:rsid w:val="000B68E2"/>
    <w:rsid w:val="000B73B2"/>
    <w:rsid w:val="000B7796"/>
    <w:rsid w:val="000B77E1"/>
    <w:rsid w:val="000C04C3"/>
    <w:rsid w:val="000C13B7"/>
    <w:rsid w:val="000C1D26"/>
    <w:rsid w:val="000C4965"/>
    <w:rsid w:val="000C511F"/>
    <w:rsid w:val="000C60DC"/>
    <w:rsid w:val="000C6884"/>
    <w:rsid w:val="000C68C9"/>
    <w:rsid w:val="000D17C8"/>
    <w:rsid w:val="000D1C31"/>
    <w:rsid w:val="000D1F85"/>
    <w:rsid w:val="000D228F"/>
    <w:rsid w:val="000D2D43"/>
    <w:rsid w:val="000D4353"/>
    <w:rsid w:val="000D6999"/>
    <w:rsid w:val="000D6EAB"/>
    <w:rsid w:val="000E145E"/>
    <w:rsid w:val="000E1595"/>
    <w:rsid w:val="000E3124"/>
    <w:rsid w:val="000E3C24"/>
    <w:rsid w:val="000E429A"/>
    <w:rsid w:val="000E4775"/>
    <w:rsid w:val="000E59DE"/>
    <w:rsid w:val="000F1004"/>
    <w:rsid w:val="000F1832"/>
    <w:rsid w:val="000F21B9"/>
    <w:rsid w:val="000F2AA9"/>
    <w:rsid w:val="000F4370"/>
    <w:rsid w:val="000F4936"/>
    <w:rsid w:val="000F74A7"/>
    <w:rsid w:val="0010028B"/>
    <w:rsid w:val="00102B26"/>
    <w:rsid w:val="00103195"/>
    <w:rsid w:val="00103969"/>
    <w:rsid w:val="00104F51"/>
    <w:rsid w:val="00105876"/>
    <w:rsid w:val="0011091F"/>
    <w:rsid w:val="00115F68"/>
    <w:rsid w:val="00116BD3"/>
    <w:rsid w:val="001174F4"/>
    <w:rsid w:val="00117B5E"/>
    <w:rsid w:val="00120F54"/>
    <w:rsid w:val="00123510"/>
    <w:rsid w:val="00124665"/>
    <w:rsid w:val="00124A0E"/>
    <w:rsid w:val="00124FB6"/>
    <w:rsid w:val="00125349"/>
    <w:rsid w:val="00126731"/>
    <w:rsid w:val="00127177"/>
    <w:rsid w:val="00127373"/>
    <w:rsid w:val="00127881"/>
    <w:rsid w:val="00127A27"/>
    <w:rsid w:val="00127BFE"/>
    <w:rsid w:val="00130286"/>
    <w:rsid w:val="00130C60"/>
    <w:rsid w:val="001310BD"/>
    <w:rsid w:val="001354DC"/>
    <w:rsid w:val="00137D59"/>
    <w:rsid w:val="00141480"/>
    <w:rsid w:val="00142606"/>
    <w:rsid w:val="00142677"/>
    <w:rsid w:val="00143F3A"/>
    <w:rsid w:val="00145BA3"/>
    <w:rsid w:val="00146291"/>
    <w:rsid w:val="00151F7A"/>
    <w:rsid w:val="00153288"/>
    <w:rsid w:val="00153B48"/>
    <w:rsid w:val="00155194"/>
    <w:rsid w:val="00155DE1"/>
    <w:rsid w:val="00155FF9"/>
    <w:rsid w:val="00157B0D"/>
    <w:rsid w:val="00160920"/>
    <w:rsid w:val="00160A88"/>
    <w:rsid w:val="001614AE"/>
    <w:rsid w:val="00161CF3"/>
    <w:rsid w:val="00161E76"/>
    <w:rsid w:val="00161FA0"/>
    <w:rsid w:val="001624A7"/>
    <w:rsid w:val="00162B1D"/>
    <w:rsid w:val="0016467B"/>
    <w:rsid w:val="00164FE0"/>
    <w:rsid w:val="0016547A"/>
    <w:rsid w:val="001659A3"/>
    <w:rsid w:val="00166282"/>
    <w:rsid w:val="001668D9"/>
    <w:rsid w:val="00167733"/>
    <w:rsid w:val="00170B4B"/>
    <w:rsid w:val="0017141C"/>
    <w:rsid w:val="00173CB9"/>
    <w:rsid w:val="001748DE"/>
    <w:rsid w:val="0017492F"/>
    <w:rsid w:val="00177201"/>
    <w:rsid w:val="00177262"/>
    <w:rsid w:val="00182D2F"/>
    <w:rsid w:val="001835E6"/>
    <w:rsid w:val="0018386F"/>
    <w:rsid w:val="00186C6B"/>
    <w:rsid w:val="00187D8B"/>
    <w:rsid w:val="00190BFE"/>
    <w:rsid w:val="00191124"/>
    <w:rsid w:val="001921DF"/>
    <w:rsid w:val="0019473F"/>
    <w:rsid w:val="00194D94"/>
    <w:rsid w:val="00194FE8"/>
    <w:rsid w:val="00195642"/>
    <w:rsid w:val="00196816"/>
    <w:rsid w:val="001A0366"/>
    <w:rsid w:val="001A08C0"/>
    <w:rsid w:val="001A1677"/>
    <w:rsid w:val="001A1ED3"/>
    <w:rsid w:val="001A21A2"/>
    <w:rsid w:val="001A3A6F"/>
    <w:rsid w:val="001A4486"/>
    <w:rsid w:val="001A5BD5"/>
    <w:rsid w:val="001A64BC"/>
    <w:rsid w:val="001A6808"/>
    <w:rsid w:val="001B06AF"/>
    <w:rsid w:val="001B13F7"/>
    <w:rsid w:val="001B223B"/>
    <w:rsid w:val="001B5957"/>
    <w:rsid w:val="001B5CBC"/>
    <w:rsid w:val="001B5E1B"/>
    <w:rsid w:val="001B6BF9"/>
    <w:rsid w:val="001B6E66"/>
    <w:rsid w:val="001B7250"/>
    <w:rsid w:val="001C1272"/>
    <w:rsid w:val="001C18FC"/>
    <w:rsid w:val="001C2614"/>
    <w:rsid w:val="001C2AD2"/>
    <w:rsid w:val="001C36E6"/>
    <w:rsid w:val="001C48A8"/>
    <w:rsid w:val="001C50B4"/>
    <w:rsid w:val="001C65A8"/>
    <w:rsid w:val="001C77B6"/>
    <w:rsid w:val="001D0C63"/>
    <w:rsid w:val="001D2E65"/>
    <w:rsid w:val="001D3BA1"/>
    <w:rsid w:val="001D4797"/>
    <w:rsid w:val="001D48B3"/>
    <w:rsid w:val="001D6997"/>
    <w:rsid w:val="001D7326"/>
    <w:rsid w:val="001E0645"/>
    <w:rsid w:val="001E08F1"/>
    <w:rsid w:val="001E0A36"/>
    <w:rsid w:val="001E1429"/>
    <w:rsid w:val="001E1915"/>
    <w:rsid w:val="001E38FF"/>
    <w:rsid w:val="001E39CE"/>
    <w:rsid w:val="001E3DB0"/>
    <w:rsid w:val="001E4819"/>
    <w:rsid w:val="001E7B31"/>
    <w:rsid w:val="001F0BE8"/>
    <w:rsid w:val="001F1649"/>
    <w:rsid w:val="001F374C"/>
    <w:rsid w:val="001F3CC3"/>
    <w:rsid w:val="001F5B19"/>
    <w:rsid w:val="00206166"/>
    <w:rsid w:val="00207117"/>
    <w:rsid w:val="00207E89"/>
    <w:rsid w:val="00207F0F"/>
    <w:rsid w:val="002101B9"/>
    <w:rsid w:val="00210CF7"/>
    <w:rsid w:val="00212A63"/>
    <w:rsid w:val="0021407F"/>
    <w:rsid w:val="00214154"/>
    <w:rsid w:val="00214DA7"/>
    <w:rsid w:val="00215549"/>
    <w:rsid w:val="0021620D"/>
    <w:rsid w:val="00216F46"/>
    <w:rsid w:val="00217421"/>
    <w:rsid w:val="00217ED1"/>
    <w:rsid w:val="00220667"/>
    <w:rsid w:val="00221E23"/>
    <w:rsid w:val="00222FDE"/>
    <w:rsid w:val="00223F91"/>
    <w:rsid w:val="002249F8"/>
    <w:rsid w:val="00225108"/>
    <w:rsid w:val="0022563E"/>
    <w:rsid w:val="00226809"/>
    <w:rsid w:val="00227C67"/>
    <w:rsid w:val="002319D6"/>
    <w:rsid w:val="00232ADD"/>
    <w:rsid w:val="002332CF"/>
    <w:rsid w:val="002338BF"/>
    <w:rsid w:val="00233BE9"/>
    <w:rsid w:val="00234DE9"/>
    <w:rsid w:val="00234E8E"/>
    <w:rsid w:val="00235306"/>
    <w:rsid w:val="00236E4C"/>
    <w:rsid w:val="00236E92"/>
    <w:rsid w:val="00237659"/>
    <w:rsid w:val="00237BD7"/>
    <w:rsid w:val="00241020"/>
    <w:rsid w:val="00241599"/>
    <w:rsid w:val="002417E9"/>
    <w:rsid w:val="00242562"/>
    <w:rsid w:val="00242A81"/>
    <w:rsid w:val="0024589E"/>
    <w:rsid w:val="00245C22"/>
    <w:rsid w:val="00245C57"/>
    <w:rsid w:val="0024627C"/>
    <w:rsid w:val="00246C83"/>
    <w:rsid w:val="0024700A"/>
    <w:rsid w:val="00250443"/>
    <w:rsid w:val="00250C94"/>
    <w:rsid w:val="00250F5C"/>
    <w:rsid w:val="00250F90"/>
    <w:rsid w:val="0025355C"/>
    <w:rsid w:val="00253D4C"/>
    <w:rsid w:val="002548D7"/>
    <w:rsid w:val="00256273"/>
    <w:rsid w:val="002564BE"/>
    <w:rsid w:val="002568BA"/>
    <w:rsid w:val="002573DE"/>
    <w:rsid w:val="00257D65"/>
    <w:rsid w:val="002600EB"/>
    <w:rsid w:val="0026059C"/>
    <w:rsid w:val="00260DA9"/>
    <w:rsid w:val="002612B7"/>
    <w:rsid w:val="00261AFD"/>
    <w:rsid w:val="00263658"/>
    <w:rsid w:val="0026369D"/>
    <w:rsid w:val="0026476E"/>
    <w:rsid w:val="00265AEF"/>
    <w:rsid w:val="00265EFB"/>
    <w:rsid w:val="002668EF"/>
    <w:rsid w:val="00270494"/>
    <w:rsid w:val="0027118C"/>
    <w:rsid w:val="00271960"/>
    <w:rsid w:val="00271C40"/>
    <w:rsid w:val="00273678"/>
    <w:rsid w:val="00274E59"/>
    <w:rsid w:val="0027559E"/>
    <w:rsid w:val="00275D1F"/>
    <w:rsid w:val="00276B39"/>
    <w:rsid w:val="00280F65"/>
    <w:rsid w:val="00281008"/>
    <w:rsid w:val="0028189A"/>
    <w:rsid w:val="002822F4"/>
    <w:rsid w:val="00282336"/>
    <w:rsid w:val="00283D36"/>
    <w:rsid w:val="0028454D"/>
    <w:rsid w:val="002847AF"/>
    <w:rsid w:val="002871A9"/>
    <w:rsid w:val="002940D9"/>
    <w:rsid w:val="002943C4"/>
    <w:rsid w:val="00294763"/>
    <w:rsid w:val="002952B6"/>
    <w:rsid w:val="00295753"/>
    <w:rsid w:val="00297913"/>
    <w:rsid w:val="002A3543"/>
    <w:rsid w:val="002A3770"/>
    <w:rsid w:val="002A3D65"/>
    <w:rsid w:val="002A65FE"/>
    <w:rsid w:val="002A66B3"/>
    <w:rsid w:val="002A7372"/>
    <w:rsid w:val="002A7C4E"/>
    <w:rsid w:val="002A7E74"/>
    <w:rsid w:val="002B0F9D"/>
    <w:rsid w:val="002B1362"/>
    <w:rsid w:val="002B1481"/>
    <w:rsid w:val="002B215B"/>
    <w:rsid w:val="002B3654"/>
    <w:rsid w:val="002B42B9"/>
    <w:rsid w:val="002B45DF"/>
    <w:rsid w:val="002B5A60"/>
    <w:rsid w:val="002B5D1C"/>
    <w:rsid w:val="002B73CC"/>
    <w:rsid w:val="002B7A76"/>
    <w:rsid w:val="002C2BE7"/>
    <w:rsid w:val="002C5101"/>
    <w:rsid w:val="002C5381"/>
    <w:rsid w:val="002C79EE"/>
    <w:rsid w:val="002C7E3C"/>
    <w:rsid w:val="002D0812"/>
    <w:rsid w:val="002D0ACF"/>
    <w:rsid w:val="002D1E18"/>
    <w:rsid w:val="002D3AD9"/>
    <w:rsid w:val="002D3CEA"/>
    <w:rsid w:val="002D3FB2"/>
    <w:rsid w:val="002D4066"/>
    <w:rsid w:val="002D56D6"/>
    <w:rsid w:val="002D5EC1"/>
    <w:rsid w:val="002D67F0"/>
    <w:rsid w:val="002E13A9"/>
    <w:rsid w:val="002E1BA9"/>
    <w:rsid w:val="002E2233"/>
    <w:rsid w:val="002E30D9"/>
    <w:rsid w:val="002E3335"/>
    <w:rsid w:val="002E5886"/>
    <w:rsid w:val="002E59DB"/>
    <w:rsid w:val="002E7324"/>
    <w:rsid w:val="002F0D39"/>
    <w:rsid w:val="002F17ED"/>
    <w:rsid w:val="002F2991"/>
    <w:rsid w:val="002F5793"/>
    <w:rsid w:val="002F5E91"/>
    <w:rsid w:val="002F67AC"/>
    <w:rsid w:val="002F6CE8"/>
    <w:rsid w:val="002F6EDC"/>
    <w:rsid w:val="002F6F4E"/>
    <w:rsid w:val="002F76E2"/>
    <w:rsid w:val="003031E2"/>
    <w:rsid w:val="0030344C"/>
    <w:rsid w:val="00304165"/>
    <w:rsid w:val="00306CAD"/>
    <w:rsid w:val="0030776C"/>
    <w:rsid w:val="0031035E"/>
    <w:rsid w:val="003117F6"/>
    <w:rsid w:val="00312226"/>
    <w:rsid w:val="00312995"/>
    <w:rsid w:val="00320BF8"/>
    <w:rsid w:val="0032167B"/>
    <w:rsid w:val="00322B7E"/>
    <w:rsid w:val="0032380E"/>
    <w:rsid w:val="00323E5F"/>
    <w:rsid w:val="00324E5A"/>
    <w:rsid w:val="0032560F"/>
    <w:rsid w:val="003256CA"/>
    <w:rsid w:val="00325EB6"/>
    <w:rsid w:val="003260FB"/>
    <w:rsid w:val="0032653C"/>
    <w:rsid w:val="00326C03"/>
    <w:rsid w:val="00327282"/>
    <w:rsid w:val="003274CB"/>
    <w:rsid w:val="00327BE3"/>
    <w:rsid w:val="00331130"/>
    <w:rsid w:val="00331B7D"/>
    <w:rsid w:val="00331E39"/>
    <w:rsid w:val="00333DE6"/>
    <w:rsid w:val="00333F2A"/>
    <w:rsid w:val="00334BD0"/>
    <w:rsid w:val="0033525F"/>
    <w:rsid w:val="003357D9"/>
    <w:rsid w:val="003358A4"/>
    <w:rsid w:val="003406BA"/>
    <w:rsid w:val="00341116"/>
    <w:rsid w:val="00341A9B"/>
    <w:rsid w:val="003435CF"/>
    <w:rsid w:val="0034798F"/>
    <w:rsid w:val="00347B29"/>
    <w:rsid w:val="00350FFA"/>
    <w:rsid w:val="00352FDD"/>
    <w:rsid w:val="00355012"/>
    <w:rsid w:val="003552FF"/>
    <w:rsid w:val="00356C0C"/>
    <w:rsid w:val="00360677"/>
    <w:rsid w:val="003618F5"/>
    <w:rsid w:val="003625E3"/>
    <w:rsid w:val="003629F7"/>
    <w:rsid w:val="00362B73"/>
    <w:rsid w:val="0036304F"/>
    <w:rsid w:val="00366652"/>
    <w:rsid w:val="00366BDD"/>
    <w:rsid w:val="0036759E"/>
    <w:rsid w:val="00370192"/>
    <w:rsid w:val="00371AAF"/>
    <w:rsid w:val="00371E35"/>
    <w:rsid w:val="0037393F"/>
    <w:rsid w:val="00373E64"/>
    <w:rsid w:val="00375939"/>
    <w:rsid w:val="003802DB"/>
    <w:rsid w:val="00380696"/>
    <w:rsid w:val="0038077D"/>
    <w:rsid w:val="00380D3D"/>
    <w:rsid w:val="00380D46"/>
    <w:rsid w:val="003828F9"/>
    <w:rsid w:val="003838BF"/>
    <w:rsid w:val="0038408D"/>
    <w:rsid w:val="00384B93"/>
    <w:rsid w:val="00384BF1"/>
    <w:rsid w:val="003850A3"/>
    <w:rsid w:val="00387791"/>
    <w:rsid w:val="0039094A"/>
    <w:rsid w:val="0039096D"/>
    <w:rsid w:val="0039299C"/>
    <w:rsid w:val="00392DE2"/>
    <w:rsid w:val="00395C2A"/>
    <w:rsid w:val="00395C84"/>
    <w:rsid w:val="00396E8F"/>
    <w:rsid w:val="003A09B2"/>
    <w:rsid w:val="003A1D35"/>
    <w:rsid w:val="003A2B2F"/>
    <w:rsid w:val="003A2D4B"/>
    <w:rsid w:val="003A42E9"/>
    <w:rsid w:val="003B0AAE"/>
    <w:rsid w:val="003B1C8D"/>
    <w:rsid w:val="003B1FA1"/>
    <w:rsid w:val="003B212A"/>
    <w:rsid w:val="003B33E1"/>
    <w:rsid w:val="003B51C6"/>
    <w:rsid w:val="003B57FE"/>
    <w:rsid w:val="003B6793"/>
    <w:rsid w:val="003B7C28"/>
    <w:rsid w:val="003B7EF6"/>
    <w:rsid w:val="003C1E39"/>
    <w:rsid w:val="003C21D4"/>
    <w:rsid w:val="003C2B4B"/>
    <w:rsid w:val="003C3E4D"/>
    <w:rsid w:val="003C4C32"/>
    <w:rsid w:val="003C4C84"/>
    <w:rsid w:val="003C5521"/>
    <w:rsid w:val="003C67F8"/>
    <w:rsid w:val="003C6833"/>
    <w:rsid w:val="003C69AA"/>
    <w:rsid w:val="003C6CD5"/>
    <w:rsid w:val="003D2093"/>
    <w:rsid w:val="003D24EC"/>
    <w:rsid w:val="003D284F"/>
    <w:rsid w:val="003D43E4"/>
    <w:rsid w:val="003D49C4"/>
    <w:rsid w:val="003D4E95"/>
    <w:rsid w:val="003D6065"/>
    <w:rsid w:val="003E0031"/>
    <w:rsid w:val="003E1812"/>
    <w:rsid w:val="003E237D"/>
    <w:rsid w:val="003E2394"/>
    <w:rsid w:val="003E3285"/>
    <w:rsid w:val="003E368D"/>
    <w:rsid w:val="003E4275"/>
    <w:rsid w:val="003E5183"/>
    <w:rsid w:val="003E5B14"/>
    <w:rsid w:val="003F2C4A"/>
    <w:rsid w:val="003F2D19"/>
    <w:rsid w:val="003F412B"/>
    <w:rsid w:val="003F48DB"/>
    <w:rsid w:val="0040151E"/>
    <w:rsid w:val="00401F50"/>
    <w:rsid w:val="004049AB"/>
    <w:rsid w:val="00405029"/>
    <w:rsid w:val="00406425"/>
    <w:rsid w:val="0040731D"/>
    <w:rsid w:val="004106F1"/>
    <w:rsid w:val="00410FAD"/>
    <w:rsid w:val="00411765"/>
    <w:rsid w:val="00411AC1"/>
    <w:rsid w:val="00412CEF"/>
    <w:rsid w:val="004136AB"/>
    <w:rsid w:val="004147BE"/>
    <w:rsid w:val="00414AEC"/>
    <w:rsid w:val="004157EA"/>
    <w:rsid w:val="00415ADC"/>
    <w:rsid w:val="0042102B"/>
    <w:rsid w:val="00422029"/>
    <w:rsid w:val="00423249"/>
    <w:rsid w:val="004233AD"/>
    <w:rsid w:val="00425B2B"/>
    <w:rsid w:val="00425BC3"/>
    <w:rsid w:val="00425ED3"/>
    <w:rsid w:val="00426DC8"/>
    <w:rsid w:val="00427687"/>
    <w:rsid w:val="00430CA6"/>
    <w:rsid w:val="00431AAE"/>
    <w:rsid w:val="00431E13"/>
    <w:rsid w:val="004324B7"/>
    <w:rsid w:val="00432611"/>
    <w:rsid w:val="004350A6"/>
    <w:rsid w:val="00435A20"/>
    <w:rsid w:val="004363A7"/>
    <w:rsid w:val="004363AE"/>
    <w:rsid w:val="004363EE"/>
    <w:rsid w:val="0043733C"/>
    <w:rsid w:val="00437CF8"/>
    <w:rsid w:val="0044037B"/>
    <w:rsid w:val="00442494"/>
    <w:rsid w:val="00443DF6"/>
    <w:rsid w:val="004452B3"/>
    <w:rsid w:val="00445E83"/>
    <w:rsid w:val="00447B2F"/>
    <w:rsid w:val="00452025"/>
    <w:rsid w:val="00452B2A"/>
    <w:rsid w:val="004531DD"/>
    <w:rsid w:val="004532A8"/>
    <w:rsid w:val="0045456C"/>
    <w:rsid w:val="00454605"/>
    <w:rsid w:val="004553F5"/>
    <w:rsid w:val="0045580E"/>
    <w:rsid w:val="00455823"/>
    <w:rsid w:val="0045584B"/>
    <w:rsid w:val="0045794E"/>
    <w:rsid w:val="00457E31"/>
    <w:rsid w:val="004620B4"/>
    <w:rsid w:val="0046229B"/>
    <w:rsid w:val="00462EE4"/>
    <w:rsid w:val="00465B8C"/>
    <w:rsid w:val="00465D02"/>
    <w:rsid w:val="00466589"/>
    <w:rsid w:val="004665A5"/>
    <w:rsid w:val="0046733D"/>
    <w:rsid w:val="0047062B"/>
    <w:rsid w:val="0047174B"/>
    <w:rsid w:val="0047255F"/>
    <w:rsid w:val="00476294"/>
    <w:rsid w:val="0048060A"/>
    <w:rsid w:val="004822F8"/>
    <w:rsid w:val="00482C7C"/>
    <w:rsid w:val="00483B27"/>
    <w:rsid w:val="00484FA2"/>
    <w:rsid w:val="00485460"/>
    <w:rsid w:val="004855B1"/>
    <w:rsid w:val="00485A36"/>
    <w:rsid w:val="00486333"/>
    <w:rsid w:val="00486796"/>
    <w:rsid w:val="00486AD7"/>
    <w:rsid w:val="00486C19"/>
    <w:rsid w:val="00490A54"/>
    <w:rsid w:val="00490CAB"/>
    <w:rsid w:val="004910FA"/>
    <w:rsid w:val="0049203E"/>
    <w:rsid w:val="00494991"/>
    <w:rsid w:val="00494E61"/>
    <w:rsid w:val="004965EE"/>
    <w:rsid w:val="00497456"/>
    <w:rsid w:val="004A0941"/>
    <w:rsid w:val="004A2B6C"/>
    <w:rsid w:val="004A4C87"/>
    <w:rsid w:val="004A4F52"/>
    <w:rsid w:val="004A5406"/>
    <w:rsid w:val="004A54E3"/>
    <w:rsid w:val="004A6B80"/>
    <w:rsid w:val="004B0F42"/>
    <w:rsid w:val="004B29D4"/>
    <w:rsid w:val="004B2ED2"/>
    <w:rsid w:val="004B4366"/>
    <w:rsid w:val="004B583E"/>
    <w:rsid w:val="004B5956"/>
    <w:rsid w:val="004B76F0"/>
    <w:rsid w:val="004B77F7"/>
    <w:rsid w:val="004C001A"/>
    <w:rsid w:val="004C1A81"/>
    <w:rsid w:val="004C206E"/>
    <w:rsid w:val="004C2133"/>
    <w:rsid w:val="004C31B4"/>
    <w:rsid w:val="004C6285"/>
    <w:rsid w:val="004C62AF"/>
    <w:rsid w:val="004C6355"/>
    <w:rsid w:val="004C6E37"/>
    <w:rsid w:val="004D050F"/>
    <w:rsid w:val="004D09DD"/>
    <w:rsid w:val="004D1013"/>
    <w:rsid w:val="004D45EB"/>
    <w:rsid w:val="004D4AAA"/>
    <w:rsid w:val="004D4C6A"/>
    <w:rsid w:val="004D5F8F"/>
    <w:rsid w:val="004D6411"/>
    <w:rsid w:val="004D6EA4"/>
    <w:rsid w:val="004E03F5"/>
    <w:rsid w:val="004E0C61"/>
    <w:rsid w:val="004E2CD4"/>
    <w:rsid w:val="004E3476"/>
    <w:rsid w:val="004E3724"/>
    <w:rsid w:val="004E3956"/>
    <w:rsid w:val="004E7724"/>
    <w:rsid w:val="004E7770"/>
    <w:rsid w:val="004F10F4"/>
    <w:rsid w:val="004F1AF0"/>
    <w:rsid w:val="004F1C6E"/>
    <w:rsid w:val="004F1F74"/>
    <w:rsid w:val="004F347E"/>
    <w:rsid w:val="004F511E"/>
    <w:rsid w:val="004F5809"/>
    <w:rsid w:val="004F7C74"/>
    <w:rsid w:val="00501D7E"/>
    <w:rsid w:val="00502B70"/>
    <w:rsid w:val="0050320E"/>
    <w:rsid w:val="005037F2"/>
    <w:rsid w:val="005053B7"/>
    <w:rsid w:val="00505424"/>
    <w:rsid w:val="0051026E"/>
    <w:rsid w:val="005110B8"/>
    <w:rsid w:val="00512281"/>
    <w:rsid w:val="005123D8"/>
    <w:rsid w:val="00512C5B"/>
    <w:rsid w:val="005148B7"/>
    <w:rsid w:val="00514A8F"/>
    <w:rsid w:val="0051779D"/>
    <w:rsid w:val="005213F5"/>
    <w:rsid w:val="005238DC"/>
    <w:rsid w:val="005239C8"/>
    <w:rsid w:val="0052646C"/>
    <w:rsid w:val="00531921"/>
    <w:rsid w:val="00534AA3"/>
    <w:rsid w:val="005372ED"/>
    <w:rsid w:val="00537854"/>
    <w:rsid w:val="005400F6"/>
    <w:rsid w:val="00540D0C"/>
    <w:rsid w:val="0054303D"/>
    <w:rsid w:val="005440C6"/>
    <w:rsid w:val="005449DA"/>
    <w:rsid w:val="0054544D"/>
    <w:rsid w:val="00545839"/>
    <w:rsid w:val="00545C38"/>
    <w:rsid w:val="00546C1A"/>
    <w:rsid w:val="00547A34"/>
    <w:rsid w:val="005500EF"/>
    <w:rsid w:val="00550337"/>
    <w:rsid w:val="005503B9"/>
    <w:rsid w:val="0055073E"/>
    <w:rsid w:val="00550D5D"/>
    <w:rsid w:val="005519CE"/>
    <w:rsid w:val="005524BF"/>
    <w:rsid w:val="00552C62"/>
    <w:rsid w:val="005531E3"/>
    <w:rsid w:val="00553E12"/>
    <w:rsid w:val="00554C4C"/>
    <w:rsid w:val="00555B79"/>
    <w:rsid w:val="005562C7"/>
    <w:rsid w:val="005562D4"/>
    <w:rsid w:val="00556D98"/>
    <w:rsid w:val="0056077A"/>
    <w:rsid w:val="00561427"/>
    <w:rsid w:val="005617C0"/>
    <w:rsid w:val="005635A7"/>
    <w:rsid w:val="00563AED"/>
    <w:rsid w:val="00563D61"/>
    <w:rsid w:val="00564704"/>
    <w:rsid w:val="00565062"/>
    <w:rsid w:val="00566190"/>
    <w:rsid w:val="005678FB"/>
    <w:rsid w:val="00570AF0"/>
    <w:rsid w:val="00571795"/>
    <w:rsid w:val="00571DB0"/>
    <w:rsid w:val="00572959"/>
    <w:rsid w:val="00574057"/>
    <w:rsid w:val="00575535"/>
    <w:rsid w:val="00575EF1"/>
    <w:rsid w:val="005777D9"/>
    <w:rsid w:val="00581B09"/>
    <w:rsid w:val="005834BD"/>
    <w:rsid w:val="005855FD"/>
    <w:rsid w:val="0058575A"/>
    <w:rsid w:val="00586A51"/>
    <w:rsid w:val="00587B6A"/>
    <w:rsid w:val="00590D88"/>
    <w:rsid w:val="0059201F"/>
    <w:rsid w:val="005929AE"/>
    <w:rsid w:val="00593430"/>
    <w:rsid w:val="00593ADC"/>
    <w:rsid w:val="00593C52"/>
    <w:rsid w:val="00594516"/>
    <w:rsid w:val="0059469E"/>
    <w:rsid w:val="00597751"/>
    <w:rsid w:val="005978DD"/>
    <w:rsid w:val="005A02D2"/>
    <w:rsid w:val="005A2234"/>
    <w:rsid w:val="005A35D6"/>
    <w:rsid w:val="005A47BA"/>
    <w:rsid w:val="005A56B9"/>
    <w:rsid w:val="005A5C89"/>
    <w:rsid w:val="005A5E9C"/>
    <w:rsid w:val="005A7823"/>
    <w:rsid w:val="005B13B4"/>
    <w:rsid w:val="005B216D"/>
    <w:rsid w:val="005B2E75"/>
    <w:rsid w:val="005B2E7A"/>
    <w:rsid w:val="005B3C9E"/>
    <w:rsid w:val="005B4425"/>
    <w:rsid w:val="005B572F"/>
    <w:rsid w:val="005B63BF"/>
    <w:rsid w:val="005B642A"/>
    <w:rsid w:val="005B70B9"/>
    <w:rsid w:val="005B79E5"/>
    <w:rsid w:val="005C0798"/>
    <w:rsid w:val="005C0D84"/>
    <w:rsid w:val="005C3136"/>
    <w:rsid w:val="005C329B"/>
    <w:rsid w:val="005C366D"/>
    <w:rsid w:val="005C44DA"/>
    <w:rsid w:val="005C5910"/>
    <w:rsid w:val="005C6B4D"/>
    <w:rsid w:val="005C708D"/>
    <w:rsid w:val="005C7C5F"/>
    <w:rsid w:val="005D0080"/>
    <w:rsid w:val="005D2E6B"/>
    <w:rsid w:val="005D3010"/>
    <w:rsid w:val="005D4C1B"/>
    <w:rsid w:val="005D5D31"/>
    <w:rsid w:val="005D65B7"/>
    <w:rsid w:val="005D71FD"/>
    <w:rsid w:val="005E08C8"/>
    <w:rsid w:val="005E0E0B"/>
    <w:rsid w:val="005E3B1B"/>
    <w:rsid w:val="005E44D4"/>
    <w:rsid w:val="005E44EC"/>
    <w:rsid w:val="005F089B"/>
    <w:rsid w:val="005F21D9"/>
    <w:rsid w:val="005F54DE"/>
    <w:rsid w:val="005F56B0"/>
    <w:rsid w:val="005F5BC3"/>
    <w:rsid w:val="005F68D9"/>
    <w:rsid w:val="005F7445"/>
    <w:rsid w:val="005F765E"/>
    <w:rsid w:val="005F769D"/>
    <w:rsid w:val="006005AC"/>
    <w:rsid w:val="00601D2F"/>
    <w:rsid w:val="00603033"/>
    <w:rsid w:val="00604188"/>
    <w:rsid w:val="00605D6A"/>
    <w:rsid w:val="00606F20"/>
    <w:rsid w:val="00607524"/>
    <w:rsid w:val="00607A92"/>
    <w:rsid w:val="00610E02"/>
    <w:rsid w:val="006111D2"/>
    <w:rsid w:val="00611F94"/>
    <w:rsid w:val="0061358E"/>
    <w:rsid w:val="0061536C"/>
    <w:rsid w:val="006158B8"/>
    <w:rsid w:val="006204AE"/>
    <w:rsid w:val="00620E20"/>
    <w:rsid w:val="00621675"/>
    <w:rsid w:val="00622C11"/>
    <w:rsid w:val="006231FE"/>
    <w:rsid w:val="00623392"/>
    <w:rsid w:val="0062378B"/>
    <w:rsid w:val="00623DEA"/>
    <w:rsid w:val="00625D9B"/>
    <w:rsid w:val="00626584"/>
    <w:rsid w:val="0062794C"/>
    <w:rsid w:val="006307B5"/>
    <w:rsid w:val="00631360"/>
    <w:rsid w:val="006316DD"/>
    <w:rsid w:val="006342BF"/>
    <w:rsid w:val="0063444B"/>
    <w:rsid w:val="00634823"/>
    <w:rsid w:val="00634A70"/>
    <w:rsid w:val="00634AA6"/>
    <w:rsid w:val="00634B99"/>
    <w:rsid w:val="00636A3B"/>
    <w:rsid w:val="00637562"/>
    <w:rsid w:val="00637A14"/>
    <w:rsid w:val="00640544"/>
    <w:rsid w:val="00645585"/>
    <w:rsid w:val="006458B9"/>
    <w:rsid w:val="00645E57"/>
    <w:rsid w:val="00646171"/>
    <w:rsid w:val="00646971"/>
    <w:rsid w:val="00646C9D"/>
    <w:rsid w:val="00646DAD"/>
    <w:rsid w:val="00647D63"/>
    <w:rsid w:val="00647E3A"/>
    <w:rsid w:val="00650942"/>
    <w:rsid w:val="0065182C"/>
    <w:rsid w:val="006528AD"/>
    <w:rsid w:val="006536C1"/>
    <w:rsid w:val="00653E1A"/>
    <w:rsid w:val="00654DD5"/>
    <w:rsid w:val="006567CA"/>
    <w:rsid w:val="00656F80"/>
    <w:rsid w:val="00657FF9"/>
    <w:rsid w:val="0066084A"/>
    <w:rsid w:val="00661C19"/>
    <w:rsid w:val="00661CBD"/>
    <w:rsid w:val="00661EFB"/>
    <w:rsid w:val="00663183"/>
    <w:rsid w:val="00665AB4"/>
    <w:rsid w:val="0066650E"/>
    <w:rsid w:val="00666EB9"/>
    <w:rsid w:val="00666EFB"/>
    <w:rsid w:val="0066775B"/>
    <w:rsid w:val="006707EE"/>
    <w:rsid w:val="00670A1A"/>
    <w:rsid w:val="0067235F"/>
    <w:rsid w:val="00672BD2"/>
    <w:rsid w:val="00673100"/>
    <w:rsid w:val="006737F1"/>
    <w:rsid w:val="00674EC7"/>
    <w:rsid w:val="0067580E"/>
    <w:rsid w:val="006759B7"/>
    <w:rsid w:val="00676D90"/>
    <w:rsid w:val="00677A59"/>
    <w:rsid w:val="0068075C"/>
    <w:rsid w:val="00685E27"/>
    <w:rsid w:val="00686452"/>
    <w:rsid w:val="00687278"/>
    <w:rsid w:val="0069192E"/>
    <w:rsid w:val="006936C0"/>
    <w:rsid w:val="00693AEE"/>
    <w:rsid w:val="0069488B"/>
    <w:rsid w:val="00695168"/>
    <w:rsid w:val="00695170"/>
    <w:rsid w:val="00695433"/>
    <w:rsid w:val="006962E1"/>
    <w:rsid w:val="00696803"/>
    <w:rsid w:val="00696CA9"/>
    <w:rsid w:val="00697233"/>
    <w:rsid w:val="006A0559"/>
    <w:rsid w:val="006A2D7B"/>
    <w:rsid w:val="006A31DF"/>
    <w:rsid w:val="006A3EAB"/>
    <w:rsid w:val="006A4CF4"/>
    <w:rsid w:val="006A5A12"/>
    <w:rsid w:val="006A682B"/>
    <w:rsid w:val="006A6A57"/>
    <w:rsid w:val="006B0156"/>
    <w:rsid w:val="006B0F54"/>
    <w:rsid w:val="006B0F7B"/>
    <w:rsid w:val="006B30B5"/>
    <w:rsid w:val="006B3656"/>
    <w:rsid w:val="006B37B7"/>
    <w:rsid w:val="006B4A4A"/>
    <w:rsid w:val="006B527E"/>
    <w:rsid w:val="006B53FC"/>
    <w:rsid w:val="006B575B"/>
    <w:rsid w:val="006B6044"/>
    <w:rsid w:val="006B7601"/>
    <w:rsid w:val="006B7778"/>
    <w:rsid w:val="006B7C98"/>
    <w:rsid w:val="006C17C1"/>
    <w:rsid w:val="006C5178"/>
    <w:rsid w:val="006C5E62"/>
    <w:rsid w:val="006C69E0"/>
    <w:rsid w:val="006C727E"/>
    <w:rsid w:val="006C78DD"/>
    <w:rsid w:val="006D0C38"/>
    <w:rsid w:val="006D11FF"/>
    <w:rsid w:val="006D13FE"/>
    <w:rsid w:val="006D1E53"/>
    <w:rsid w:val="006D2201"/>
    <w:rsid w:val="006D354A"/>
    <w:rsid w:val="006D3BB8"/>
    <w:rsid w:val="006D41DB"/>
    <w:rsid w:val="006D46C0"/>
    <w:rsid w:val="006D61AD"/>
    <w:rsid w:val="006D755A"/>
    <w:rsid w:val="006E0894"/>
    <w:rsid w:val="006F03D3"/>
    <w:rsid w:val="006F0BFF"/>
    <w:rsid w:val="006F1D36"/>
    <w:rsid w:val="006F2216"/>
    <w:rsid w:val="006F22F5"/>
    <w:rsid w:val="006F6BC5"/>
    <w:rsid w:val="006F6C91"/>
    <w:rsid w:val="007004D9"/>
    <w:rsid w:val="00700707"/>
    <w:rsid w:val="00700DB2"/>
    <w:rsid w:val="007019AB"/>
    <w:rsid w:val="00701F9A"/>
    <w:rsid w:val="0070244C"/>
    <w:rsid w:val="00703089"/>
    <w:rsid w:val="0070554A"/>
    <w:rsid w:val="0070562A"/>
    <w:rsid w:val="007056F3"/>
    <w:rsid w:val="00705E36"/>
    <w:rsid w:val="0070679C"/>
    <w:rsid w:val="00706895"/>
    <w:rsid w:val="00707FF8"/>
    <w:rsid w:val="00712345"/>
    <w:rsid w:val="00712EAF"/>
    <w:rsid w:val="007144E0"/>
    <w:rsid w:val="0071481E"/>
    <w:rsid w:val="007148BB"/>
    <w:rsid w:val="00714CC2"/>
    <w:rsid w:val="007150DD"/>
    <w:rsid w:val="007164FA"/>
    <w:rsid w:val="00716911"/>
    <w:rsid w:val="007206AB"/>
    <w:rsid w:val="00720B22"/>
    <w:rsid w:val="007211B8"/>
    <w:rsid w:val="00722325"/>
    <w:rsid w:val="007229C1"/>
    <w:rsid w:val="00726008"/>
    <w:rsid w:val="007266D4"/>
    <w:rsid w:val="00727106"/>
    <w:rsid w:val="00727AA3"/>
    <w:rsid w:val="00727AEA"/>
    <w:rsid w:val="007300B8"/>
    <w:rsid w:val="0073031B"/>
    <w:rsid w:val="00731ED9"/>
    <w:rsid w:val="0073207D"/>
    <w:rsid w:val="00733BBD"/>
    <w:rsid w:val="00733C46"/>
    <w:rsid w:val="007343BA"/>
    <w:rsid w:val="00735435"/>
    <w:rsid w:val="0073549D"/>
    <w:rsid w:val="00735661"/>
    <w:rsid w:val="007367C3"/>
    <w:rsid w:val="00742AB7"/>
    <w:rsid w:val="007431CD"/>
    <w:rsid w:val="0074355C"/>
    <w:rsid w:val="00744F00"/>
    <w:rsid w:val="00745CBA"/>
    <w:rsid w:val="00750757"/>
    <w:rsid w:val="00751CB6"/>
    <w:rsid w:val="00752D2E"/>
    <w:rsid w:val="00753094"/>
    <w:rsid w:val="007540F1"/>
    <w:rsid w:val="0075433D"/>
    <w:rsid w:val="00756C63"/>
    <w:rsid w:val="007579A9"/>
    <w:rsid w:val="00757EF6"/>
    <w:rsid w:val="0076116F"/>
    <w:rsid w:val="0076193C"/>
    <w:rsid w:val="007620AA"/>
    <w:rsid w:val="00763330"/>
    <w:rsid w:val="0076369C"/>
    <w:rsid w:val="00764C89"/>
    <w:rsid w:val="007650F6"/>
    <w:rsid w:val="00767611"/>
    <w:rsid w:val="007700C6"/>
    <w:rsid w:val="00770509"/>
    <w:rsid w:val="00771BB1"/>
    <w:rsid w:val="00772FC9"/>
    <w:rsid w:val="007730BD"/>
    <w:rsid w:val="00774B67"/>
    <w:rsid w:val="00775AB2"/>
    <w:rsid w:val="00775D00"/>
    <w:rsid w:val="0077773F"/>
    <w:rsid w:val="0078163F"/>
    <w:rsid w:val="00781B28"/>
    <w:rsid w:val="00781EE0"/>
    <w:rsid w:val="0078360A"/>
    <w:rsid w:val="00783886"/>
    <w:rsid w:val="00784177"/>
    <w:rsid w:val="00784CF3"/>
    <w:rsid w:val="007858A4"/>
    <w:rsid w:val="00786DE5"/>
    <w:rsid w:val="0078772A"/>
    <w:rsid w:val="00791001"/>
    <w:rsid w:val="00791085"/>
    <w:rsid w:val="007913CE"/>
    <w:rsid w:val="00792E3D"/>
    <w:rsid w:val="007930CF"/>
    <w:rsid w:val="00796061"/>
    <w:rsid w:val="007973F4"/>
    <w:rsid w:val="007A145E"/>
    <w:rsid w:val="007A21CB"/>
    <w:rsid w:val="007A42E0"/>
    <w:rsid w:val="007A4638"/>
    <w:rsid w:val="007A4A29"/>
    <w:rsid w:val="007A4FD0"/>
    <w:rsid w:val="007A53A0"/>
    <w:rsid w:val="007A59CF"/>
    <w:rsid w:val="007A63FE"/>
    <w:rsid w:val="007A6988"/>
    <w:rsid w:val="007A7B3C"/>
    <w:rsid w:val="007B2BFB"/>
    <w:rsid w:val="007B3923"/>
    <w:rsid w:val="007B619B"/>
    <w:rsid w:val="007C0F32"/>
    <w:rsid w:val="007C2300"/>
    <w:rsid w:val="007C3B95"/>
    <w:rsid w:val="007C41BC"/>
    <w:rsid w:val="007C4599"/>
    <w:rsid w:val="007C6017"/>
    <w:rsid w:val="007C762C"/>
    <w:rsid w:val="007C7EB9"/>
    <w:rsid w:val="007C7FF5"/>
    <w:rsid w:val="007D14D8"/>
    <w:rsid w:val="007D39D7"/>
    <w:rsid w:val="007D7F1E"/>
    <w:rsid w:val="007E0C82"/>
    <w:rsid w:val="007E466B"/>
    <w:rsid w:val="007E588B"/>
    <w:rsid w:val="007E597B"/>
    <w:rsid w:val="007E6578"/>
    <w:rsid w:val="007F32DF"/>
    <w:rsid w:val="007F3CBB"/>
    <w:rsid w:val="007F3E6E"/>
    <w:rsid w:val="007F490B"/>
    <w:rsid w:val="007F4A1A"/>
    <w:rsid w:val="007F567A"/>
    <w:rsid w:val="007F5E08"/>
    <w:rsid w:val="007F6D0A"/>
    <w:rsid w:val="007F7D20"/>
    <w:rsid w:val="008000E4"/>
    <w:rsid w:val="008001F4"/>
    <w:rsid w:val="008006B1"/>
    <w:rsid w:val="00802E80"/>
    <w:rsid w:val="00804035"/>
    <w:rsid w:val="00804857"/>
    <w:rsid w:val="00805736"/>
    <w:rsid w:val="00805E12"/>
    <w:rsid w:val="008065F8"/>
    <w:rsid w:val="00806782"/>
    <w:rsid w:val="00807C5B"/>
    <w:rsid w:val="00807E83"/>
    <w:rsid w:val="00810C94"/>
    <w:rsid w:val="00811EAA"/>
    <w:rsid w:val="00815885"/>
    <w:rsid w:val="00820C5C"/>
    <w:rsid w:val="008215A4"/>
    <w:rsid w:val="0082191C"/>
    <w:rsid w:val="008238FB"/>
    <w:rsid w:val="008302D4"/>
    <w:rsid w:val="0083184F"/>
    <w:rsid w:val="00833875"/>
    <w:rsid w:val="00833B0E"/>
    <w:rsid w:val="008354AF"/>
    <w:rsid w:val="008360AC"/>
    <w:rsid w:val="00836C19"/>
    <w:rsid w:val="00837750"/>
    <w:rsid w:val="00837CF6"/>
    <w:rsid w:val="008403EB"/>
    <w:rsid w:val="00841103"/>
    <w:rsid w:val="00841D5A"/>
    <w:rsid w:val="008448B9"/>
    <w:rsid w:val="00845173"/>
    <w:rsid w:val="00845693"/>
    <w:rsid w:val="008457DC"/>
    <w:rsid w:val="00845C5C"/>
    <w:rsid w:val="008466CB"/>
    <w:rsid w:val="00847ED0"/>
    <w:rsid w:val="0085011E"/>
    <w:rsid w:val="008521D1"/>
    <w:rsid w:val="00853015"/>
    <w:rsid w:val="0085388A"/>
    <w:rsid w:val="008541BB"/>
    <w:rsid w:val="00854FD1"/>
    <w:rsid w:val="008551DA"/>
    <w:rsid w:val="008600BB"/>
    <w:rsid w:val="00861883"/>
    <w:rsid w:val="00862359"/>
    <w:rsid w:val="00862EE4"/>
    <w:rsid w:val="00865241"/>
    <w:rsid w:val="008653B0"/>
    <w:rsid w:val="00866FA2"/>
    <w:rsid w:val="0087272C"/>
    <w:rsid w:val="0087417E"/>
    <w:rsid w:val="00875AD1"/>
    <w:rsid w:val="008762DB"/>
    <w:rsid w:val="0087734A"/>
    <w:rsid w:val="0087749D"/>
    <w:rsid w:val="00877D4E"/>
    <w:rsid w:val="00877E30"/>
    <w:rsid w:val="008801B3"/>
    <w:rsid w:val="008813E4"/>
    <w:rsid w:val="00881C23"/>
    <w:rsid w:val="00882A45"/>
    <w:rsid w:val="00882FE7"/>
    <w:rsid w:val="00884D47"/>
    <w:rsid w:val="00887088"/>
    <w:rsid w:val="0089008C"/>
    <w:rsid w:val="00894217"/>
    <w:rsid w:val="00894C3E"/>
    <w:rsid w:val="008954B4"/>
    <w:rsid w:val="00896508"/>
    <w:rsid w:val="00896E93"/>
    <w:rsid w:val="00897F54"/>
    <w:rsid w:val="008A1DA5"/>
    <w:rsid w:val="008A2D7B"/>
    <w:rsid w:val="008A4A67"/>
    <w:rsid w:val="008A564B"/>
    <w:rsid w:val="008A5BCE"/>
    <w:rsid w:val="008A6ADF"/>
    <w:rsid w:val="008A70C9"/>
    <w:rsid w:val="008A7260"/>
    <w:rsid w:val="008B154C"/>
    <w:rsid w:val="008B2341"/>
    <w:rsid w:val="008B36A7"/>
    <w:rsid w:val="008B3AC3"/>
    <w:rsid w:val="008B3EC0"/>
    <w:rsid w:val="008B4C01"/>
    <w:rsid w:val="008B69BE"/>
    <w:rsid w:val="008C0689"/>
    <w:rsid w:val="008C158A"/>
    <w:rsid w:val="008C17FE"/>
    <w:rsid w:val="008C2257"/>
    <w:rsid w:val="008C39E6"/>
    <w:rsid w:val="008C3F92"/>
    <w:rsid w:val="008C54D1"/>
    <w:rsid w:val="008C6B64"/>
    <w:rsid w:val="008C77CE"/>
    <w:rsid w:val="008D1949"/>
    <w:rsid w:val="008D270C"/>
    <w:rsid w:val="008D34D0"/>
    <w:rsid w:val="008D3818"/>
    <w:rsid w:val="008D3BD5"/>
    <w:rsid w:val="008D3F31"/>
    <w:rsid w:val="008D4010"/>
    <w:rsid w:val="008D4302"/>
    <w:rsid w:val="008D625A"/>
    <w:rsid w:val="008D7112"/>
    <w:rsid w:val="008D72C6"/>
    <w:rsid w:val="008E2E13"/>
    <w:rsid w:val="008E6361"/>
    <w:rsid w:val="008E7692"/>
    <w:rsid w:val="008E7F95"/>
    <w:rsid w:val="008F0032"/>
    <w:rsid w:val="008F0C26"/>
    <w:rsid w:val="008F115D"/>
    <w:rsid w:val="008F1F04"/>
    <w:rsid w:val="008F274A"/>
    <w:rsid w:val="008F2E62"/>
    <w:rsid w:val="008F3008"/>
    <w:rsid w:val="008F57E5"/>
    <w:rsid w:val="008F6031"/>
    <w:rsid w:val="008F62AE"/>
    <w:rsid w:val="008F69DA"/>
    <w:rsid w:val="008F7964"/>
    <w:rsid w:val="00901325"/>
    <w:rsid w:val="00901B23"/>
    <w:rsid w:val="00902193"/>
    <w:rsid w:val="009023A5"/>
    <w:rsid w:val="009036D9"/>
    <w:rsid w:val="00903C2F"/>
    <w:rsid w:val="00904225"/>
    <w:rsid w:val="0090592B"/>
    <w:rsid w:val="00905C7A"/>
    <w:rsid w:val="0090641C"/>
    <w:rsid w:val="0090654F"/>
    <w:rsid w:val="00906AA6"/>
    <w:rsid w:val="00912D91"/>
    <w:rsid w:val="0091646C"/>
    <w:rsid w:val="009165A4"/>
    <w:rsid w:val="009166EA"/>
    <w:rsid w:val="009167DA"/>
    <w:rsid w:val="00920DD4"/>
    <w:rsid w:val="009214EB"/>
    <w:rsid w:val="00921BC6"/>
    <w:rsid w:val="0092512E"/>
    <w:rsid w:val="00925300"/>
    <w:rsid w:val="00926964"/>
    <w:rsid w:val="00927593"/>
    <w:rsid w:val="00927BA8"/>
    <w:rsid w:val="0093571B"/>
    <w:rsid w:val="009360FB"/>
    <w:rsid w:val="009416F0"/>
    <w:rsid w:val="00941933"/>
    <w:rsid w:val="00941B83"/>
    <w:rsid w:val="00942123"/>
    <w:rsid w:val="009428A0"/>
    <w:rsid w:val="00943BE3"/>
    <w:rsid w:val="00943DE2"/>
    <w:rsid w:val="00944661"/>
    <w:rsid w:val="00944755"/>
    <w:rsid w:val="00945242"/>
    <w:rsid w:val="00946D3A"/>
    <w:rsid w:val="00947BA3"/>
    <w:rsid w:val="00950A3D"/>
    <w:rsid w:val="00951217"/>
    <w:rsid w:val="009552E6"/>
    <w:rsid w:val="009567D6"/>
    <w:rsid w:val="00957346"/>
    <w:rsid w:val="0095764D"/>
    <w:rsid w:val="00960875"/>
    <w:rsid w:val="00960EE6"/>
    <w:rsid w:val="00961C1C"/>
    <w:rsid w:val="00962055"/>
    <w:rsid w:val="009631A3"/>
    <w:rsid w:val="009631D6"/>
    <w:rsid w:val="00965C23"/>
    <w:rsid w:val="0096684F"/>
    <w:rsid w:val="00967039"/>
    <w:rsid w:val="0096719F"/>
    <w:rsid w:val="00970AF1"/>
    <w:rsid w:val="00972425"/>
    <w:rsid w:val="009731F7"/>
    <w:rsid w:val="0097402A"/>
    <w:rsid w:val="00974E9B"/>
    <w:rsid w:val="009804E5"/>
    <w:rsid w:val="00983FB0"/>
    <w:rsid w:val="0098594A"/>
    <w:rsid w:val="00985A0C"/>
    <w:rsid w:val="00985BE9"/>
    <w:rsid w:val="00985E1E"/>
    <w:rsid w:val="00986E8B"/>
    <w:rsid w:val="00987428"/>
    <w:rsid w:val="00987CDF"/>
    <w:rsid w:val="0099119D"/>
    <w:rsid w:val="00991CE0"/>
    <w:rsid w:val="00992617"/>
    <w:rsid w:val="0099331D"/>
    <w:rsid w:val="0099353A"/>
    <w:rsid w:val="00993679"/>
    <w:rsid w:val="009937DB"/>
    <w:rsid w:val="00993B11"/>
    <w:rsid w:val="009946A1"/>
    <w:rsid w:val="00994D23"/>
    <w:rsid w:val="009950F7"/>
    <w:rsid w:val="00996936"/>
    <w:rsid w:val="00997226"/>
    <w:rsid w:val="00997CEA"/>
    <w:rsid w:val="009A2151"/>
    <w:rsid w:val="009A2FA4"/>
    <w:rsid w:val="009A3986"/>
    <w:rsid w:val="009A3EF5"/>
    <w:rsid w:val="009A4EA7"/>
    <w:rsid w:val="009A5002"/>
    <w:rsid w:val="009A5089"/>
    <w:rsid w:val="009A6B4E"/>
    <w:rsid w:val="009A701A"/>
    <w:rsid w:val="009B177D"/>
    <w:rsid w:val="009B1EBC"/>
    <w:rsid w:val="009B2581"/>
    <w:rsid w:val="009B3670"/>
    <w:rsid w:val="009B3E2A"/>
    <w:rsid w:val="009B6542"/>
    <w:rsid w:val="009B68FE"/>
    <w:rsid w:val="009B77EF"/>
    <w:rsid w:val="009C1F16"/>
    <w:rsid w:val="009C2542"/>
    <w:rsid w:val="009C2C0B"/>
    <w:rsid w:val="009C307E"/>
    <w:rsid w:val="009C3C3F"/>
    <w:rsid w:val="009C6FFD"/>
    <w:rsid w:val="009C733F"/>
    <w:rsid w:val="009C7350"/>
    <w:rsid w:val="009D0271"/>
    <w:rsid w:val="009D0413"/>
    <w:rsid w:val="009D2A02"/>
    <w:rsid w:val="009D301D"/>
    <w:rsid w:val="009D3440"/>
    <w:rsid w:val="009D4808"/>
    <w:rsid w:val="009D4F2A"/>
    <w:rsid w:val="009D65BD"/>
    <w:rsid w:val="009D6796"/>
    <w:rsid w:val="009E1551"/>
    <w:rsid w:val="009E17F2"/>
    <w:rsid w:val="009E1BFE"/>
    <w:rsid w:val="009E2B8E"/>
    <w:rsid w:val="009E6B46"/>
    <w:rsid w:val="009E6F26"/>
    <w:rsid w:val="009E723D"/>
    <w:rsid w:val="009E789A"/>
    <w:rsid w:val="009E7AB9"/>
    <w:rsid w:val="009E7CE2"/>
    <w:rsid w:val="009E7DFB"/>
    <w:rsid w:val="009F038B"/>
    <w:rsid w:val="009F0698"/>
    <w:rsid w:val="009F0BB4"/>
    <w:rsid w:val="009F0E0F"/>
    <w:rsid w:val="009F1266"/>
    <w:rsid w:val="009F14A0"/>
    <w:rsid w:val="009F1AEF"/>
    <w:rsid w:val="009F1C2D"/>
    <w:rsid w:val="009F22B0"/>
    <w:rsid w:val="009F24F1"/>
    <w:rsid w:val="009F2BBF"/>
    <w:rsid w:val="009F3EA2"/>
    <w:rsid w:val="009F69DD"/>
    <w:rsid w:val="009F6DE6"/>
    <w:rsid w:val="009F7D32"/>
    <w:rsid w:val="00A01B8E"/>
    <w:rsid w:val="00A01D36"/>
    <w:rsid w:val="00A02A0B"/>
    <w:rsid w:val="00A0394F"/>
    <w:rsid w:val="00A03B1F"/>
    <w:rsid w:val="00A058BA"/>
    <w:rsid w:val="00A076AF"/>
    <w:rsid w:val="00A0784B"/>
    <w:rsid w:val="00A1045A"/>
    <w:rsid w:val="00A10869"/>
    <w:rsid w:val="00A10C3D"/>
    <w:rsid w:val="00A11C98"/>
    <w:rsid w:val="00A12E15"/>
    <w:rsid w:val="00A13142"/>
    <w:rsid w:val="00A147E9"/>
    <w:rsid w:val="00A15CCA"/>
    <w:rsid w:val="00A170A8"/>
    <w:rsid w:val="00A2019D"/>
    <w:rsid w:val="00A207D4"/>
    <w:rsid w:val="00A2126B"/>
    <w:rsid w:val="00A21373"/>
    <w:rsid w:val="00A21E63"/>
    <w:rsid w:val="00A21FE4"/>
    <w:rsid w:val="00A230DC"/>
    <w:rsid w:val="00A236A6"/>
    <w:rsid w:val="00A23936"/>
    <w:rsid w:val="00A23F35"/>
    <w:rsid w:val="00A249BF"/>
    <w:rsid w:val="00A26D9C"/>
    <w:rsid w:val="00A27A5A"/>
    <w:rsid w:val="00A30B4F"/>
    <w:rsid w:val="00A33699"/>
    <w:rsid w:val="00A3387C"/>
    <w:rsid w:val="00A34677"/>
    <w:rsid w:val="00A34BCB"/>
    <w:rsid w:val="00A34D73"/>
    <w:rsid w:val="00A379D0"/>
    <w:rsid w:val="00A40706"/>
    <w:rsid w:val="00A40D43"/>
    <w:rsid w:val="00A41047"/>
    <w:rsid w:val="00A424EC"/>
    <w:rsid w:val="00A44F4F"/>
    <w:rsid w:val="00A4658F"/>
    <w:rsid w:val="00A506AF"/>
    <w:rsid w:val="00A513CD"/>
    <w:rsid w:val="00A51FFD"/>
    <w:rsid w:val="00A5351E"/>
    <w:rsid w:val="00A5514D"/>
    <w:rsid w:val="00A55193"/>
    <w:rsid w:val="00A561DD"/>
    <w:rsid w:val="00A56880"/>
    <w:rsid w:val="00A56AF1"/>
    <w:rsid w:val="00A61E9F"/>
    <w:rsid w:val="00A624EE"/>
    <w:rsid w:val="00A63621"/>
    <w:rsid w:val="00A6419D"/>
    <w:rsid w:val="00A6429C"/>
    <w:rsid w:val="00A646C3"/>
    <w:rsid w:val="00A64B42"/>
    <w:rsid w:val="00A65F47"/>
    <w:rsid w:val="00A65FD4"/>
    <w:rsid w:val="00A67642"/>
    <w:rsid w:val="00A7193C"/>
    <w:rsid w:val="00A71AA0"/>
    <w:rsid w:val="00A71BA8"/>
    <w:rsid w:val="00A72D93"/>
    <w:rsid w:val="00A73063"/>
    <w:rsid w:val="00A73746"/>
    <w:rsid w:val="00A73930"/>
    <w:rsid w:val="00A73BA1"/>
    <w:rsid w:val="00A74D1D"/>
    <w:rsid w:val="00A76A83"/>
    <w:rsid w:val="00A77394"/>
    <w:rsid w:val="00A80E5C"/>
    <w:rsid w:val="00A81AFA"/>
    <w:rsid w:val="00A83EF3"/>
    <w:rsid w:val="00A85F18"/>
    <w:rsid w:val="00A85F82"/>
    <w:rsid w:val="00A86BA3"/>
    <w:rsid w:val="00A9003F"/>
    <w:rsid w:val="00A90114"/>
    <w:rsid w:val="00A930A0"/>
    <w:rsid w:val="00A932F2"/>
    <w:rsid w:val="00A95304"/>
    <w:rsid w:val="00A97A5B"/>
    <w:rsid w:val="00AA02E1"/>
    <w:rsid w:val="00AA370E"/>
    <w:rsid w:val="00AA3C4D"/>
    <w:rsid w:val="00AA4234"/>
    <w:rsid w:val="00AA4F35"/>
    <w:rsid w:val="00AA5792"/>
    <w:rsid w:val="00AA650C"/>
    <w:rsid w:val="00AA705A"/>
    <w:rsid w:val="00AA785C"/>
    <w:rsid w:val="00AB0B0D"/>
    <w:rsid w:val="00AB0DF6"/>
    <w:rsid w:val="00AB29FD"/>
    <w:rsid w:val="00AB668B"/>
    <w:rsid w:val="00AB6F74"/>
    <w:rsid w:val="00AB6FD9"/>
    <w:rsid w:val="00AB774C"/>
    <w:rsid w:val="00AB7C40"/>
    <w:rsid w:val="00AC11FA"/>
    <w:rsid w:val="00AC14EB"/>
    <w:rsid w:val="00AC165D"/>
    <w:rsid w:val="00AC2D80"/>
    <w:rsid w:val="00AC4334"/>
    <w:rsid w:val="00AC4B41"/>
    <w:rsid w:val="00AC669A"/>
    <w:rsid w:val="00AC6728"/>
    <w:rsid w:val="00AC777A"/>
    <w:rsid w:val="00AD0585"/>
    <w:rsid w:val="00AD0947"/>
    <w:rsid w:val="00AD1139"/>
    <w:rsid w:val="00AD2031"/>
    <w:rsid w:val="00AD28F3"/>
    <w:rsid w:val="00AD4027"/>
    <w:rsid w:val="00AD4458"/>
    <w:rsid w:val="00AD4AED"/>
    <w:rsid w:val="00AD7003"/>
    <w:rsid w:val="00AD75F9"/>
    <w:rsid w:val="00AD77E0"/>
    <w:rsid w:val="00AE0574"/>
    <w:rsid w:val="00AE0677"/>
    <w:rsid w:val="00AE0C6D"/>
    <w:rsid w:val="00AE1854"/>
    <w:rsid w:val="00AE3C1C"/>
    <w:rsid w:val="00AE41AE"/>
    <w:rsid w:val="00AE526D"/>
    <w:rsid w:val="00AE554C"/>
    <w:rsid w:val="00AE65A0"/>
    <w:rsid w:val="00AE7277"/>
    <w:rsid w:val="00AF06AE"/>
    <w:rsid w:val="00AF1E6B"/>
    <w:rsid w:val="00AF24B3"/>
    <w:rsid w:val="00AF2584"/>
    <w:rsid w:val="00AF2D04"/>
    <w:rsid w:val="00AF3473"/>
    <w:rsid w:val="00AF3D04"/>
    <w:rsid w:val="00AF4F18"/>
    <w:rsid w:val="00AF5279"/>
    <w:rsid w:val="00AF53A8"/>
    <w:rsid w:val="00AF5800"/>
    <w:rsid w:val="00AF7DF0"/>
    <w:rsid w:val="00B00B35"/>
    <w:rsid w:val="00B01AEB"/>
    <w:rsid w:val="00B01B62"/>
    <w:rsid w:val="00B01BB8"/>
    <w:rsid w:val="00B04772"/>
    <w:rsid w:val="00B057BE"/>
    <w:rsid w:val="00B05DB5"/>
    <w:rsid w:val="00B07D34"/>
    <w:rsid w:val="00B103E5"/>
    <w:rsid w:val="00B11827"/>
    <w:rsid w:val="00B11BBC"/>
    <w:rsid w:val="00B125D2"/>
    <w:rsid w:val="00B12FA5"/>
    <w:rsid w:val="00B1364A"/>
    <w:rsid w:val="00B142E7"/>
    <w:rsid w:val="00B14FE8"/>
    <w:rsid w:val="00B15ACD"/>
    <w:rsid w:val="00B16075"/>
    <w:rsid w:val="00B166B6"/>
    <w:rsid w:val="00B2000E"/>
    <w:rsid w:val="00B200F2"/>
    <w:rsid w:val="00B213A1"/>
    <w:rsid w:val="00B21852"/>
    <w:rsid w:val="00B21B77"/>
    <w:rsid w:val="00B22A2D"/>
    <w:rsid w:val="00B2340D"/>
    <w:rsid w:val="00B23DF8"/>
    <w:rsid w:val="00B243B0"/>
    <w:rsid w:val="00B24874"/>
    <w:rsid w:val="00B2591A"/>
    <w:rsid w:val="00B263F7"/>
    <w:rsid w:val="00B264A9"/>
    <w:rsid w:val="00B26543"/>
    <w:rsid w:val="00B26B46"/>
    <w:rsid w:val="00B32ED3"/>
    <w:rsid w:val="00B340E4"/>
    <w:rsid w:val="00B34AC1"/>
    <w:rsid w:val="00B34FCC"/>
    <w:rsid w:val="00B3531B"/>
    <w:rsid w:val="00B35DAC"/>
    <w:rsid w:val="00B36D22"/>
    <w:rsid w:val="00B3736C"/>
    <w:rsid w:val="00B37F8E"/>
    <w:rsid w:val="00B40002"/>
    <w:rsid w:val="00B403A0"/>
    <w:rsid w:val="00B404A7"/>
    <w:rsid w:val="00B4074E"/>
    <w:rsid w:val="00B40BED"/>
    <w:rsid w:val="00B40D4F"/>
    <w:rsid w:val="00B41217"/>
    <w:rsid w:val="00B42C30"/>
    <w:rsid w:val="00B43705"/>
    <w:rsid w:val="00B44138"/>
    <w:rsid w:val="00B446C2"/>
    <w:rsid w:val="00B453F1"/>
    <w:rsid w:val="00B4557E"/>
    <w:rsid w:val="00B46BC2"/>
    <w:rsid w:val="00B47487"/>
    <w:rsid w:val="00B47DB8"/>
    <w:rsid w:val="00B50183"/>
    <w:rsid w:val="00B531AE"/>
    <w:rsid w:val="00B532A8"/>
    <w:rsid w:val="00B53B76"/>
    <w:rsid w:val="00B53D24"/>
    <w:rsid w:val="00B546F3"/>
    <w:rsid w:val="00B55134"/>
    <w:rsid w:val="00B552C7"/>
    <w:rsid w:val="00B55403"/>
    <w:rsid w:val="00B55E35"/>
    <w:rsid w:val="00B56F8A"/>
    <w:rsid w:val="00B56FEA"/>
    <w:rsid w:val="00B5724D"/>
    <w:rsid w:val="00B57F87"/>
    <w:rsid w:val="00B6070D"/>
    <w:rsid w:val="00B609D6"/>
    <w:rsid w:val="00B60A69"/>
    <w:rsid w:val="00B63531"/>
    <w:rsid w:val="00B63739"/>
    <w:rsid w:val="00B644A8"/>
    <w:rsid w:val="00B65E0A"/>
    <w:rsid w:val="00B67E02"/>
    <w:rsid w:val="00B71330"/>
    <w:rsid w:val="00B7241D"/>
    <w:rsid w:val="00B732AF"/>
    <w:rsid w:val="00B75583"/>
    <w:rsid w:val="00B7730F"/>
    <w:rsid w:val="00B8037B"/>
    <w:rsid w:val="00B80EBE"/>
    <w:rsid w:val="00B81454"/>
    <w:rsid w:val="00B81B85"/>
    <w:rsid w:val="00B82A11"/>
    <w:rsid w:val="00B83714"/>
    <w:rsid w:val="00B84B6E"/>
    <w:rsid w:val="00B85305"/>
    <w:rsid w:val="00B86C21"/>
    <w:rsid w:val="00B9062F"/>
    <w:rsid w:val="00B91262"/>
    <w:rsid w:val="00B93272"/>
    <w:rsid w:val="00B94004"/>
    <w:rsid w:val="00B946FE"/>
    <w:rsid w:val="00B94B76"/>
    <w:rsid w:val="00B94B89"/>
    <w:rsid w:val="00B95637"/>
    <w:rsid w:val="00B95EA6"/>
    <w:rsid w:val="00B9651B"/>
    <w:rsid w:val="00B9741B"/>
    <w:rsid w:val="00B97433"/>
    <w:rsid w:val="00B97B1C"/>
    <w:rsid w:val="00BA1FCF"/>
    <w:rsid w:val="00BA4130"/>
    <w:rsid w:val="00BA421B"/>
    <w:rsid w:val="00BA45FF"/>
    <w:rsid w:val="00BA4A40"/>
    <w:rsid w:val="00BA5B59"/>
    <w:rsid w:val="00BA604D"/>
    <w:rsid w:val="00BA7B44"/>
    <w:rsid w:val="00BB04CB"/>
    <w:rsid w:val="00BB06B2"/>
    <w:rsid w:val="00BB14E7"/>
    <w:rsid w:val="00BB2B04"/>
    <w:rsid w:val="00BB339D"/>
    <w:rsid w:val="00BB35D2"/>
    <w:rsid w:val="00BB392A"/>
    <w:rsid w:val="00BB47E4"/>
    <w:rsid w:val="00BB58C2"/>
    <w:rsid w:val="00BB5D5B"/>
    <w:rsid w:val="00BB5EA8"/>
    <w:rsid w:val="00BB6AC9"/>
    <w:rsid w:val="00BB6BAF"/>
    <w:rsid w:val="00BC0B26"/>
    <w:rsid w:val="00BC256C"/>
    <w:rsid w:val="00BC2B73"/>
    <w:rsid w:val="00BC3FAD"/>
    <w:rsid w:val="00BC437A"/>
    <w:rsid w:val="00BC5386"/>
    <w:rsid w:val="00BC544D"/>
    <w:rsid w:val="00BC5471"/>
    <w:rsid w:val="00BC7C70"/>
    <w:rsid w:val="00BD144B"/>
    <w:rsid w:val="00BD1BAD"/>
    <w:rsid w:val="00BD29C9"/>
    <w:rsid w:val="00BD5088"/>
    <w:rsid w:val="00BD571E"/>
    <w:rsid w:val="00BD69CD"/>
    <w:rsid w:val="00BD777F"/>
    <w:rsid w:val="00BE03C6"/>
    <w:rsid w:val="00BE1704"/>
    <w:rsid w:val="00BE1A27"/>
    <w:rsid w:val="00BE1F67"/>
    <w:rsid w:val="00BE3520"/>
    <w:rsid w:val="00BE44D2"/>
    <w:rsid w:val="00BE46C1"/>
    <w:rsid w:val="00BE4C57"/>
    <w:rsid w:val="00BE68D3"/>
    <w:rsid w:val="00BE7B11"/>
    <w:rsid w:val="00BF1A2A"/>
    <w:rsid w:val="00BF1C0A"/>
    <w:rsid w:val="00BF2E99"/>
    <w:rsid w:val="00BF3371"/>
    <w:rsid w:val="00BF38BF"/>
    <w:rsid w:val="00BF53FC"/>
    <w:rsid w:val="00BF58FF"/>
    <w:rsid w:val="00BF61B4"/>
    <w:rsid w:val="00BF7946"/>
    <w:rsid w:val="00BF7C28"/>
    <w:rsid w:val="00C02C8E"/>
    <w:rsid w:val="00C035F7"/>
    <w:rsid w:val="00C03C6E"/>
    <w:rsid w:val="00C05157"/>
    <w:rsid w:val="00C05199"/>
    <w:rsid w:val="00C0700B"/>
    <w:rsid w:val="00C07E2F"/>
    <w:rsid w:val="00C07E59"/>
    <w:rsid w:val="00C10868"/>
    <w:rsid w:val="00C10B97"/>
    <w:rsid w:val="00C10EEF"/>
    <w:rsid w:val="00C115C7"/>
    <w:rsid w:val="00C11AC4"/>
    <w:rsid w:val="00C11CF4"/>
    <w:rsid w:val="00C12608"/>
    <w:rsid w:val="00C14242"/>
    <w:rsid w:val="00C14A0E"/>
    <w:rsid w:val="00C14F9A"/>
    <w:rsid w:val="00C16A13"/>
    <w:rsid w:val="00C16A9A"/>
    <w:rsid w:val="00C17BCA"/>
    <w:rsid w:val="00C2046C"/>
    <w:rsid w:val="00C2056F"/>
    <w:rsid w:val="00C2103C"/>
    <w:rsid w:val="00C21CBE"/>
    <w:rsid w:val="00C2223B"/>
    <w:rsid w:val="00C22637"/>
    <w:rsid w:val="00C22822"/>
    <w:rsid w:val="00C23317"/>
    <w:rsid w:val="00C25CD3"/>
    <w:rsid w:val="00C25EF5"/>
    <w:rsid w:val="00C260E1"/>
    <w:rsid w:val="00C27606"/>
    <w:rsid w:val="00C30842"/>
    <w:rsid w:val="00C30B86"/>
    <w:rsid w:val="00C33043"/>
    <w:rsid w:val="00C33BE8"/>
    <w:rsid w:val="00C34001"/>
    <w:rsid w:val="00C35EFF"/>
    <w:rsid w:val="00C36AD6"/>
    <w:rsid w:val="00C41A37"/>
    <w:rsid w:val="00C42876"/>
    <w:rsid w:val="00C42D3F"/>
    <w:rsid w:val="00C43D5A"/>
    <w:rsid w:val="00C44F0C"/>
    <w:rsid w:val="00C47E95"/>
    <w:rsid w:val="00C51A9D"/>
    <w:rsid w:val="00C51B0F"/>
    <w:rsid w:val="00C54199"/>
    <w:rsid w:val="00C542F5"/>
    <w:rsid w:val="00C54D5B"/>
    <w:rsid w:val="00C5625C"/>
    <w:rsid w:val="00C562A1"/>
    <w:rsid w:val="00C567FC"/>
    <w:rsid w:val="00C579D5"/>
    <w:rsid w:val="00C6070A"/>
    <w:rsid w:val="00C613B8"/>
    <w:rsid w:val="00C618FB"/>
    <w:rsid w:val="00C630BF"/>
    <w:rsid w:val="00C63E8C"/>
    <w:rsid w:val="00C645C4"/>
    <w:rsid w:val="00C65529"/>
    <w:rsid w:val="00C6570C"/>
    <w:rsid w:val="00C668E6"/>
    <w:rsid w:val="00C66E7D"/>
    <w:rsid w:val="00C67D1D"/>
    <w:rsid w:val="00C67E45"/>
    <w:rsid w:val="00C712C3"/>
    <w:rsid w:val="00C72713"/>
    <w:rsid w:val="00C7334C"/>
    <w:rsid w:val="00C73D6F"/>
    <w:rsid w:val="00C749FE"/>
    <w:rsid w:val="00C74D77"/>
    <w:rsid w:val="00C758E4"/>
    <w:rsid w:val="00C75BE0"/>
    <w:rsid w:val="00C7617C"/>
    <w:rsid w:val="00C800DA"/>
    <w:rsid w:val="00C806A7"/>
    <w:rsid w:val="00C80B7A"/>
    <w:rsid w:val="00C812DB"/>
    <w:rsid w:val="00C82587"/>
    <w:rsid w:val="00C846FC"/>
    <w:rsid w:val="00C85976"/>
    <w:rsid w:val="00C865BD"/>
    <w:rsid w:val="00C868AB"/>
    <w:rsid w:val="00C8726A"/>
    <w:rsid w:val="00C9008B"/>
    <w:rsid w:val="00C90FF9"/>
    <w:rsid w:val="00C91898"/>
    <w:rsid w:val="00C9385B"/>
    <w:rsid w:val="00C93E9B"/>
    <w:rsid w:val="00C9434A"/>
    <w:rsid w:val="00C95DEB"/>
    <w:rsid w:val="00C97EFA"/>
    <w:rsid w:val="00CA1357"/>
    <w:rsid w:val="00CA3D72"/>
    <w:rsid w:val="00CA458F"/>
    <w:rsid w:val="00CA56B8"/>
    <w:rsid w:val="00CA71B3"/>
    <w:rsid w:val="00CB034C"/>
    <w:rsid w:val="00CB098C"/>
    <w:rsid w:val="00CB0DCD"/>
    <w:rsid w:val="00CB1C12"/>
    <w:rsid w:val="00CB21B1"/>
    <w:rsid w:val="00CB68AF"/>
    <w:rsid w:val="00CC2654"/>
    <w:rsid w:val="00CC2D0E"/>
    <w:rsid w:val="00CC5B6B"/>
    <w:rsid w:val="00CC66A7"/>
    <w:rsid w:val="00CC77E8"/>
    <w:rsid w:val="00CC7937"/>
    <w:rsid w:val="00CD23D5"/>
    <w:rsid w:val="00CD272D"/>
    <w:rsid w:val="00CD2DD6"/>
    <w:rsid w:val="00CD2F85"/>
    <w:rsid w:val="00CD3005"/>
    <w:rsid w:val="00CD3888"/>
    <w:rsid w:val="00CD52E8"/>
    <w:rsid w:val="00CD69F9"/>
    <w:rsid w:val="00CE08F3"/>
    <w:rsid w:val="00CE1F57"/>
    <w:rsid w:val="00CE7190"/>
    <w:rsid w:val="00CE7578"/>
    <w:rsid w:val="00CE7D52"/>
    <w:rsid w:val="00CF0C8A"/>
    <w:rsid w:val="00CF1012"/>
    <w:rsid w:val="00CF163B"/>
    <w:rsid w:val="00CF1C2B"/>
    <w:rsid w:val="00CF2545"/>
    <w:rsid w:val="00CF2BBC"/>
    <w:rsid w:val="00CF30F9"/>
    <w:rsid w:val="00CF37A7"/>
    <w:rsid w:val="00CF600F"/>
    <w:rsid w:val="00CF67C2"/>
    <w:rsid w:val="00CF7DCE"/>
    <w:rsid w:val="00D01B9A"/>
    <w:rsid w:val="00D0208E"/>
    <w:rsid w:val="00D020E1"/>
    <w:rsid w:val="00D0270B"/>
    <w:rsid w:val="00D03C27"/>
    <w:rsid w:val="00D0436A"/>
    <w:rsid w:val="00D04589"/>
    <w:rsid w:val="00D05E38"/>
    <w:rsid w:val="00D0697D"/>
    <w:rsid w:val="00D06A71"/>
    <w:rsid w:val="00D06D54"/>
    <w:rsid w:val="00D102B9"/>
    <w:rsid w:val="00D111AE"/>
    <w:rsid w:val="00D114C6"/>
    <w:rsid w:val="00D13E10"/>
    <w:rsid w:val="00D14A8A"/>
    <w:rsid w:val="00D1592D"/>
    <w:rsid w:val="00D15C6F"/>
    <w:rsid w:val="00D15EC9"/>
    <w:rsid w:val="00D16A14"/>
    <w:rsid w:val="00D209BB"/>
    <w:rsid w:val="00D20BBE"/>
    <w:rsid w:val="00D20D68"/>
    <w:rsid w:val="00D2109F"/>
    <w:rsid w:val="00D22ED8"/>
    <w:rsid w:val="00D239C5"/>
    <w:rsid w:val="00D246FB"/>
    <w:rsid w:val="00D26486"/>
    <w:rsid w:val="00D26FBA"/>
    <w:rsid w:val="00D27EA8"/>
    <w:rsid w:val="00D31950"/>
    <w:rsid w:val="00D326ED"/>
    <w:rsid w:val="00D34025"/>
    <w:rsid w:val="00D345B0"/>
    <w:rsid w:val="00D349B6"/>
    <w:rsid w:val="00D34ABF"/>
    <w:rsid w:val="00D3509D"/>
    <w:rsid w:val="00D35612"/>
    <w:rsid w:val="00D35D25"/>
    <w:rsid w:val="00D36686"/>
    <w:rsid w:val="00D36B6D"/>
    <w:rsid w:val="00D40EBF"/>
    <w:rsid w:val="00D411F2"/>
    <w:rsid w:val="00D420CD"/>
    <w:rsid w:val="00D4526B"/>
    <w:rsid w:val="00D45C75"/>
    <w:rsid w:val="00D4723C"/>
    <w:rsid w:val="00D47756"/>
    <w:rsid w:val="00D47BBD"/>
    <w:rsid w:val="00D47C4C"/>
    <w:rsid w:val="00D52CC2"/>
    <w:rsid w:val="00D53135"/>
    <w:rsid w:val="00D5345D"/>
    <w:rsid w:val="00D534E6"/>
    <w:rsid w:val="00D53517"/>
    <w:rsid w:val="00D5596E"/>
    <w:rsid w:val="00D6094A"/>
    <w:rsid w:val="00D61C37"/>
    <w:rsid w:val="00D62F7E"/>
    <w:rsid w:val="00D637D0"/>
    <w:rsid w:val="00D64567"/>
    <w:rsid w:val="00D6614E"/>
    <w:rsid w:val="00D6719C"/>
    <w:rsid w:val="00D677EB"/>
    <w:rsid w:val="00D717B3"/>
    <w:rsid w:val="00D71B46"/>
    <w:rsid w:val="00D7308A"/>
    <w:rsid w:val="00D73DB0"/>
    <w:rsid w:val="00D73E1A"/>
    <w:rsid w:val="00D743AE"/>
    <w:rsid w:val="00D7441E"/>
    <w:rsid w:val="00D77180"/>
    <w:rsid w:val="00D777B3"/>
    <w:rsid w:val="00D77E5B"/>
    <w:rsid w:val="00D8117C"/>
    <w:rsid w:val="00D83286"/>
    <w:rsid w:val="00D83D6A"/>
    <w:rsid w:val="00D84434"/>
    <w:rsid w:val="00D847BE"/>
    <w:rsid w:val="00D84833"/>
    <w:rsid w:val="00D84881"/>
    <w:rsid w:val="00D8677C"/>
    <w:rsid w:val="00D86EC0"/>
    <w:rsid w:val="00D90303"/>
    <w:rsid w:val="00D9059F"/>
    <w:rsid w:val="00D905A0"/>
    <w:rsid w:val="00D9120B"/>
    <w:rsid w:val="00D9125A"/>
    <w:rsid w:val="00D91360"/>
    <w:rsid w:val="00D91F35"/>
    <w:rsid w:val="00D957AF"/>
    <w:rsid w:val="00DA33B2"/>
    <w:rsid w:val="00DA341A"/>
    <w:rsid w:val="00DA37C2"/>
    <w:rsid w:val="00DA42A0"/>
    <w:rsid w:val="00DA47E8"/>
    <w:rsid w:val="00DA66E7"/>
    <w:rsid w:val="00DA7036"/>
    <w:rsid w:val="00DA7E64"/>
    <w:rsid w:val="00DB0967"/>
    <w:rsid w:val="00DB0FF5"/>
    <w:rsid w:val="00DB2078"/>
    <w:rsid w:val="00DB31E1"/>
    <w:rsid w:val="00DB4776"/>
    <w:rsid w:val="00DB4EC4"/>
    <w:rsid w:val="00DB63B6"/>
    <w:rsid w:val="00DB7153"/>
    <w:rsid w:val="00DB733E"/>
    <w:rsid w:val="00DB7E47"/>
    <w:rsid w:val="00DC02A5"/>
    <w:rsid w:val="00DC056C"/>
    <w:rsid w:val="00DC0B95"/>
    <w:rsid w:val="00DC48A6"/>
    <w:rsid w:val="00DC4BB3"/>
    <w:rsid w:val="00DC63CC"/>
    <w:rsid w:val="00DC6A53"/>
    <w:rsid w:val="00DD0AD9"/>
    <w:rsid w:val="00DD11D5"/>
    <w:rsid w:val="00DD171A"/>
    <w:rsid w:val="00DD355E"/>
    <w:rsid w:val="00DD54D4"/>
    <w:rsid w:val="00DD55D6"/>
    <w:rsid w:val="00DD6D50"/>
    <w:rsid w:val="00DD76B7"/>
    <w:rsid w:val="00DE0FA7"/>
    <w:rsid w:val="00DE279D"/>
    <w:rsid w:val="00DE2B1A"/>
    <w:rsid w:val="00DE434D"/>
    <w:rsid w:val="00DE5523"/>
    <w:rsid w:val="00DE5C41"/>
    <w:rsid w:val="00DE5D5F"/>
    <w:rsid w:val="00DF07A9"/>
    <w:rsid w:val="00DF158C"/>
    <w:rsid w:val="00DF1FEB"/>
    <w:rsid w:val="00DF3A40"/>
    <w:rsid w:val="00DF48D6"/>
    <w:rsid w:val="00DF49F1"/>
    <w:rsid w:val="00DF5066"/>
    <w:rsid w:val="00DF5440"/>
    <w:rsid w:val="00DF7164"/>
    <w:rsid w:val="00DF7413"/>
    <w:rsid w:val="00DF7734"/>
    <w:rsid w:val="00DF797F"/>
    <w:rsid w:val="00E02DD5"/>
    <w:rsid w:val="00E02EBB"/>
    <w:rsid w:val="00E03F07"/>
    <w:rsid w:val="00E0507A"/>
    <w:rsid w:val="00E0604F"/>
    <w:rsid w:val="00E07FC9"/>
    <w:rsid w:val="00E10DB5"/>
    <w:rsid w:val="00E114FF"/>
    <w:rsid w:val="00E115FC"/>
    <w:rsid w:val="00E12239"/>
    <w:rsid w:val="00E14F56"/>
    <w:rsid w:val="00E150C5"/>
    <w:rsid w:val="00E15D30"/>
    <w:rsid w:val="00E166F6"/>
    <w:rsid w:val="00E16744"/>
    <w:rsid w:val="00E20F53"/>
    <w:rsid w:val="00E21A2B"/>
    <w:rsid w:val="00E21DBE"/>
    <w:rsid w:val="00E21F32"/>
    <w:rsid w:val="00E22A19"/>
    <w:rsid w:val="00E2307E"/>
    <w:rsid w:val="00E249CA"/>
    <w:rsid w:val="00E254B1"/>
    <w:rsid w:val="00E306B2"/>
    <w:rsid w:val="00E3182C"/>
    <w:rsid w:val="00E31A24"/>
    <w:rsid w:val="00E3277F"/>
    <w:rsid w:val="00E329B3"/>
    <w:rsid w:val="00E3364B"/>
    <w:rsid w:val="00E33CD9"/>
    <w:rsid w:val="00E35F0C"/>
    <w:rsid w:val="00E36FBC"/>
    <w:rsid w:val="00E407B6"/>
    <w:rsid w:val="00E41FF5"/>
    <w:rsid w:val="00E4388C"/>
    <w:rsid w:val="00E441FF"/>
    <w:rsid w:val="00E45652"/>
    <w:rsid w:val="00E45FD4"/>
    <w:rsid w:val="00E46618"/>
    <w:rsid w:val="00E47627"/>
    <w:rsid w:val="00E50C00"/>
    <w:rsid w:val="00E50C53"/>
    <w:rsid w:val="00E51C1D"/>
    <w:rsid w:val="00E52A71"/>
    <w:rsid w:val="00E54C8D"/>
    <w:rsid w:val="00E61ABF"/>
    <w:rsid w:val="00E63F10"/>
    <w:rsid w:val="00E64337"/>
    <w:rsid w:val="00E64860"/>
    <w:rsid w:val="00E64864"/>
    <w:rsid w:val="00E665EB"/>
    <w:rsid w:val="00E66991"/>
    <w:rsid w:val="00E671E3"/>
    <w:rsid w:val="00E67418"/>
    <w:rsid w:val="00E67995"/>
    <w:rsid w:val="00E67EDC"/>
    <w:rsid w:val="00E71E7E"/>
    <w:rsid w:val="00E72651"/>
    <w:rsid w:val="00E730D0"/>
    <w:rsid w:val="00E7310A"/>
    <w:rsid w:val="00E73D24"/>
    <w:rsid w:val="00E73FD8"/>
    <w:rsid w:val="00E75BB3"/>
    <w:rsid w:val="00E76D36"/>
    <w:rsid w:val="00E8003F"/>
    <w:rsid w:val="00E804B1"/>
    <w:rsid w:val="00E806AD"/>
    <w:rsid w:val="00E80F32"/>
    <w:rsid w:val="00E82164"/>
    <w:rsid w:val="00E828BB"/>
    <w:rsid w:val="00E8291E"/>
    <w:rsid w:val="00E83129"/>
    <w:rsid w:val="00E834F1"/>
    <w:rsid w:val="00E83C7D"/>
    <w:rsid w:val="00E841B9"/>
    <w:rsid w:val="00E8665B"/>
    <w:rsid w:val="00E86BBB"/>
    <w:rsid w:val="00E86F16"/>
    <w:rsid w:val="00E87C6A"/>
    <w:rsid w:val="00E93BA3"/>
    <w:rsid w:val="00E9415A"/>
    <w:rsid w:val="00E9525D"/>
    <w:rsid w:val="00E96C74"/>
    <w:rsid w:val="00E97AE6"/>
    <w:rsid w:val="00EA0DE7"/>
    <w:rsid w:val="00EA2898"/>
    <w:rsid w:val="00EA51CA"/>
    <w:rsid w:val="00EA54E4"/>
    <w:rsid w:val="00EB080C"/>
    <w:rsid w:val="00EB11A2"/>
    <w:rsid w:val="00EB13D5"/>
    <w:rsid w:val="00EB164E"/>
    <w:rsid w:val="00EB1673"/>
    <w:rsid w:val="00EB1C5A"/>
    <w:rsid w:val="00EB35B7"/>
    <w:rsid w:val="00EB4307"/>
    <w:rsid w:val="00EB572F"/>
    <w:rsid w:val="00EB7277"/>
    <w:rsid w:val="00EC02AE"/>
    <w:rsid w:val="00EC066A"/>
    <w:rsid w:val="00EC3F3D"/>
    <w:rsid w:val="00EC4452"/>
    <w:rsid w:val="00EC489A"/>
    <w:rsid w:val="00EC4BAA"/>
    <w:rsid w:val="00EC4D0C"/>
    <w:rsid w:val="00ED028E"/>
    <w:rsid w:val="00ED0F1B"/>
    <w:rsid w:val="00ED1320"/>
    <w:rsid w:val="00ED2045"/>
    <w:rsid w:val="00ED23B7"/>
    <w:rsid w:val="00ED26B9"/>
    <w:rsid w:val="00ED3032"/>
    <w:rsid w:val="00ED3492"/>
    <w:rsid w:val="00ED5EA4"/>
    <w:rsid w:val="00ED669D"/>
    <w:rsid w:val="00EE130D"/>
    <w:rsid w:val="00EE14AA"/>
    <w:rsid w:val="00EE1DE1"/>
    <w:rsid w:val="00EE2014"/>
    <w:rsid w:val="00EE3411"/>
    <w:rsid w:val="00EE3FFD"/>
    <w:rsid w:val="00EE4E3C"/>
    <w:rsid w:val="00EE503D"/>
    <w:rsid w:val="00EE5B4D"/>
    <w:rsid w:val="00EE5DC8"/>
    <w:rsid w:val="00EE5E51"/>
    <w:rsid w:val="00EE6AB5"/>
    <w:rsid w:val="00EE764F"/>
    <w:rsid w:val="00EF0292"/>
    <w:rsid w:val="00EF0A38"/>
    <w:rsid w:val="00EF242E"/>
    <w:rsid w:val="00EF3B85"/>
    <w:rsid w:val="00EF40A9"/>
    <w:rsid w:val="00EF4639"/>
    <w:rsid w:val="00EF4D74"/>
    <w:rsid w:val="00EF7A8E"/>
    <w:rsid w:val="00EF7D31"/>
    <w:rsid w:val="00F04A28"/>
    <w:rsid w:val="00F04EFD"/>
    <w:rsid w:val="00F052AD"/>
    <w:rsid w:val="00F05773"/>
    <w:rsid w:val="00F05D5B"/>
    <w:rsid w:val="00F05E5A"/>
    <w:rsid w:val="00F05F79"/>
    <w:rsid w:val="00F0682D"/>
    <w:rsid w:val="00F07CEE"/>
    <w:rsid w:val="00F10685"/>
    <w:rsid w:val="00F11EAE"/>
    <w:rsid w:val="00F12D06"/>
    <w:rsid w:val="00F131A2"/>
    <w:rsid w:val="00F13352"/>
    <w:rsid w:val="00F13B39"/>
    <w:rsid w:val="00F13E03"/>
    <w:rsid w:val="00F14800"/>
    <w:rsid w:val="00F1584B"/>
    <w:rsid w:val="00F15A5B"/>
    <w:rsid w:val="00F16241"/>
    <w:rsid w:val="00F17394"/>
    <w:rsid w:val="00F17BC6"/>
    <w:rsid w:val="00F206AD"/>
    <w:rsid w:val="00F20B9D"/>
    <w:rsid w:val="00F21C8C"/>
    <w:rsid w:val="00F22275"/>
    <w:rsid w:val="00F24131"/>
    <w:rsid w:val="00F25234"/>
    <w:rsid w:val="00F2635C"/>
    <w:rsid w:val="00F2786C"/>
    <w:rsid w:val="00F300E5"/>
    <w:rsid w:val="00F31624"/>
    <w:rsid w:val="00F340C8"/>
    <w:rsid w:val="00F361EA"/>
    <w:rsid w:val="00F366E0"/>
    <w:rsid w:val="00F40680"/>
    <w:rsid w:val="00F43305"/>
    <w:rsid w:val="00F437B4"/>
    <w:rsid w:val="00F43F0D"/>
    <w:rsid w:val="00F45A24"/>
    <w:rsid w:val="00F45B28"/>
    <w:rsid w:val="00F51F3F"/>
    <w:rsid w:val="00F53564"/>
    <w:rsid w:val="00F569A4"/>
    <w:rsid w:val="00F569E1"/>
    <w:rsid w:val="00F570FD"/>
    <w:rsid w:val="00F5719E"/>
    <w:rsid w:val="00F60257"/>
    <w:rsid w:val="00F60379"/>
    <w:rsid w:val="00F607C2"/>
    <w:rsid w:val="00F61126"/>
    <w:rsid w:val="00F61A6F"/>
    <w:rsid w:val="00F624D6"/>
    <w:rsid w:val="00F64548"/>
    <w:rsid w:val="00F663C5"/>
    <w:rsid w:val="00F67418"/>
    <w:rsid w:val="00F70886"/>
    <w:rsid w:val="00F7364C"/>
    <w:rsid w:val="00F7456E"/>
    <w:rsid w:val="00F749FE"/>
    <w:rsid w:val="00F75F89"/>
    <w:rsid w:val="00F76799"/>
    <w:rsid w:val="00F77FB7"/>
    <w:rsid w:val="00F80EC0"/>
    <w:rsid w:val="00F8164F"/>
    <w:rsid w:val="00F83B0F"/>
    <w:rsid w:val="00F8480A"/>
    <w:rsid w:val="00F84876"/>
    <w:rsid w:val="00F84DBF"/>
    <w:rsid w:val="00F863D6"/>
    <w:rsid w:val="00F8659E"/>
    <w:rsid w:val="00F86813"/>
    <w:rsid w:val="00F86BE9"/>
    <w:rsid w:val="00F90428"/>
    <w:rsid w:val="00F90558"/>
    <w:rsid w:val="00F90D9C"/>
    <w:rsid w:val="00F9274B"/>
    <w:rsid w:val="00F932FF"/>
    <w:rsid w:val="00F93AB4"/>
    <w:rsid w:val="00F94081"/>
    <w:rsid w:val="00F946AA"/>
    <w:rsid w:val="00F94F8C"/>
    <w:rsid w:val="00F95890"/>
    <w:rsid w:val="00F971F9"/>
    <w:rsid w:val="00F97C2D"/>
    <w:rsid w:val="00FA13F4"/>
    <w:rsid w:val="00FA151D"/>
    <w:rsid w:val="00FA30F1"/>
    <w:rsid w:val="00FA409A"/>
    <w:rsid w:val="00FA4E8B"/>
    <w:rsid w:val="00FA4E9F"/>
    <w:rsid w:val="00FA5A97"/>
    <w:rsid w:val="00FA6659"/>
    <w:rsid w:val="00FA76BE"/>
    <w:rsid w:val="00FB06C0"/>
    <w:rsid w:val="00FB1148"/>
    <w:rsid w:val="00FB2948"/>
    <w:rsid w:val="00FB45D9"/>
    <w:rsid w:val="00FB502F"/>
    <w:rsid w:val="00FB6A3C"/>
    <w:rsid w:val="00FB6FB8"/>
    <w:rsid w:val="00FC0539"/>
    <w:rsid w:val="00FC09BE"/>
    <w:rsid w:val="00FC2452"/>
    <w:rsid w:val="00FC2D55"/>
    <w:rsid w:val="00FC3C0C"/>
    <w:rsid w:val="00FC3CFD"/>
    <w:rsid w:val="00FC4533"/>
    <w:rsid w:val="00FC490A"/>
    <w:rsid w:val="00FC6610"/>
    <w:rsid w:val="00FC710A"/>
    <w:rsid w:val="00FC7216"/>
    <w:rsid w:val="00FD1E2B"/>
    <w:rsid w:val="00FD1E87"/>
    <w:rsid w:val="00FD290D"/>
    <w:rsid w:val="00FD3BD2"/>
    <w:rsid w:val="00FD5040"/>
    <w:rsid w:val="00FE06AF"/>
    <w:rsid w:val="00FE1D61"/>
    <w:rsid w:val="00FE219A"/>
    <w:rsid w:val="00FE3840"/>
    <w:rsid w:val="00FE4BC8"/>
    <w:rsid w:val="00FE531B"/>
    <w:rsid w:val="00FE6E63"/>
    <w:rsid w:val="00FE7808"/>
    <w:rsid w:val="00FF1155"/>
    <w:rsid w:val="00FF2097"/>
    <w:rsid w:val="00FF579F"/>
    <w:rsid w:val="7B122E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F41DF"/>
  <w15:chartTrackingRefBased/>
  <w15:docId w15:val="{427FAF3C-B565-4739-97ED-88032F9CB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3F3D"/>
  </w:style>
  <w:style w:type="paragraph" w:styleId="Heading1">
    <w:name w:val="heading 1"/>
    <w:aliases w:val="bold Heading"/>
    <w:basedOn w:val="Title"/>
    <w:next w:val="Normal"/>
    <w:link w:val="Heading1Char"/>
    <w:uiPriority w:val="9"/>
    <w:qFormat/>
    <w:rsid w:val="004F511E"/>
    <w:pPr>
      <w:outlineLvl w:val="0"/>
    </w:pPr>
    <w:rPr>
      <w:rFonts w:eastAsiaTheme="majorEastAsia"/>
      <w:color w:val="90278E" w:themeColor="accent2"/>
      <w:sz w:val="32"/>
      <w:szCs w:val="32"/>
    </w:rPr>
  </w:style>
  <w:style w:type="paragraph" w:styleId="Heading2">
    <w:name w:val="heading 2"/>
    <w:basedOn w:val="Normal"/>
    <w:next w:val="Normal"/>
    <w:link w:val="Heading2Char"/>
    <w:uiPriority w:val="9"/>
    <w:semiHidden/>
    <w:unhideWhenUsed/>
    <w:rsid w:val="005B13B4"/>
    <w:pPr>
      <w:keepNext/>
      <w:keepLines/>
      <w:spacing w:before="160" w:after="80"/>
      <w:outlineLvl w:val="1"/>
    </w:pPr>
    <w:rPr>
      <w:rFonts w:asciiTheme="majorHAnsi" w:eastAsiaTheme="majorEastAsia" w:hAnsiTheme="majorHAnsi" w:cstheme="majorBidi"/>
      <w:color w:val="254267" w:themeColor="accent1" w:themeShade="BF"/>
      <w:sz w:val="32"/>
      <w:szCs w:val="32"/>
    </w:rPr>
  </w:style>
  <w:style w:type="paragraph" w:styleId="Heading3">
    <w:name w:val="heading 3"/>
    <w:basedOn w:val="Normal"/>
    <w:next w:val="Normal"/>
    <w:link w:val="Heading3Char"/>
    <w:uiPriority w:val="9"/>
    <w:semiHidden/>
    <w:unhideWhenUsed/>
    <w:qFormat/>
    <w:rsid w:val="005B13B4"/>
    <w:pPr>
      <w:keepNext/>
      <w:keepLines/>
      <w:spacing w:before="160" w:after="80"/>
      <w:outlineLvl w:val="2"/>
    </w:pPr>
    <w:rPr>
      <w:rFonts w:eastAsiaTheme="majorEastAsia" w:cstheme="majorBidi"/>
      <w:color w:val="254267" w:themeColor="accent1" w:themeShade="BF"/>
      <w:sz w:val="28"/>
      <w:szCs w:val="28"/>
    </w:rPr>
  </w:style>
  <w:style w:type="paragraph" w:styleId="Heading4">
    <w:name w:val="heading 4"/>
    <w:basedOn w:val="Normal"/>
    <w:next w:val="Normal"/>
    <w:link w:val="Heading4Char"/>
    <w:uiPriority w:val="9"/>
    <w:semiHidden/>
    <w:unhideWhenUsed/>
    <w:qFormat/>
    <w:rsid w:val="005B13B4"/>
    <w:pPr>
      <w:keepNext/>
      <w:keepLines/>
      <w:spacing w:before="80" w:after="40"/>
      <w:outlineLvl w:val="3"/>
    </w:pPr>
    <w:rPr>
      <w:rFonts w:eastAsiaTheme="majorEastAsia" w:cstheme="majorBidi"/>
      <w:i/>
      <w:iCs/>
      <w:color w:val="254267" w:themeColor="accent1" w:themeShade="BF"/>
    </w:rPr>
  </w:style>
  <w:style w:type="paragraph" w:styleId="Heading5">
    <w:name w:val="heading 5"/>
    <w:basedOn w:val="Normal"/>
    <w:next w:val="Normal"/>
    <w:link w:val="Heading5Char"/>
    <w:uiPriority w:val="9"/>
    <w:semiHidden/>
    <w:unhideWhenUsed/>
    <w:qFormat/>
    <w:rsid w:val="005B13B4"/>
    <w:pPr>
      <w:keepNext/>
      <w:keepLines/>
      <w:spacing w:before="80" w:after="40"/>
      <w:outlineLvl w:val="4"/>
    </w:pPr>
    <w:rPr>
      <w:rFonts w:eastAsiaTheme="majorEastAsia" w:cstheme="majorBidi"/>
      <w:color w:val="254267" w:themeColor="accent1" w:themeShade="BF"/>
    </w:rPr>
  </w:style>
  <w:style w:type="paragraph" w:styleId="Heading6">
    <w:name w:val="heading 6"/>
    <w:basedOn w:val="Normal"/>
    <w:next w:val="Normal"/>
    <w:link w:val="Heading6Char"/>
    <w:uiPriority w:val="9"/>
    <w:semiHidden/>
    <w:unhideWhenUsed/>
    <w:qFormat/>
    <w:rsid w:val="005B13B4"/>
    <w:pPr>
      <w:keepNext/>
      <w:keepLines/>
      <w:spacing w:before="40" w:after="0"/>
      <w:outlineLvl w:val="5"/>
    </w:pPr>
    <w:rPr>
      <w:rFonts w:eastAsiaTheme="majorEastAsia" w:cstheme="majorBidi"/>
      <w:i/>
      <w:iCs/>
      <w:color w:val="FFFFFF" w:themeColor="text1" w:themeTint="A6"/>
    </w:rPr>
  </w:style>
  <w:style w:type="paragraph" w:styleId="Heading7">
    <w:name w:val="heading 7"/>
    <w:basedOn w:val="Normal"/>
    <w:next w:val="Normal"/>
    <w:link w:val="Heading7Char"/>
    <w:uiPriority w:val="9"/>
    <w:semiHidden/>
    <w:unhideWhenUsed/>
    <w:qFormat/>
    <w:rsid w:val="005B13B4"/>
    <w:pPr>
      <w:keepNext/>
      <w:keepLines/>
      <w:spacing w:before="40" w:after="0"/>
      <w:outlineLvl w:val="6"/>
    </w:pPr>
    <w:rPr>
      <w:rFonts w:eastAsiaTheme="majorEastAsia" w:cstheme="majorBidi"/>
      <w:color w:val="FFFFFF" w:themeColor="text1" w:themeTint="A6"/>
    </w:rPr>
  </w:style>
  <w:style w:type="paragraph" w:styleId="Heading8">
    <w:name w:val="heading 8"/>
    <w:basedOn w:val="Normal"/>
    <w:next w:val="Normal"/>
    <w:link w:val="Heading8Char"/>
    <w:uiPriority w:val="9"/>
    <w:semiHidden/>
    <w:unhideWhenUsed/>
    <w:qFormat/>
    <w:rsid w:val="005B13B4"/>
    <w:pPr>
      <w:keepNext/>
      <w:keepLines/>
      <w:spacing w:after="0"/>
      <w:outlineLvl w:val="7"/>
    </w:pPr>
    <w:rPr>
      <w:rFonts w:eastAsiaTheme="majorEastAsia" w:cstheme="majorBidi"/>
      <w:i/>
      <w:iCs/>
      <w:color w:val="FFFFFF" w:themeColor="text1" w:themeTint="D8"/>
    </w:rPr>
  </w:style>
  <w:style w:type="paragraph" w:styleId="Heading9">
    <w:name w:val="heading 9"/>
    <w:basedOn w:val="Normal"/>
    <w:next w:val="Normal"/>
    <w:link w:val="Heading9Char"/>
    <w:uiPriority w:val="9"/>
    <w:semiHidden/>
    <w:unhideWhenUsed/>
    <w:qFormat/>
    <w:rsid w:val="005B13B4"/>
    <w:pPr>
      <w:keepNext/>
      <w:keepLines/>
      <w:spacing w:after="0"/>
      <w:outlineLvl w:val="8"/>
    </w:pPr>
    <w:rPr>
      <w:rFonts w:eastAsiaTheme="majorEastAsia" w:cstheme="majorBidi"/>
      <w:color w:val="FFFFFF"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old Heading Char"/>
    <w:basedOn w:val="DefaultParagraphFont"/>
    <w:link w:val="Heading1"/>
    <w:uiPriority w:val="9"/>
    <w:rsid w:val="004F511E"/>
    <w:rPr>
      <w:rFonts w:ascii="Arial" w:eastAsiaTheme="majorEastAsia" w:hAnsi="Arial" w:cs="Arial"/>
      <w:b/>
      <w:bCs/>
      <w:color w:val="90278E" w:themeColor="accent2"/>
      <w:sz w:val="32"/>
      <w:szCs w:val="32"/>
    </w:rPr>
  </w:style>
  <w:style w:type="character" w:customStyle="1" w:styleId="Heading2Char">
    <w:name w:val="Heading 2 Char"/>
    <w:basedOn w:val="DefaultParagraphFont"/>
    <w:link w:val="Heading2"/>
    <w:uiPriority w:val="9"/>
    <w:semiHidden/>
    <w:rsid w:val="005B13B4"/>
    <w:rPr>
      <w:rFonts w:asciiTheme="majorHAnsi" w:eastAsiaTheme="majorEastAsia" w:hAnsiTheme="majorHAnsi" w:cstheme="majorBidi"/>
      <w:color w:val="254267" w:themeColor="accent1" w:themeShade="BF"/>
      <w:sz w:val="32"/>
      <w:szCs w:val="32"/>
    </w:rPr>
  </w:style>
  <w:style w:type="character" w:customStyle="1" w:styleId="Heading3Char">
    <w:name w:val="Heading 3 Char"/>
    <w:basedOn w:val="DefaultParagraphFont"/>
    <w:link w:val="Heading3"/>
    <w:uiPriority w:val="9"/>
    <w:semiHidden/>
    <w:rsid w:val="005B13B4"/>
    <w:rPr>
      <w:rFonts w:eastAsiaTheme="majorEastAsia" w:cstheme="majorBidi"/>
      <w:color w:val="254267" w:themeColor="accent1" w:themeShade="BF"/>
      <w:sz w:val="28"/>
      <w:szCs w:val="28"/>
    </w:rPr>
  </w:style>
  <w:style w:type="character" w:customStyle="1" w:styleId="Heading4Char">
    <w:name w:val="Heading 4 Char"/>
    <w:basedOn w:val="DefaultParagraphFont"/>
    <w:link w:val="Heading4"/>
    <w:uiPriority w:val="9"/>
    <w:semiHidden/>
    <w:rsid w:val="005B13B4"/>
    <w:rPr>
      <w:rFonts w:eastAsiaTheme="majorEastAsia" w:cstheme="majorBidi"/>
      <w:i/>
      <w:iCs/>
      <w:color w:val="254267" w:themeColor="accent1" w:themeShade="BF"/>
    </w:rPr>
  </w:style>
  <w:style w:type="character" w:customStyle="1" w:styleId="Heading5Char">
    <w:name w:val="Heading 5 Char"/>
    <w:basedOn w:val="DefaultParagraphFont"/>
    <w:link w:val="Heading5"/>
    <w:uiPriority w:val="9"/>
    <w:semiHidden/>
    <w:rsid w:val="005B13B4"/>
    <w:rPr>
      <w:rFonts w:eastAsiaTheme="majorEastAsia" w:cstheme="majorBidi"/>
      <w:color w:val="254267" w:themeColor="accent1" w:themeShade="BF"/>
    </w:rPr>
  </w:style>
  <w:style w:type="character" w:customStyle="1" w:styleId="Heading6Char">
    <w:name w:val="Heading 6 Char"/>
    <w:basedOn w:val="DefaultParagraphFont"/>
    <w:link w:val="Heading6"/>
    <w:uiPriority w:val="9"/>
    <w:semiHidden/>
    <w:rsid w:val="005B13B4"/>
    <w:rPr>
      <w:rFonts w:eastAsiaTheme="majorEastAsia" w:cstheme="majorBidi"/>
      <w:i/>
      <w:iCs/>
      <w:color w:val="FFFFFF" w:themeColor="text1" w:themeTint="A6"/>
    </w:rPr>
  </w:style>
  <w:style w:type="character" w:customStyle="1" w:styleId="Heading7Char">
    <w:name w:val="Heading 7 Char"/>
    <w:basedOn w:val="DefaultParagraphFont"/>
    <w:link w:val="Heading7"/>
    <w:uiPriority w:val="9"/>
    <w:semiHidden/>
    <w:rsid w:val="005B13B4"/>
    <w:rPr>
      <w:rFonts w:eastAsiaTheme="majorEastAsia" w:cstheme="majorBidi"/>
      <w:color w:val="FFFFFF" w:themeColor="text1" w:themeTint="A6"/>
    </w:rPr>
  </w:style>
  <w:style w:type="character" w:customStyle="1" w:styleId="Heading8Char">
    <w:name w:val="Heading 8 Char"/>
    <w:basedOn w:val="DefaultParagraphFont"/>
    <w:link w:val="Heading8"/>
    <w:uiPriority w:val="9"/>
    <w:semiHidden/>
    <w:rsid w:val="005B13B4"/>
    <w:rPr>
      <w:rFonts w:eastAsiaTheme="majorEastAsia" w:cstheme="majorBidi"/>
      <w:i/>
      <w:iCs/>
      <w:color w:val="FFFFFF" w:themeColor="text1" w:themeTint="D8"/>
    </w:rPr>
  </w:style>
  <w:style w:type="character" w:customStyle="1" w:styleId="Heading9Char">
    <w:name w:val="Heading 9 Char"/>
    <w:basedOn w:val="DefaultParagraphFont"/>
    <w:link w:val="Heading9"/>
    <w:uiPriority w:val="9"/>
    <w:semiHidden/>
    <w:rsid w:val="005B13B4"/>
    <w:rPr>
      <w:rFonts w:eastAsiaTheme="majorEastAsia" w:cstheme="majorBidi"/>
      <w:color w:val="FFFFFF" w:themeColor="text1" w:themeTint="D8"/>
    </w:rPr>
  </w:style>
  <w:style w:type="paragraph" w:styleId="Title">
    <w:name w:val="Title"/>
    <w:basedOn w:val="Normal"/>
    <w:next w:val="Normal"/>
    <w:link w:val="TitleChar"/>
    <w:uiPriority w:val="10"/>
    <w:qFormat/>
    <w:rsid w:val="00985BE9"/>
    <w:rPr>
      <w:rFonts w:ascii="Arial" w:hAnsi="Arial" w:cs="Arial"/>
      <w:b/>
      <w:bCs/>
      <w:color w:val="2F2F81"/>
      <w:sz w:val="60"/>
      <w:szCs w:val="60"/>
    </w:rPr>
  </w:style>
  <w:style w:type="character" w:customStyle="1" w:styleId="TitleChar">
    <w:name w:val="Title Char"/>
    <w:basedOn w:val="DefaultParagraphFont"/>
    <w:link w:val="Title"/>
    <w:uiPriority w:val="10"/>
    <w:rsid w:val="00985BE9"/>
    <w:rPr>
      <w:rFonts w:ascii="Arial" w:hAnsi="Arial" w:cs="Arial"/>
      <w:b/>
      <w:bCs/>
      <w:color w:val="2F2F81"/>
      <w:sz w:val="60"/>
      <w:szCs w:val="60"/>
    </w:rPr>
  </w:style>
  <w:style w:type="paragraph" w:styleId="Subtitle">
    <w:name w:val="Subtitle"/>
    <w:basedOn w:val="Normal"/>
    <w:next w:val="Normal"/>
    <w:link w:val="SubtitleChar"/>
    <w:uiPriority w:val="11"/>
    <w:rsid w:val="00985BE9"/>
    <w:rPr>
      <w:rFonts w:ascii="Arial" w:hAnsi="Arial" w:cs="Arial"/>
      <w:color w:val="2F2F81"/>
      <w:kern w:val="0"/>
      <w:sz w:val="32"/>
      <w:szCs w:val="32"/>
      <w14:ligatures w14:val="none"/>
    </w:rPr>
  </w:style>
  <w:style w:type="character" w:customStyle="1" w:styleId="SubtitleChar">
    <w:name w:val="Subtitle Char"/>
    <w:basedOn w:val="DefaultParagraphFont"/>
    <w:link w:val="Subtitle"/>
    <w:uiPriority w:val="11"/>
    <w:rsid w:val="00985BE9"/>
    <w:rPr>
      <w:rFonts w:ascii="Arial" w:hAnsi="Arial" w:cs="Arial"/>
      <w:color w:val="2F2F81"/>
      <w:kern w:val="0"/>
      <w:sz w:val="32"/>
      <w:szCs w:val="32"/>
      <w14:ligatures w14:val="none"/>
    </w:rPr>
  </w:style>
  <w:style w:type="paragraph" w:styleId="Quote">
    <w:name w:val="Quote"/>
    <w:basedOn w:val="Normal"/>
    <w:next w:val="Normal"/>
    <w:link w:val="QuoteChar"/>
    <w:uiPriority w:val="29"/>
    <w:rsid w:val="003435CF"/>
    <w:pPr>
      <w:spacing w:before="160"/>
      <w:jc w:val="center"/>
    </w:pPr>
    <w:rPr>
      <w:i/>
      <w:iCs/>
      <w:color w:val="2F2F81"/>
    </w:rPr>
  </w:style>
  <w:style w:type="character" w:customStyle="1" w:styleId="QuoteChar">
    <w:name w:val="Quote Char"/>
    <w:basedOn w:val="DefaultParagraphFont"/>
    <w:link w:val="Quote"/>
    <w:uiPriority w:val="29"/>
    <w:rsid w:val="003435CF"/>
    <w:rPr>
      <w:i/>
      <w:iCs/>
      <w:color w:val="2F2F81"/>
    </w:rPr>
  </w:style>
  <w:style w:type="paragraph" w:styleId="ListParagraph">
    <w:name w:val="List Paragraph"/>
    <w:basedOn w:val="Normal"/>
    <w:link w:val="ListParagraphChar"/>
    <w:uiPriority w:val="34"/>
    <w:rsid w:val="000354F8"/>
    <w:pPr>
      <w:contextualSpacing/>
    </w:pPr>
    <w:rPr>
      <w:rFonts w:ascii="Arial" w:hAnsi="Arial" w:cs="Arial"/>
    </w:rPr>
  </w:style>
  <w:style w:type="character" w:styleId="IntenseEmphasis">
    <w:name w:val="Intense Emphasis"/>
    <w:basedOn w:val="DefaultParagraphFont"/>
    <w:uiPriority w:val="21"/>
    <w:rsid w:val="005B13B4"/>
    <w:rPr>
      <w:i/>
      <w:iCs/>
      <w:color w:val="254267" w:themeColor="accent1" w:themeShade="BF"/>
    </w:rPr>
  </w:style>
  <w:style w:type="paragraph" w:styleId="IntenseQuote">
    <w:name w:val="Intense Quote"/>
    <w:basedOn w:val="Normal"/>
    <w:next w:val="Normal"/>
    <w:link w:val="IntenseQuoteChar"/>
    <w:uiPriority w:val="30"/>
    <w:rsid w:val="003435CF"/>
    <w:pPr>
      <w:pBdr>
        <w:top w:val="single" w:sz="4" w:space="10" w:color="2F2F81"/>
        <w:bottom w:val="single" w:sz="4" w:space="10" w:color="2F2F81"/>
      </w:pBdr>
      <w:spacing w:before="360" w:after="360"/>
      <w:ind w:left="864" w:right="864"/>
      <w:jc w:val="center"/>
    </w:pPr>
    <w:rPr>
      <w:i/>
      <w:iCs/>
      <w:color w:val="2F2F81"/>
    </w:rPr>
  </w:style>
  <w:style w:type="character" w:customStyle="1" w:styleId="IntenseQuoteChar">
    <w:name w:val="Intense Quote Char"/>
    <w:basedOn w:val="DefaultParagraphFont"/>
    <w:link w:val="IntenseQuote"/>
    <w:uiPriority w:val="30"/>
    <w:rsid w:val="003435CF"/>
    <w:rPr>
      <w:i/>
      <w:iCs/>
      <w:color w:val="2F2F81"/>
    </w:rPr>
  </w:style>
  <w:style w:type="character" w:styleId="IntenseReference">
    <w:name w:val="Intense Reference"/>
    <w:basedOn w:val="DefaultParagraphFont"/>
    <w:uiPriority w:val="32"/>
    <w:rsid w:val="005B13B4"/>
    <w:rPr>
      <w:b/>
      <w:bCs/>
      <w:smallCaps/>
      <w:color w:val="254267" w:themeColor="accent1" w:themeShade="BF"/>
      <w:spacing w:val="5"/>
    </w:rPr>
  </w:style>
  <w:style w:type="paragraph" w:styleId="Header">
    <w:name w:val="header"/>
    <w:basedOn w:val="Normal"/>
    <w:link w:val="HeaderChar"/>
    <w:uiPriority w:val="99"/>
    <w:unhideWhenUsed/>
    <w:rsid w:val="005B1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3B4"/>
  </w:style>
  <w:style w:type="paragraph" w:styleId="Footer">
    <w:name w:val="footer"/>
    <w:basedOn w:val="Normal"/>
    <w:link w:val="FooterChar"/>
    <w:uiPriority w:val="99"/>
    <w:unhideWhenUsed/>
    <w:rsid w:val="005B1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3B4"/>
  </w:style>
  <w:style w:type="paragraph" w:customStyle="1" w:styleId="Coversubtitle">
    <w:name w:val="Cover sub title"/>
    <w:basedOn w:val="Normal"/>
    <w:link w:val="CoversubtitleChar"/>
    <w:rsid w:val="00CC2D0E"/>
    <w:pPr>
      <w:widowControl w:val="0"/>
      <w:autoSpaceDE w:val="0"/>
      <w:autoSpaceDN w:val="0"/>
      <w:spacing w:after="0" w:line="240" w:lineRule="auto"/>
    </w:pPr>
    <w:rPr>
      <w:rFonts w:ascii="Arial" w:eastAsia="Mulish" w:hAnsi="Arial" w:cs="Arial"/>
      <w:color w:val="EAEBEC" w:themeColor="background1"/>
      <w:kern w:val="0"/>
      <w:sz w:val="56"/>
      <w:szCs w:val="56"/>
      <w14:ligatures w14:val="none"/>
    </w:rPr>
  </w:style>
  <w:style w:type="character" w:customStyle="1" w:styleId="CoversubtitleChar">
    <w:name w:val="Cover sub title Char"/>
    <w:basedOn w:val="DefaultParagraphFont"/>
    <w:link w:val="Coversubtitle"/>
    <w:rsid w:val="00CC2D0E"/>
    <w:rPr>
      <w:rFonts w:ascii="Arial" w:eastAsia="Mulish" w:hAnsi="Arial" w:cs="Arial"/>
      <w:color w:val="EAEBEC" w:themeColor="background1"/>
      <w:kern w:val="0"/>
      <w:sz w:val="56"/>
      <w:szCs w:val="56"/>
      <w14:ligatures w14:val="none"/>
    </w:rPr>
  </w:style>
  <w:style w:type="paragraph" w:customStyle="1" w:styleId="Numberheading">
    <w:name w:val="Number heading"/>
    <w:basedOn w:val="Heading1"/>
    <w:next w:val="ListParagraph"/>
    <w:link w:val="NumberheadingChar"/>
    <w:qFormat/>
    <w:rsid w:val="00AA02E1"/>
    <w:pPr>
      <w:numPr>
        <w:numId w:val="6"/>
      </w:numPr>
      <w:spacing w:after="0" w:line="480" w:lineRule="auto"/>
    </w:pPr>
    <w:rPr>
      <w:bCs w:val="0"/>
    </w:rPr>
  </w:style>
  <w:style w:type="character" w:customStyle="1" w:styleId="NumberheadingChar">
    <w:name w:val="Number heading Char"/>
    <w:basedOn w:val="Heading2Char"/>
    <w:link w:val="Numberheading"/>
    <w:rsid w:val="00AA02E1"/>
    <w:rPr>
      <w:rFonts w:ascii="Arial" w:eastAsiaTheme="majorEastAsia" w:hAnsi="Arial" w:cs="Arial"/>
      <w:b/>
      <w:color w:val="90278E" w:themeColor="accent2"/>
      <w:sz w:val="32"/>
      <w:szCs w:val="32"/>
    </w:rPr>
  </w:style>
  <w:style w:type="paragraph" w:customStyle="1" w:styleId="NumberedSub">
    <w:name w:val="Numbered Sub"/>
    <w:basedOn w:val="ListParagraph"/>
    <w:link w:val="NumberedSubChar"/>
    <w:rsid w:val="00EE3411"/>
    <w:pPr>
      <w:numPr>
        <w:ilvl w:val="1"/>
        <w:numId w:val="6"/>
      </w:numPr>
      <w:spacing w:after="0" w:line="240" w:lineRule="auto"/>
    </w:pPr>
    <w:rPr>
      <w:b/>
      <w:bCs/>
      <w:color w:val="5C9CC7"/>
    </w:rPr>
  </w:style>
  <w:style w:type="character" w:customStyle="1" w:styleId="NumberedSubChar">
    <w:name w:val="Numbered Sub Char"/>
    <w:basedOn w:val="Heading3Char"/>
    <w:link w:val="NumberedSub"/>
    <w:rsid w:val="00EE3411"/>
    <w:rPr>
      <w:rFonts w:ascii="Arial" w:eastAsiaTheme="majorEastAsia" w:hAnsi="Arial" w:cs="Arial"/>
      <w:b/>
      <w:bCs/>
      <w:color w:val="5C9CC7"/>
      <w:sz w:val="28"/>
      <w:szCs w:val="28"/>
    </w:rPr>
  </w:style>
  <w:style w:type="paragraph" w:customStyle="1" w:styleId="Subheading">
    <w:name w:val="Sub heading"/>
    <w:basedOn w:val="Normal"/>
    <w:link w:val="SubheadingChar"/>
    <w:rsid w:val="00EE3411"/>
    <w:rPr>
      <w:rFonts w:ascii="Arial" w:hAnsi="Arial" w:cs="Arial"/>
      <w:b/>
      <w:bCs/>
      <w:color w:val="5C9CC7"/>
    </w:rPr>
  </w:style>
  <w:style w:type="character" w:customStyle="1" w:styleId="SubheadingChar">
    <w:name w:val="Sub heading Char"/>
    <w:basedOn w:val="DefaultParagraphFont"/>
    <w:link w:val="Subheading"/>
    <w:rsid w:val="00EE3411"/>
    <w:rPr>
      <w:rFonts w:ascii="Arial" w:hAnsi="Arial" w:cs="Arial"/>
      <w:b/>
      <w:bCs/>
      <w:color w:val="5C9CC7"/>
    </w:rPr>
  </w:style>
  <w:style w:type="paragraph" w:styleId="NoSpacing">
    <w:name w:val="No Spacing"/>
    <w:aliases w:val="Text"/>
    <w:basedOn w:val="Normal"/>
    <w:link w:val="NoSpacingChar"/>
    <w:uiPriority w:val="1"/>
    <w:rsid w:val="000354F8"/>
    <w:rPr>
      <w:rFonts w:ascii="Arial" w:hAnsi="Arial" w:cs="Arial"/>
    </w:rPr>
  </w:style>
  <w:style w:type="table" w:styleId="TableGrid">
    <w:name w:val="Table Grid"/>
    <w:basedOn w:val="TableNormal"/>
    <w:uiPriority w:val="59"/>
    <w:rsid w:val="008762DB"/>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DTTable">
    <w:name w:val="WDT Table"/>
    <w:basedOn w:val="TableNormal"/>
    <w:uiPriority w:val="99"/>
    <w:rsid w:val="008762DB"/>
    <w:pPr>
      <w:spacing w:after="0" w:line="240" w:lineRule="auto"/>
    </w:pPr>
    <w:tblPr/>
  </w:style>
  <w:style w:type="table" w:customStyle="1" w:styleId="WDT">
    <w:name w:val="WDT"/>
    <w:basedOn w:val="TableGrid"/>
    <w:uiPriority w:val="99"/>
    <w:rsid w:val="008762DB"/>
    <w:tblPr/>
  </w:style>
  <w:style w:type="paragraph" w:customStyle="1" w:styleId="Bulletpointlist">
    <w:name w:val="Bullet point list"/>
    <w:basedOn w:val="ListParagraph"/>
    <w:link w:val="BulletpointlistChar"/>
    <w:rsid w:val="000354F8"/>
    <w:pPr>
      <w:numPr>
        <w:numId w:val="4"/>
      </w:numPr>
    </w:pPr>
  </w:style>
  <w:style w:type="character" w:customStyle="1" w:styleId="ListParagraphChar">
    <w:name w:val="List Paragraph Char"/>
    <w:basedOn w:val="DefaultParagraphFont"/>
    <w:link w:val="ListParagraph"/>
    <w:uiPriority w:val="1"/>
    <w:rsid w:val="000354F8"/>
    <w:rPr>
      <w:rFonts w:ascii="Arial" w:hAnsi="Arial" w:cs="Arial"/>
    </w:rPr>
  </w:style>
  <w:style w:type="character" w:customStyle="1" w:styleId="BulletpointlistChar">
    <w:name w:val="Bullet point list Char"/>
    <w:basedOn w:val="ListParagraphChar"/>
    <w:link w:val="Bulletpointlist"/>
    <w:rsid w:val="000354F8"/>
    <w:rPr>
      <w:rFonts w:ascii="Arial" w:hAnsi="Arial" w:cs="Arial"/>
    </w:rPr>
  </w:style>
  <w:style w:type="paragraph" w:customStyle="1" w:styleId="NumberedList">
    <w:name w:val="Numbered List"/>
    <w:basedOn w:val="ListParagraph"/>
    <w:link w:val="NumberedListChar"/>
    <w:rsid w:val="000354F8"/>
    <w:pPr>
      <w:numPr>
        <w:numId w:val="1"/>
      </w:numPr>
    </w:pPr>
  </w:style>
  <w:style w:type="character" w:customStyle="1" w:styleId="NumberedListChar">
    <w:name w:val="Numbered List Char"/>
    <w:basedOn w:val="ListParagraphChar"/>
    <w:link w:val="NumberedList"/>
    <w:rsid w:val="000354F8"/>
    <w:rPr>
      <w:rFonts w:ascii="Arial" w:hAnsi="Arial" w:cs="Arial"/>
    </w:rPr>
  </w:style>
  <w:style w:type="paragraph" w:customStyle="1" w:styleId="Boxtext">
    <w:name w:val="Box text"/>
    <w:basedOn w:val="NoSpacing"/>
    <w:link w:val="BoxtextChar"/>
    <w:qFormat/>
    <w:rsid w:val="004F511E"/>
    <w:pPr>
      <w:pBdr>
        <w:top w:val="single" w:sz="4" w:space="1" w:color="32598A" w:themeColor="accent1"/>
        <w:left w:val="single" w:sz="4" w:space="4" w:color="32598A" w:themeColor="accent1"/>
        <w:bottom w:val="single" w:sz="4" w:space="1" w:color="32598A" w:themeColor="accent1"/>
        <w:right w:val="single" w:sz="4" w:space="4" w:color="32598A" w:themeColor="accent1"/>
      </w:pBdr>
      <w:shd w:val="clear" w:color="auto" w:fill="32598A" w:themeFill="accent1"/>
      <w:jc w:val="center"/>
    </w:pPr>
    <w:rPr>
      <w:color w:val="FFFFFF" w:themeColor="text1"/>
      <w:sz w:val="24"/>
      <w:szCs w:val="24"/>
    </w:rPr>
  </w:style>
  <w:style w:type="character" w:customStyle="1" w:styleId="NoSpacingChar">
    <w:name w:val="No Spacing Char"/>
    <w:aliases w:val="Text Char"/>
    <w:basedOn w:val="DefaultParagraphFont"/>
    <w:link w:val="NoSpacing"/>
    <w:uiPriority w:val="1"/>
    <w:rsid w:val="003435CF"/>
    <w:rPr>
      <w:rFonts w:ascii="Arial" w:hAnsi="Arial" w:cs="Arial"/>
    </w:rPr>
  </w:style>
  <w:style w:type="character" w:customStyle="1" w:styleId="BoxtextChar">
    <w:name w:val="Box text Char"/>
    <w:basedOn w:val="NoSpacingChar"/>
    <w:link w:val="Boxtext"/>
    <w:rsid w:val="004F511E"/>
    <w:rPr>
      <w:rFonts w:ascii="Arial" w:hAnsi="Arial" w:cs="Arial"/>
      <w:color w:val="FFFFFF" w:themeColor="text1"/>
      <w:sz w:val="24"/>
      <w:szCs w:val="24"/>
      <w:shd w:val="clear" w:color="auto" w:fill="32598A" w:themeFill="accent1"/>
    </w:rPr>
  </w:style>
  <w:style w:type="paragraph" w:styleId="TOCHeading">
    <w:name w:val="TOC Heading"/>
    <w:aliases w:val="numbered Heading"/>
    <w:basedOn w:val="Heading1"/>
    <w:next w:val="Normal"/>
    <w:link w:val="TOCHeadingChar"/>
    <w:uiPriority w:val="39"/>
    <w:unhideWhenUsed/>
    <w:rsid w:val="000A333B"/>
    <w:pPr>
      <w:widowControl w:val="0"/>
      <w:autoSpaceDE w:val="0"/>
      <w:autoSpaceDN w:val="0"/>
      <w:spacing w:before="33" w:line="278" w:lineRule="auto"/>
    </w:pPr>
    <w:rPr>
      <w:rFonts w:eastAsia="Mulish"/>
      <w:color w:val="2F2F81" w:themeColor="text2"/>
      <w:kern w:val="0"/>
      <w:sz w:val="44"/>
      <w:szCs w:val="44"/>
      <w14:ligatures w14:val="none"/>
    </w:rPr>
  </w:style>
  <w:style w:type="character" w:styleId="Hyperlink">
    <w:name w:val="Hyperlink"/>
    <w:basedOn w:val="DefaultParagraphFont"/>
    <w:uiPriority w:val="99"/>
    <w:unhideWhenUsed/>
    <w:rsid w:val="000A333B"/>
    <w:rPr>
      <w:color w:val="2F2F81" w:themeColor="hyperlink"/>
      <w:u w:val="single"/>
    </w:rPr>
  </w:style>
  <w:style w:type="character" w:customStyle="1" w:styleId="TOCHeadingChar">
    <w:name w:val="TOC Heading Char"/>
    <w:aliases w:val="numbered Heading Char"/>
    <w:basedOn w:val="Heading1Char"/>
    <w:link w:val="TOCHeading"/>
    <w:uiPriority w:val="39"/>
    <w:rsid w:val="000A333B"/>
    <w:rPr>
      <w:rFonts w:ascii="Arial" w:eastAsia="Mulish" w:hAnsi="Arial" w:cs="Arial"/>
      <w:b/>
      <w:bCs/>
      <w:color w:val="2F2F81" w:themeColor="text2"/>
      <w:kern w:val="0"/>
      <w:sz w:val="44"/>
      <w:szCs w:val="44"/>
      <w14:ligatures w14:val="none"/>
    </w:rPr>
  </w:style>
  <w:style w:type="paragraph" w:styleId="TOC2">
    <w:name w:val="toc 2"/>
    <w:basedOn w:val="Normal"/>
    <w:next w:val="Normal"/>
    <w:autoRedefine/>
    <w:uiPriority w:val="39"/>
    <w:unhideWhenUsed/>
    <w:rsid w:val="00BA604D"/>
    <w:pPr>
      <w:widowControl w:val="0"/>
      <w:tabs>
        <w:tab w:val="left" w:pos="660"/>
        <w:tab w:val="right" w:leader="dot" w:pos="9020"/>
      </w:tabs>
      <w:autoSpaceDE w:val="0"/>
      <w:autoSpaceDN w:val="0"/>
      <w:spacing w:after="100" w:line="278" w:lineRule="auto"/>
    </w:pPr>
    <w:rPr>
      <w:rFonts w:ascii="Arial" w:eastAsia="Mulish" w:hAnsi="Arial" w:cs="Mulish"/>
      <w:noProof/>
      <w:kern w:val="0"/>
      <w14:ligatures w14:val="none"/>
    </w:rPr>
  </w:style>
  <w:style w:type="paragraph" w:styleId="TOC1">
    <w:name w:val="toc 1"/>
    <w:basedOn w:val="Normal"/>
    <w:next w:val="Normal"/>
    <w:autoRedefine/>
    <w:uiPriority w:val="39"/>
    <w:unhideWhenUsed/>
    <w:rsid w:val="00EC3F3D"/>
    <w:pPr>
      <w:widowControl w:val="0"/>
      <w:tabs>
        <w:tab w:val="right" w:leader="dot" w:pos="9016"/>
      </w:tabs>
      <w:autoSpaceDE w:val="0"/>
      <w:autoSpaceDN w:val="0"/>
      <w:spacing w:after="100" w:line="278" w:lineRule="auto"/>
      <w:jc w:val="both"/>
    </w:pPr>
    <w:rPr>
      <w:rFonts w:ascii="Arial" w:eastAsia="Mulish" w:hAnsi="Arial" w:cs="Mulish"/>
      <w:kern w:val="0"/>
      <w:sz w:val="24"/>
      <w14:ligatures w14:val="none"/>
    </w:rPr>
  </w:style>
  <w:style w:type="paragraph" w:styleId="BodyText">
    <w:name w:val="Body Text"/>
    <w:basedOn w:val="Normal"/>
    <w:link w:val="BodyTextChar"/>
    <w:uiPriority w:val="1"/>
    <w:rsid w:val="005F7445"/>
    <w:pPr>
      <w:widowControl w:val="0"/>
      <w:autoSpaceDE w:val="0"/>
      <w:autoSpaceDN w:val="0"/>
      <w:spacing w:line="278" w:lineRule="auto"/>
    </w:pPr>
    <w:rPr>
      <w:rFonts w:ascii="Mulish" w:eastAsia="Mulish" w:hAnsi="Mulish" w:cs="Mulish"/>
      <w:kern w:val="0"/>
      <w14:ligatures w14:val="none"/>
    </w:rPr>
  </w:style>
  <w:style w:type="character" w:customStyle="1" w:styleId="BodyTextChar">
    <w:name w:val="Body Text Char"/>
    <w:basedOn w:val="DefaultParagraphFont"/>
    <w:link w:val="BodyText"/>
    <w:uiPriority w:val="1"/>
    <w:rsid w:val="005F7445"/>
    <w:rPr>
      <w:rFonts w:ascii="Mulish" w:eastAsia="Mulish" w:hAnsi="Mulish" w:cs="Mulish"/>
      <w:kern w:val="0"/>
      <w14:ligatures w14:val="none"/>
    </w:rPr>
  </w:style>
  <w:style w:type="paragraph" w:customStyle="1" w:styleId="BodyText1">
    <w:name w:val="Body Text1"/>
    <w:basedOn w:val="TOC1"/>
    <w:link w:val="bodytextChar0"/>
    <w:qFormat/>
    <w:rsid w:val="005F7445"/>
    <w:pPr>
      <w:widowControl/>
      <w:autoSpaceDE/>
      <w:autoSpaceDN/>
      <w:spacing w:line="259" w:lineRule="auto"/>
    </w:pPr>
    <w:rPr>
      <w:rFonts w:eastAsiaTheme="minorHAnsi" w:cs="Arial"/>
    </w:rPr>
  </w:style>
  <w:style w:type="paragraph" w:customStyle="1" w:styleId="sub-heading">
    <w:name w:val="sub-heading"/>
    <w:basedOn w:val="Numberheading"/>
    <w:link w:val="sub-headingChar"/>
    <w:rsid w:val="00DF7734"/>
    <w:pPr>
      <w:spacing w:line="514" w:lineRule="exact"/>
    </w:pPr>
    <w:rPr>
      <w:bCs/>
      <w:color w:val="2F2F81" w:themeColor="text2"/>
    </w:rPr>
  </w:style>
  <w:style w:type="character" w:customStyle="1" w:styleId="bodytextChar0">
    <w:name w:val="body text Char"/>
    <w:basedOn w:val="DefaultParagraphFont"/>
    <w:link w:val="BodyText1"/>
    <w:rsid w:val="005F7445"/>
    <w:rPr>
      <w:rFonts w:ascii="Arial" w:hAnsi="Arial" w:cs="Arial"/>
      <w:kern w:val="0"/>
      <w:sz w:val="24"/>
      <w14:ligatures w14:val="none"/>
    </w:rPr>
  </w:style>
  <w:style w:type="character" w:customStyle="1" w:styleId="sub-headingChar">
    <w:name w:val="sub-heading Char"/>
    <w:basedOn w:val="Heading2Char"/>
    <w:link w:val="sub-heading"/>
    <w:rsid w:val="00C14A0E"/>
    <w:rPr>
      <w:rFonts w:ascii="Arial" w:eastAsiaTheme="majorEastAsia" w:hAnsi="Arial" w:cs="Arial"/>
      <w:b/>
      <w:bCs/>
      <w:color w:val="2F2F81" w:themeColor="text2"/>
      <w:sz w:val="32"/>
      <w:szCs w:val="32"/>
    </w:rPr>
  </w:style>
  <w:style w:type="paragraph" w:customStyle="1" w:styleId="sub-heading4">
    <w:name w:val="sub-heading 4"/>
    <w:basedOn w:val="sub-heading"/>
    <w:link w:val="sub-heading4Char"/>
    <w:rsid w:val="005F7445"/>
    <w:rPr>
      <w:color w:val="90278E" w:themeColor="accent2"/>
    </w:rPr>
  </w:style>
  <w:style w:type="character" w:customStyle="1" w:styleId="sub-heading4Char">
    <w:name w:val="sub-heading 4 Char"/>
    <w:basedOn w:val="sub-headingChar"/>
    <w:link w:val="sub-heading4"/>
    <w:rsid w:val="005F7445"/>
    <w:rPr>
      <w:rFonts w:ascii="Arial" w:eastAsiaTheme="majorEastAsia" w:hAnsi="Arial" w:cs="Arial"/>
      <w:b/>
      <w:bCs/>
      <w:color w:val="90278E" w:themeColor="accent2"/>
      <w:sz w:val="32"/>
      <w:szCs w:val="32"/>
    </w:rPr>
  </w:style>
  <w:style w:type="paragraph" w:customStyle="1" w:styleId="subheading0">
    <w:name w:val="subheading"/>
    <w:basedOn w:val="Heading2"/>
    <w:link w:val="subheadingChar0"/>
    <w:rsid w:val="005F7445"/>
    <w:pPr>
      <w:keepNext w:val="0"/>
      <w:keepLines w:val="0"/>
      <w:widowControl w:val="0"/>
      <w:autoSpaceDE w:val="0"/>
      <w:autoSpaceDN w:val="0"/>
      <w:spacing w:before="51" w:after="160" w:line="278" w:lineRule="auto"/>
    </w:pPr>
    <w:rPr>
      <w:rFonts w:eastAsia="Mulish" w:cstheme="minorHAnsi"/>
      <w:b/>
      <w:color w:val="32598A" w:themeColor="accent1"/>
      <w:kern w:val="0"/>
      <w:sz w:val="24"/>
      <w:szCs w:val="24"/>
      <w14:ligatures w14:val="none"/>
    </w:rPr>
  </w:style>
  <w:style w:type="character" w:customStyle="1" w:styleId="subheadingChar0">
    <w:name w:val="subheading Char"/>
    <w:basedOn w:val="Heading2Char"/>
    <w:link w:val="subheading0"/>
    <w:rsid w:val="005F7445"/>
    <w:rPr>
      <w:rFonts w:asciiTheme="majorHAnsi" w:eastAsia="Mulish" w:hAnsiTheme="majorHAnsi" w:cstheme="minorHAnsi"/>
      <w:b/>
      <w:color w:val="32598A" w:themeColor="accent1"/>
      <w:kern w:val="0"/>
      <w:sz w:val="24"/>
      <w:szCs w:val="24"/>
      <w14:ligatures w14:val="none"/>
    </w:rPr>
  </w:style>
  <w:style w:type="paragraph" w:customStyle="1" w:styleId="whitebulletpointlist">
    <w:name w:val="white bullet point list"/>
    <w:basedOn w:val="Normal"/>
    <w:rsid w:val="005F7445"/>
    <w:pPr>
      <w:widowControl w:val="0"/>
      <w:numPr>
        <w:numId w:val="2"/>
      </w:numPr>
      <w:autoSpaceDE w:val="0"/>
      <w:autoSpaceDN w:val="0"/>
      <w:spacing w:line="278" w:lineRule="auto"/>
    </w:pPr>
    <w:rPr>
      <w:rFonts w:ascii="Mulish" w:eastAsia="Mulish" w:hAnsi="Mulish" w:cs="Mulish"/>
      <w:kern w:val="0"/>
      <w14:ligatures w14:val="none"/>
    </w:rPr>
  </w:style>
  <w:style w:type="paragraph" w:customStyle="1" w:styleId="Bullet2">
    <w:name w:val="Bullet 2"/>
    <w:basedOn w:val="whitebulletpointlist"/>
    <w:link w:val="Bullet2Char"/>
    <w:rsid w:val="005F7445"/>
    <w:rPr>
      <w:rFonts w:asciiTheme="minorHAnsi" w:hAnsiTheme="minorHAnsi" w:cstheme="minorHAnsi"/>
      <w:sz w:val="24"/>
      <w:szCs w:val="24"/>
    </w:rPr>
  </w:style>
  <w:style w:type="character" w:customStyle="1" w:styleId="Bullet2Char">
    <w:name w:val="Bullet 2 Char"/>
    <w:basedOn w:val="DefaultParagraphFont"/>
    <w:link w:val="Bullet2"/>
    <w:rsid w:val="005F7445"/>
    <w:rPr>
      <w:rFonts w:eastAsia="Mulish" w:cstheme="minorHAnsi"/>
      <w:kern w:val="0"/>
      <w:sz w:val="24"/>
      <w:szCs w:val="24"/>
      <w14:ligatures w14:val="none"/>
    </w:rPr>
  </w:style>
  <w:style w:type="paragraph" w:customStyle="1" w:styleId="Box">
    <w:name w:val="Box"/>
    <w:basedOn w:val="Normal"/>
    <w:link w:val="BoxChar"/>
    <w:rsid w:val="00E0604F"/>
    <w:pPr>
      <w:shd w:val="clear" w:color="auto" w:fill="2F2F81" w:themeFill="text2"/>
      <w:spacing w:after="180" w:line="278" w:lineRule="auto"/>
    </w:pPr>
    <w:rPr>
      <w:rFonts w:ascii="Arial" w:eastAsia="Times New Roman" w:hAnsi="Arial" w:cs="Arial"/>
      <w:color w:val="FFFFFF" w:themeColor="text1"/>
      <w:kern w:val="0"/>
      <w:sz w:val="24"/>
      <w:szCs w:val="20"/>
      <w:lang w:eastAsia="en-GB"/>
      <w14:ligatures w14:val="none"/>
    </w:rPr>
  </w:style>
  <w:style w:type="character" w:customStyle="1" w:styleId="BoxChar">
    <w:name w:val="Box Char"/>
    <w:basedOn w:val="DefaultParagraphFont"/>
    <w:link w:val="Box"/>
    <w:rsid w:val="00E0604F"/>
    <w:rPr>
      <w:rFonts w:ascii="Arial" w:eastAsia="Times New Roman" w:hAnsi="Arial" w:cs="Arial"/>
      <w:color w:val="FFFFFF" w:themeColor="text1"/>
      <w:kern w:val="0"/>
      <w:sz w:val="24"/>
      <w:szCs w:val="20"/>
      <w:shd w:val="clear" w:color="auto" w:fill="2F2F81" w:themeFill="text2"/>
      <w:lang w:eastAsia="en-GB"/>
      <w14:ligatures w14:val="none"/>
    </w:rPr>
  </w:style>
  <w:style w:type="paragraph" w:customStyle="1" w:styleId="BoxQuote">
    <w:name w:val="Box Quote"/>
    <w:basedOn w:val="Normal"/>
    <w:link w:val="BoxQuoteChar"/>
    <w:qFormat/>
    <w:rsid w:val="004F511E"/>
    <w:pPr>
      <w:pBdr>
        <w:top w:val="single" w:sz="18" w:space="8" w:color="32598A" w:themeColor="accent1"/>
        <w:left w:val="single" w:sz="18" w:space="0" w:color="32598A" w:themeColor="accent1"/>
        <w:bottom w:val="single" w:sz="18" w:space="8" w:color="32598A" w:themeColor="accent1"/>
        <w:right w:val="single" w:sz="18" w:space="6" w:color="32598A" w:themeColor="accent1"/>
      </w:pBdr>
      <w:spacing w:after="180" w:line="278" w:lineRule="auto"/>
      <w:jc w:val="center"/>
    </w:pPr>
    <w:rPr>
      <w:rFonts w:ascii="Arial" w:eastAsia="Times New Roman" w:hAnsi="Arial" w:cs="Arial"/>
      <w:i/>
      <w:color w:val="90278E" w:themeColor="accent2"/>
      <w:kern w:val="0"/>
      <w:sz w:val="24"/>
      <w:szCs w:val="20"/>
      <w:lang w:eastAsia="en-GB"/>
      <w14:ligatures w14:val="none"/>
    </w:rPr>
  </w:style>
  <w:style w:type="character" w:customStyle="1" w:styleId="BoxQuoteChar">
    <w:name w:val="Box Quote Char"/>
    <w:basedOn w:val="DefaultParagraphFont"/>
    <w:link w:val="BoxQuote"/>
    <w:rsid w:val="004F511E"/>
    <w:rPr>
      <w:rFonts w:ascii="Arial" w:eastAsia="Times New Roman" w:hAnsi="Arial" w:cs="Arial"/>
      <w:i/>
      <w:color w:val="90278E" w:themeColor="accent2"/>
      <w:kern w:val="0"/>
      <w:sz w:val="24"/>
      <w:szCs w:val="20"/>
      <w:lang w:eastAsia="en-GB"/>
      <w14:ligatures w14:val="none"/>
    </w:rPr>
  </w:style>
  <w:style w:type="paragraph" w:customStyle="1" w:styleId="subheading3">
    <w:name w:val="subheading 3"/>
    <w:basedOn w:val="sub-heading"/>
    <w:link w:val="subheading3Char"/>
    <w:rsid w:val="00E0604F"/>
    <w:rPr>
      <w:color w:val="462669" w:themeColor="background2"/>
    </w:rPr>
  </w:style>
  <w:style w:type="character" w:customStyle="1" w:styleId="subheading3Char">
    <w:name w:val="subheading 3 Char"/>
    <w:basedOn w:val="sub-headingChar"/>
    <w:link w:val="subheading3"/>
    <w:rsid w:val="00E0604F"/>
    <w:rPr>
      <w:rFonts w:ascii="Arial" w:eastAsiaTheme="majorEastAsia" w:hAnsi="Arial" w:cs="Arial"/>
      <w:b/>
      <w:bCs/>
      <w:color w:val="462669" w:themeColor="background2"/>
      <w:sz w:val="32"/>
      <w:szCs w:val="32"/>
    </w:rPr>
  </w:style>
  <w:style w:type="paragraph" w:customStyle="1" w:styleId="bluebulletpointlist">
    <w:name w:val="blue bullet point list"/>
    <w:basedOn w:val="Normal"/>
    <w:rsid w:val="00E0604F"/>
    <w:pPr>
      <w:widowControl w:val="0"/>
      <w:numPr>
        <w:numId w:val="3"/>
      </w:numPr>
      <w:autoSpaceDE w:val="0"/>
      <w:autoSpaceDN w:val="0"/>
      <w:spacing w:line="278" w:lineRule="auto"/>
    </w:pPr>
    <w:rPr>
      <w:rFonts w:ascii="Mulish" w:eastAsia="Mulish" w:hAnsi="Mulish" w:cs="Mulish"/>
      <w:kern w:val="0"/>
      <w14:ligatures w14:val="none"/>
    </w:rPr>
  </w:style>
  <w:style w:type="paragraph" w:customStyle="1" w:styleId="bullet3">
    <w:name w:val="bullet 3"/>
    <w:basedOn w:val="bluebulletpointlist"/>
    <w:link w:val="bullet3Char"/>
    <w:rsid w:val="00E0604F"/>
    <w:rPr>
      <w:rFonts w:asciiTheme="minorHAnsi" w:hAnsiTheme="minorHAnsi" w:cstheme="minorHAnsi"/>
      <w:sz w:val="24"/>
      <w:szCs w:val="24"/>
    </w:rPr>
  </w:style>
  <w:style w:type="character" w:customStyle="1" w:styleId="bullet3Char">
    <w:name w:val="bullet 3 Char"/>
    <w:basedOn w:val="DefaultParagraphFont"/>
    <w:link w:val="bullet3"/>
    <w:rsid w:val="00E0604F"/>
    <w:rPr>
      <w:rFonts w:eastAsia="Mulish" w:cstheme="minorHAnsi"/>
      <w:kern w:val="0"/>
      <w:sz w:val="24"/>
      <w:szCs w:val="24"/>
      <w14:ligatures w14:val="none"/>
    </w:rPr>
  </w:style>
  <w:style w:type="paragraph" w:customStyle="1" w:styleId="bullet4">
    <w:name w:val="bullet 4"/>
    <w:basedOn w:val="Bulletpointlist"/>
    <w:link w:val="bullet4Char"/>
    <w:qFormat/>
    <w:rsid w:val="004F511E"/>
    <w:pPr>
      <w:widowControl w:val="0"/>
      <w:numPr>
        <w:numId w:val="7"/>
      </w:numPr>
      <w:tabs>
        <w:tab w:val="left" w:pos="975"/>
        <w:tab w:val="left" w:pos="976"/>
      </w:tabs>
      <w:autoSpaceDE w:val="0"/>
      <w:autoSpaceDN w:val="0"/>
      <w:spacing w:after="100" w:afterAutospacing="1" w:line="240" w:lineRule="auto"/>
      <w:contextualSpacing w:val="0"/>
    </w:pPr>
    <w:rPr>
      <w:rFonts w:eastAsia="Mulish" w:cs="Mulish"/>
      <w:kern w:val="0"/>
      <w:sz w:val="24"/>
      <w14:ligatures w14:val="none"/>
    </w:rPr>
  </w:style>
  <w:style w:type="character" w:customStyle="1" w:styleId="bullet4Char">
    <w:name w:val="bullet 4 Char"/>
    <w:basedOn w:val="BulletpointlistChar"/>
    <w:link w:val="bullet4"/>
    <w:rsid w:val="004F511E"/>
    <w:rPr>
      <w:rFonts w:ascii="Arial" w:eastAsia="Mulish" w:hAnsi="Arial" w:cs="Mulish"/>
      <w:kern w:val="0"/>
      <w:sz w:val="24"/>
      <w14:ligatures w14:val="none"/>
    </w:rPr>
  </w:style>
  <w:style w:type="paragraph" w:customStyle="1" w:styleId="Paragraph">
    <w:name w:val="Paragraph"/>
    <w:basedOn w:val="Numberheading"/>
    <w:next w:val="Normal"/>
    <w:link w:val="ParagraphChar"/>
    <w:rsid w:val="00847ED0"/>
    <w:pPr>
      <w:numPr>
        <w:numId w:val="5"/>
      </w:numPr>
    </w:pPr>
  </w:style>
  <w:style w:type="character" w:customStyle="1" w:styleId="ParagraphChar">
    <w:name w:val="Paragraph Char"/>
    <w:basedOn w:val="NumberheadingChar"/>
    <w:link w:val="Paragraph"/>
    <w:rsid w:val="00A73930"/>
    <w:rPr>
      <w:rFonts w:ascii="Arial" w:eastAsiaTheme="majorEastAsia" w:hAnsi="Arial" w:cs="Arial"/>
      <w:b/>
      <w:color w:val="90278E" w:themeColor="accent2"/>
      <w:sz w:val="32"/>
      <w:szCs w:val="32"/>
    </w:rPr>
  </w:style>
  <w:style w:type="paragraph" w:customStyle="1" w:styleId="sub">
    <w:name w:val="sub"/>
    <w:basedOn w:val="Subheading"/>
    <w:link w:val="subChar"/>
    <w:rsid w:val="00476294"/>
    <w:rPr>
      <w:color w:val="2F2F81" w:themeColor="text2"/>
      <w:sz w:val="32"/>
      <w:szCs w:val="32"/>
    </w:rPr>
  </w:style>
  <w:style w:type="character" w:customStyle="1" w:styleId="subChar">
    <w:name w:val="sub Char"/>
    <w:basedOn w:val="NumberheadingChar"/>
    <w:link w:val="sub"/>
    <w:rsid w:val="00476294"/>
    <w:rPr>
      <w:rFonts w:ascii="Arial" w:eastAsiaTheme="majorEastAsia" w:hAnsi="Arial" w:cs="Arial"/>
      <w:b/>
      <w:color w:val="2F2F81" w:themeColor="text2"/>
      <w:sz w:val="32"/>
      <w:szCs w:val="32"/>
    </w:rPr>
  </w:style>
  <w:style w:type="paragraph" w:customStyle="1" w:styleId="numberedsub0">
    <w:name w:val="numbered sub"/>
    <w:basedOn w:val="NumberedSub"/>
    <w:next w:val="subheading3"/>
    <w:link w:val="numberedsubChar0"/>
    <w:qFormat/>
    <w:rsid w:val="006B0156"/>
    <w:pPr>
      <w:spacing w:line="480" w:lineRule="auto"/>
      <w:ind w:left="431" w:hanging="431"/>
    </w:pPr>
    <w:rPr>
      <w:color w:val="462669" w:themeColor="background2"/>
      <w:sz w:val="28"/>
      <w:szCs w:val="28"/>
    </w:rPr>
  </w:style>
  <w:style w:type="character" w:customStyle="1" w:styleId="numberedsubChar0">
    <w:name w:val="numbered sub Char"/>
    <w:basedOn w:val="NumberedSubChar"/>
    <w:link w:val="numberedsub0"/>
    <w:rsid w:val="006B0156"/>
    <w:rPr>
      <w:rFonts w:ascii="Arial" w:eastAsiaTheme="majorEastAsia" w:hAnsi="Arial" w:cs="Arial"/>
      <w:b/>
      <w:bCs/>
      <w:color w:val="462669" w:themeColor="background2"/>
      <w:sz w:val="28"/>
      <w:szCs w:val="28"/>
    </w:rPr>
  </w:style>
  <w:style w:type="character" w:styleId="CommentReference">
    <w:name w:val="annotation reference"/>
    <w:basedOn w:val="DefaultParagraphFont"/>
    <w:uiPriority w:val="99"/>
    <w:semiHidden/>
    <w:unhideWhenUsed/>
    <w:rsid w:val="00194FE8"/>
    <w:rPr>
      <w:sz w:val="16"/>
      <w:szCs w:val="16"/>
    </w:rPr>
  </w:style>
  <w:style w:type="paragraph" w:customStyle="1" w:styleId="boldsubheading">
    <w:name w:val="bold subheading"/>
    <w:basedOn w:val="sub"/>
    <w:link w:val="boldsubheadingChar"/>
    <w:qFormat/>
    <w:rsid w:val="00265EFB"/>
    <w:rPr>
      <w:color w:val="462669" w:themeColor="background2"/>
      <w:sz w:val="24"/>
      <w:szCs w:val="28"/>
    </w:rPr>
  </w:style>
  <w:style w:type="character" w:customStyle="1" w:styleId="boldsubheadingChar">
    <w:name w:val="bold subheading Char"/>
    <w:basedOn w:val="subChar"/>
    <w:link w:val="boldsubheading"/>
    <w:rsid w:val="00265EFB"/>
    <w:rPr>
      <w:rFonts w:ascii="Arial" w:eastAsiaTheme="majorEastAsia" w:hAnsi="Arial" w:cs="Arial"/>
      <w:b/>
      <w:bCs/>
      <w:color w:val="462669" w:themeColor="background2"/>
      <w:sz w:val="24"/>
      <w:szCs w:val="28"/>
    </w:rPr>
  </w:style>
  <w:style w:type="paragraph" w:styleId="TOC4">
    <w:name w:val="toc 4"/>
    <w:basedOn w:val="Normal"/>
    <w:next w:val="Normal"/>
    <w:autoRedefine/>
    <w:uiPriority w:val="39"/>
    <w:unhideWhenUsed/>
    <w:rsid w:val="00CB21B1"/>
    <w:pPr>
      <w:spacing w:after="100"/>
      <w:ind w:left="660"/>
    </w:pPr>
  </w:style>
  <w:style w:type="paragraph" w:customStyle="1" w:styleId="Covertitle">
    <w:name w:val="Cover title"/>
    <w:basedOn w:val="Title"/>
    <w:link w:val="CovertitleChar"/>
    <w:rsid w:val="00CD69F9"/>
    <w:pPr>
      <w:widowControl w:val="0"/>
      <w:tabs>
        <w:tab w:val="left" w:pos="3981"/>
      </w:tabs>
      <w:autoSpaceDE w:val="0"/>
      <w:autoSpaceDN w:val="0"/>
      <w:spacing w:before="30" w:line="278" w:lineRule="auto"/>
      <w:ind w:left="160"/>
    </w:pPr>
    <w:rPr>
      <w:rFonts w:eastAsia="Mulish" w:cs="Mulish"/>
      <w:color w:val="FFFFFF"/>
      <w:spacing w:val="-10"/>
      <w:kern w:val="28"/>
      <w:sz w:val="72"/>
      <w:szCs w:val="72"/>
      <w14:ligatures w14:val="none"/>
    </w:rPr>
  </w:style>
  <w:style w:type="paragraph" w:customStyle="1" w:styleId="Coverdescription">
    <w:name w:val="Cover description"/>
    <w:basedOn w:val="Normal"/>
    <w:link w:val="CoverdescriptionChar"/>
    <w:rsid w:val="00CD69F9"/>
    <w:pPr>
      <w:widowControl w:val="0"/>
      <w:autoSpaceDE w:val="0"/>
      <w:autoSpaceDN w:val="0"/>
      <w:spacing w:before="165" w:line="514" w:lineRule="exact"/>
      <w:ind w:left="160"/>
    </w:pPr>
    <w:rPr>
      <w:rFonts w:ascii="Arial" w:eastAsia="Mulish" w:hAnsi="Arial" w:cs="Mulish"/>
      <w:color w:val="FFFFFF"/>
      <w:kern w:val="0"/>
      <w:sz w:val="40"/>
      <w14:ligatures w14:val="none"/>
    </w:rPr>
  </w:style>
  <w:style w:type="character" w:customStyle="1" w:styleId="CovertitleChar">
    <w:name w:val="Cover title Char"/>
    <w:basedOn w:val="TitleChar"/>
    <w:link w:val="Covertitle"/>
    <w:rsid w:val="00CD69F9"/>
    <w:rPr>
      <w:rFonts w:ascii="Arial" w:eastAsia="Mulish" w:hAnsi="Arial" w:cs="Mulish"/>
      <w:b/>
      <w:bCs/>
      <w:color w:val="FFFFFF"/>
      <w:spacing w:val="-10"/>
      <w:kern w:val="28"/>
      <w:sz w:val="72"/>
      <w:szCs w:val="72"/>
      <w14:ligatures w14:val="none"/>
    </w:rPr>
  </w:style>
  <w:style w:type="character" w:customStyle="1" w:styleId="CoverdescriptionChar">
    <w:name w:val="Cover description Char"/>
    <w:basedOn w:val="DefaultParagraphFont"/>
    <w:link w:val="Coverdescription"/>
    <w:rsid w:val="00CD69F9"/>
    <w:rPr>
      <w:rFonts w:ascii="Arial" w:eastAsia="Mulish" w:hAnsi="Arial" w:cs="Mulish"/>
      <w:color w:val="FFFFFF"/>
      <w:kern w:val="0"/>
      <w:sz w:val="40"/>
      <w14:ligatures w14:val="none"/>
    </w:rPr>
  </w:style>
  <w:style w:type="table" w:styleId="GridTable1Light-Accent5">
    <w:name w:val="Grid Table 1 Light Accent 5"/>
    <w:basedOn w:val="TableNormal"/>
    <w:uiPriority w:val="46"/>
    <w:rsid w:val="0024627C"/>
    <w:pPr>
      <w:spacing w:after="0" w:line="240" w:lineRule="auto"/>
    </w:pPr>
    <w:tblPr>
      <w:tblStyleRowBandSize w:val="1"/>
      <w:tblStyleColBandSize w:val="1"/>
      <w:tblBorders>
        <w:top w:val="single" w:sz="4" w:space="0" w:color="CEE5C7" w:themeColor="accent5" w:themeTint="66"/>
        <w:left w:val="single" w:sz="4" w:space="0" w:color="CEE5C7" w:themeColor="accent5" w:themeTint="66"/>
        <w:bottom w:val="single" w:sz="4" w:space="0" w:color="CEE5C7" w:themeColor="accent5" w:themeTint="66"/>
        <w:right w:val="single" w:sz="4" w:space="0" w:color="CEE5C7" w:themeColor="accent5" w:themeTint="66"/>
        <w:insideH w:val="single" w:sz="4" w:space="0" w:color="CEE5C7" w:themeColor="accent5" w:themeTint="66"/>
        <w:insideV w:val="single" w:sz="4" w:space="0" w:color="CEE5C7" w:themeColor="accent5" w:themeTint="66"/>
      </w:tblBorders>
    </w:tblPr>
    <w:tblStylePr w:type="firstRow">
      <w:rPr>
        <w:b/>
        <w:bCs/>
      </w:rPr>
      <w:tblPr/>
      <w:tcPr>
        <w:tcBorders>
          <w:bottom w:val="single" w:sz="12" w:space="0" w:color="B6D8AB" w:themeColor="accent5" w:themeTint="99"/>
        </w:tcBorders>
      </w:tcPr>
    </w:tblStylePr>
    <w:tblStylePr w:type="lastRow">
      <w:rPr>
        <w:b/>
        <w:bCs/>
      </w:rPr>
      <w:tblPr/>
      <w:tcPr>
        <w:tcBorders>
          <w:top w:val="double" w:sz="2" w:space="0" w:color="B6D8A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95DEB"/>
    <w:rPr>
      <w:color w:val="605E5C"/>
      <w:shd w:val="clear" w:color="auto" w:fill="E1DFDD"/>
    </w:rPr>
  </w:style>
  <w:style w:type="paragraph" w:styleId="CommentText">
    <w:name w:val="annotation text"/>
    <w:basedOn w:val="Normal"/>
    <w:link w:val="CommentTextChar"/>
    <w:uiPriority w:val="99"/>
    <w:unhideWhenUsed/>
    <w:rsid w:val="003828F9"/>
    <w:pPr>
      <w:spacing w:line="240" w:lineRule="auto"/>
    </w:pPr>
    <w:rPr>
      <w:sz w:val="20"/>
      <w:szCs w:val="20"/>
    </w:rPr>
  </w:style>
  <w:style w:type="character" w:customStyle="1" w:styleId="CommentTextChar">
    <w:name w:val="Comment Text Char"/>
    <w:basedOn w:val="DefaultParagraphFont"/>
    <w:link w:val="CommentText"/>
    <w:uiPriority w:val="99"/>
    <w:rsid w:val="003828F9"/>
    <w:rPr>
      <w:sz w:val="20"/>
      <w:szCs w:val="20"/>
    </w:rPr>
  </w:style>
  <w:style w:type="paragraph" w:styleId="CommentSubject">
    <w:name w:val="annotation subject"/>
    <w:basedOn w:val="CommentText"/>
    <w:next w:val="CommentText"/>
    <w:link w:val="CommentSubjectChar"/>
    <w:uiPriority w:val="99"/>
    <w:semiHidden/>
    <w:unhideWhenUsed/>
    <w:rsid w:val="003828F9"/>
    <w:rPr>
      <w:b/>
      <w:bCs/>
    </w:rPr>
  </w:style>
  <w:style w:type="character" w:customStyle="1" w:styleId="CommentSubjectChar">
    <w:name w:val="Comment Subject Char"/>
    <w:basedOn w:val="CommentTextChar"/>
    <w:link w:val="CommentSubject"/>
    <w:uiPriority w:val="99"/>
    <w:semiHidden/>
    <w:rsid w:val="003828F9"/>
    <w:rPr>
      <w:b/>
      <w:bCs/>
      <w:sz w:val="20"/>
      <w:szCs w:val="20"/>
    </w:rPr>
  </w:style>
  <w:style w:type="table" w:styleId="GridTable1Light-Accent1">
    <w:name w:val="Grid Table 1 Light Accent 1"/>
    <w:basedOn w:val="TableNormal"/>
    <w:uiPriority w:val="46"/>
    <w:rsid w:val="006231FE"/>
    <w:pPr>
      <w:spacing w:after="0" w:line="240" w:lineRule="auto"/>
    </w:pPr>
    <w:tblPr>
      <w:tblStyleRowBandSize w:val="1"/>
      <w:tblStyleColBandSize w:val="1"/>
      <w:tblBorders>
        <w:top w:val="single" w:sz="4" w:space="0" w:color="A0BBDC" w:themeColor="accent1" w:themeTint="66"/>
        <w:left w:val="single" w:sz="4" w:space="0" w:color="A0BBDC" w:themeColor="accent1" w:themeTint="66"/>
        <w:bottom w:val="single" w:sz="4" w:space="0" w:color="A0BBDC" w:themeColor="accent1" w:themeTint="66"/>
        <w:right w:val="single" w:sz="4" w:space="0" w:color="A0BBDC" w:themeColor="accent1" w:themeTint="66"/>
        <w:insideH w:val="single" w:sz="4" w:space="0" w:color="A0BBDC" w:themeColor="accent1" w:themeTint="66"/>
        <w:insideV w:val="single" w:sz="4" w:space="0" w:color="A0BBDC" w:themeColor="accent1" w:themeTint="66"/>
      </w:tblBorders>
    </w:tblPr>
    <w:tblStylePr w:type="firstRow">
      <w:rPr>
        <w:b/>
        <w:bCs/>
      </w:rPr>
      <w:tblPr/>
      <w:tcPr>
        <w:tcBorders>
          <w:bottom w:val="single" w:sz="12" w:space="0" w:color="7199CB" w:themeColor="accent1" w:themeTint="99"/>
        </w:tcBorders>
      </w:tcPr>
    </w:tblStylePr>
    <w:tblStylePr w:type="lastRow">
      <w:rPr>
        <w:b/>
        <w:bCs/>
      </w:rPr>
      <w:tblPr/>
      <w:tcPr>
        <w:tcBorders>
          <w:top w:val="double" w:sz="2" w:space="0" w:color="7199C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310BD"/>
    <w:pPr>
      <w:spacing w:after="0" w:line="240" w:lineRule="auto"/>
    </w:pPr>
    <w:tblPr>
      <w:tblStyleRowBandSize w:val="1"/>
      <w:tblStyleColBandSize w:val="1"/>
      <w:tblBorders>
        <w:top w:val="single" w:sz="4" w:space="0" w:color="7199CB" w:themeColor="accent1" w:themeTint="99"/>
        <w:left w:val="single" w:sz="4" w:space="0" w:color="7199CB" w:themeColor="accent1" w:themeTint="99"/>
        <w:bottom w:val="single" w:sz="4" w:space="0" w:color="7199CB" w:themeColor="accent1" w:themeTint="99"/>
        <w:right w:val="single" w:sz="4" w:space="0" w:color="7199CB" w:themeColor="accent1" w:themeTint="99"/>
        <w:insideH w:val="single" w:sz="4" w:space="0" w:color="7199CB" w:themeColor="accent1" w:themeTint="99"/>
        <w:insideV w:val="single" w:sz="4" w:space="0" w:color="7199CB" w:themeColor="accent1" w:themeTint="99"/>
      </w:tblBorders>
    </w:tblPr>
    <w:tblStylePr w:type="firstRow">
      <w:rPr>
        <w:b/>
        <w:bCs/>
        <w:color w:val="EAEBEC" w:themeColor="background1"/>
      </w:rPr>
      <w:tblPr/>
      <w:tcPr>
        <w:tcBorders>
          <w:top w:val="single" w:sz="4" w:space="0" w:color="32598A" w:themeColor="accent1"/>
          <w:left w:val="single" w:sz="4" w:space="0" w:color="32598A" w:themeColor="accent1"/>
          <w:bottom w:val="single" w:sz="4" w:space="0" w:color="32598A" w:themeColor="accent1"/>
          <w:right w:val="single" w:sz="4" w:space="0" w:color="32598A" w:themeColor="accent1"/>
          <w:insideH w:val="nil"/>
          <w:insideV w:val="nil"/>
        </w:tcBorders>
        <w:shd w:val="clear" w:color="auto" w:fill="32598A" w:themeFill="accent1"/>
      </w:tcPr>
    </w:tblStylePr>
    <w:tblStylePr w:type="lastRow">
      <w:rPr>
        <w:b/>
        <w:bCs/>
      </w:rPr>
      <w:tblPr/>
      <w:tcPr>
        <w:tcBorders>
          <w:top w:val="double" w:sz="4" w:space="0" w:color="32598A" w:themeColor="accent1"/>
        </w:tcBorders>
      </w:tcPr>
    </w:tblStylePr>
    <w:tblStylePr w:type="firstCol">
      <w:rPr>
        <w:b/>
        <w:bCs/>
      </w:rPr>
    </w:tblStylePr>
    <w:tblStylePr w:type="lastCol">
      <w:rPr>
        <w:b/>
        <w:bCs/>
      </w:rPr>
    </w:tblStylePr>
    <w:tblStylePr w:type="band1Vert">
      <w:tblPr/>
      <w:tcPr>
        <w:shd w:val="clear" w:color="auto" w:fill="CFDCED" w:themeFill="accent1" w:themeFillTint="33"/>
      </w:tcPr>
    </w:tblStylePr>
    <w:tblStylePr w:type="band1Horz">
      <w:tblPr/>
      <w:tcPr>
        <w:shd w:val="clear" w:color="auto" w:fill="CFDCED" w:themeFill="accent1" w:themeFillTint="33"/>
      </w:tcPr>
    </w:tblStylePr>
  </w:style>
  <w:style w:type="table" w:styleId="GridTable7Colorful">
    <w:name w:val="Grid Table 7 Colorful"/>
    <w:basedOn w:val="TableNormal"/>
    <w:uiPriority w:val="52"/>
    <w:rsid w:val="001310BD"/>
    <w:pPr>
      <w:spacing w:after="0" w:line="240" w:lineRule="auto"/>
    </w:pPr>
    <w:rPr>
      <w:color w:val="FFFFFF" w:themeColor="text1"/>
    </w:rPr>
    <w:tblPr>
      <w:tblStyleRowBandSize w:val="1"/>
      <w:tblStyleColBandSize w:val="1"/>
      <w:tblBorders>
        <w:top w:val="single" w:sz="4" w:space="0" w:color="FFFFFF" w:themeColor="text1" w:themeTint="99"/>
        <w:left w:val="single" w:sz="4" w:space="0" w:color="FFFFFF" w:themeColor="text1" w:themeTint="99"/>
        <w:bottom w:val="single" w:sz="4" w:space="0" w:color="FFFFFF" w:themeColor="text1" w:themeTint="99"/>
        <w:right w:val="single" w:sz="4" w:space="0" w:color="FFFFFF" w:themeColor="text1" w:themeTint="99"/>
        <w:insideH w:val="single" w:sz="4" w:space="0" w:color="FFFFFF" w:themeColor="text1" w:themeTint="99"/>
        <w:insideV w:val="single" w:sz="4" w:space="0" w:color="FFFFFF" w:themeColor="text1" w:themeTint="99"/>
      </w:tblBorders>
    </w:tblPr>
    <w:tblStylePr w:type="firstRow">
      <w:rPr>
        <w:b/>
        <w:bCs/>
      </w:rPr>
      <w:tblPr/>
      <w:tcPr>
        <w:tcBorders>
          <w:top w:val="nil"/>
          <w:left w:val="nil"/>
          <w:right w:val="nil"/>
          <w:insideH w:val="nil"/>
          <w:insideV w:val="nil"/>
        </w:tcBorders>
        <w:shd w:val="clear" w:color="auto" w:fill="EAEBEC" w:themeFill="background1"/>
      </w:tcPr>
    </w:tblStylePr>
    <w:tblStylePr w:type="lastRow">
      <w:rPr>
        <w:b/>
        <w:bCs/>
      </w:rPr>
      <w:tblPr/>
      <w:tcPr>
        <w:tcBorders>
          <w:left w:val="nil"/>
          <w:bottom w:val="nil"/>
          <w:right w:val="nil"/>
          <w:insideH w:val="nil"/>
          <w:insideV w:val="nil"/>
        </w:tcBorders>
        <w:shd w:val="clear" w:color="auto" w:fill="EAEBEC" w:themeFill="background1"/>
      </w:tcPr>
    </w:tblStylePr>
    <w:tblStylePr w:type="firstCol">
      <w:pPr>
        <w:jc w:val="right"/>
      </w:pPr>
      <w:rPr>
        <w:i/>
        <w:iCs/>
      </w:rPr>
      <w:tblPr/>
      <w:tcPr>
        <w:tcBorders>
          <w:top w:val="nil"/>
          <w:left w:val="nil"/>
          <w:bottom w:val="nil"/>
          <w:insideH w:val="nil"/>
          <w:insideV w:val="nil"/>
        </w:tcBorders>
        <w:shd w:val="clear" w:color="auto" w:fill="EAEBEC" w:themeFill="background1"/>
      </w:tcPr>
    </w:tblStylePr>
    <w:tblStylePr w:type="lastCol">
      <w:rPr>
        <w:i/>
        <w:iCs/>
      </w:rPr>
      <w:tblPr/>
      <w:tcPr>
        <w:tcBorders>
          <w:top w:val="nil"/>
          <w:bottom w:val="nil"/>
          <w:right w:val="nil"/>
          <w:insideH w:val="nil"/>
          <w:insideV w:val="nil"/>
        </w:tcBorders>
        <w:shd w:val="clear" w:color="auto" w:fill="EAEBEC" w:themeFill="background1"/>
      </w:tcPr>
    </w:tblStylePr>
    <w:tblStylePr w:type="band1Vert">
      <w:tblPr/>
      <w:tcPr>
        <w:shd w:val="clear" w:color="auto" w:fill="FFFFFF" w:themeFill="text1" w:themeFillTint="33"/>
      </w:tcPr>
    </w:tblStylePr>
    <w:tblStylePr w:type="band1Horz">
      <w:tblPr/>
      <w:tcPr>
        <w:shd w:val="clear" w:color="auto" w:fill="FFFFFF" w:themeFill="text1" w:themeFillTint="33"/>
      </w:tcPr>
    </w:tblStylePr>
    <w:tblStylePr w:type="neCell">
      <w:tblPr/>
      <w:tcPr>
        <w:tcBorders>
          <w:bottom w:val="single" w:sz="4" w:space="0" w:color="FFFFFF" w:themeColor="text1" w:themeTint="99"/>
        </w:tcBorders>
      </w:tcPr>
    </w:tblStylePr>
    <w:tblStylePr w:type="nwCell">
      <w:tblPr/>
      <w:tcPr>
        <w:tcBorders>
          <w:bottom w:val="single" w:sz="4" w:space="0" w:color="FFFFFF" w:themeColor="text1" w:themeTint="99"/>
        </w:tcBorders>
      </w:tcPr>
    </w:tblStylePr>
    <w:tblStylePr w:type="seCell">
      <w:tblPr/>
      <w:tcPr>
        <w:tcBorders>
          <w:top w:val="single" w:sz="4" w:space="0" w:color="FFFFFF" w:themeColor="text1" w:themeTint="99"/>
        </w:tcBorders>
      </w:tcPr>
    </w:tblStylePr>
    <w:tblStylePr w:type="swCell">
      <w:tblPr/>
      <w:tcPr>
        <w:tcBorders>
          <w:top w:val="single" w:sz="4" w:space="0" w:color="FFFFFF" w:themeColor="text1" w:themeTint="99"/>
        </w:tcBorders>
      </w:tcPr>
    </w:tblStylePr>
  </w:style>
  <w:style w:type="table" w:styleId="ListTable3">
    <w:name w:val="List Table 3"/>
    <w:basedOn w:val="TableNormal"/>
    <w:uiPriority w:val="48"/>
    <w:rsid w:val="00DD11D5"/>
    <w:pPr>
      <w:spacing w:after="0" w:line="240" w:lineRule="auto"/>
    </w:pPr>
    <w:tblPr>
      <w:tblStyleRowBandSize w:val="1"/>
      <w:tblStyleColBandSize w:val="1"/>
      <w:tblBorders>
        <w:top w:val="single" w:sz="4" w:space="0" w:color="FFFFFF" w:themeColor="text1"/>
        <w:left w:val="single" w:sz="4" w:space="0" w:color="FFFFFF" w:themeColor="text1"/>
        <w:bottom w:val="single" w:sz="4" w:space="0" w:color="FFFFFF" w:themeColor="text1"/>
        <w:right w:val="single" w:sz="4" w:space="0" w:color="FFFFFF" w:themeColor="text1"/>
      </w:tblBorders>
    </w:tblPr>
    <w:tblStylePr w:type="firstRow">
      <w:rPr>
        <w:b/>
        <w:bCs/>
        <w:color w:val="EAEBEC" w:themeColor="background1"/>
      </w:rPr>
      <w:tblPr/>
      <w:tcPr>
        <w:shd w:val="clear" w:color="auto" w:fill="FFFFFF" w:themeFill="text1"/>
      </w:tcPr>
    </w:tblStylePr>
    <w:tblStylePr w:type="lastRow">
      <w:rPr>
        <w:b/>
        <w:bCs/>
      </w:rPr>
      <w:tblPr/>
      <w:tcPr>
        <w:tcBorders>
          <w:top w:val="double" w:sz="4" w:space="0" w:color="FFFFFF" w:themeColor="text1"/>
        </w:tcBorders>
        <w:shd w:val="clear" w:color="auto" w:fill="EAEBEC" w:themeFill="background1"/>
      </w:tcPr>
    </w:tblStylePr>
    <w:tblStylePr w:type="firstCol">
      <w:rPr>
        <w:b/>
        <w:bCs/>
      </w:rPr>
      <w:tblPr/>
      <w:tcPr>
        <w:tcBorders>
          <w:right w:val="nil"/>
        </w:tcBorders>
        <w:shd w:val="clear" w:color="auto" w:fill="EAEBEC" w:themeFill="background1"/>
      </w:tcPr>
    </w:tblStylePr>
    <w:tblStylePr w:type="lastCol">
      <w:rPr>
        <w:b/>
        <w:bCs/>
      </w:rPr>
      <w:tblPr/>
      <w:tcPr>
        <w:tcBorders>
          <w:left w:val="nil"/>
        </w:tcBorders>
        <w:shd w:val="clear" w:color="auto" w:fill="EAEBEC" w:themeFill="background1"/>
      </w:tcPr>
    </w:tblStylePr>
    <w:tblStylePr w:type="band1Vert">
      <w:tblPr/>
      <w:tcPr>
        <w:tcBorders>
          <w:left w:val="single" w:sz="4" w:space="0" w:color="FFFFFF" w:themeColor="text1"/>
          <w:right w:val="single" w:sz="4" w:space="0" w:color="FFFFFF" w:themeColor="text1"/>
        </w:tcBorders>
      </w:tcPr>
    </w:tblStylePr>
    <w:tblStylePr w:type="band1Horz">
      <w:tblPr/>
      <w:tcPr>
        <w:tcBorders>
          <w:top w:val="single" w:sz="4" w:space="0" w:color="FFFFFF" w:themeColor="text1"/>
          <w:bottom w:val="single" w:sz="4" w:space="0" w:color="FFFFF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text1"/>
          <w:left w:val="nil"/>
        </w:tcBorders>
      </w:tcPr>
    </w:tblStylePr>
    <w:tblStylePr w:type="swCell">
      <w:tblPr/>
      <w:tcPr>
        <w:tcBorders>
          <w:top w:val="double" w:sz="4" w:space="0" w:color="FFFFFF" w:themeColor="text1"/>
          <w:right w:val="nil"/>
        </w:tcBorders>
      </w:tcPr>
    </w:tblStylePr>
  </w:style>
  <w:style w:type="table" w:styleId="ListTable3-Accent1">
    <w:name w:val="List Table 3 Accent 1"/>
    <w:basedOn w:val="TableNormal"/>
    <w:uiPriority w:val="48"/>
    <w:rsid w:val="00DD11D5"/>
    <w:pPr>
      <w:spacing w:after="0" w:line="240" w:lineRule="auto"/>
    </w:pPr>
    <w:tblPr>
      <w:tblStyleRowBandSize w:val="1"/>
      <w:tblStyleColBandSize w:val="1"/>
      <w:tblBorders>
        <w:top w:val="single" w:sz="4" w:space="0" w:color="32598A" w:themeColor="accent1"/>
        <w:left w:val="single" w:sz="4" w:space="0" w:color="32598A" w:themeColor="accent1"/>
        <w:bottom w:val="single" w:sz="4" w:space="0" w:color="32598A" w:themeColor="accent1"/>
        <w:right w:val="single" w:sz="4" w:space="0" w:color="32598A" w:themeColor="accent1"/>
      </w:tblBorders>
    </w:tblPr>
    <w:tblStylePr w:type="firstRow">
      <w:rPr>
        <w:b/>
        <w:bCs/>
        <w:color w:val="EAEBEC" w:themeColor="background1"/>
      </w:rPr>
      <w:tblPr/>
      <w:tcPr>
        <w:shd w:val="clear" w:color="auto" w:fill="32598A" w:themeFill="accent1"/>
      </w:tcPr>
    </w:tblStylePr>
    <w:tblStylePr w:type="lastRow">
      <w:rPr>
        <w:b/>
        <w:bCs/>
      </w:rPr>
      <w:tblPr/>
      <w:tcPr>
        <w:tcBorders>
          <w:top w:val="double" w:sz="4" w:space="0" w:color="32598A" w:themeColor="accent1"/>
        </w:tcBorders>
        <w:shd w:val="clear" w:color="auto" w:fill="EAEBEC" w:themeFill="background1"/>
      </w:tcPr>
    </w:tblStylePr>
    <w:tblStylePr w:type="firstCol">
      <w:rPr>
        <w:b/>
        <w:bCs/>
      </w:rPr>
      <w:tblPr/>
      <w:tcPr>
        <w:tcBorders>
          <w:right w:val="nil"/>
        </w:tcBorders>
        <w:shd w:val="clear" w:color="auto" w:fill="EAEBEC" w:themeFill="background1"/>
      </w:tcPr>
    </w:tblStylePr>
    <w:tblStylePr w:type="lastCol">
      <w:rPr>
        <w:b/>
        <w:bCs/>
      </w:rPr>
      <w:tblPr/>
      <w:tcPr>
        <w:tcBorders>
          <w:left w:val="nil"/>
        </w:tcBorders>
        <w:shd w:val="clear" w:color="auto" w:fill="EAEBEC" w:themeFill="background1"/>
      </w:tcPr>
    </w:tblStylePr>
    <w:tblStylePr w:type="band1Vert">
      <w:tblPr/>
      <w:tcPr>
        <w:tcBorders>
          <w:left w:val="single" w:sz="4" w:space="0" w:color="32598A" w:themeColor="accent1"/>
          <w:right w:val="single" w:sz="4" w:space="0" w:color="32598A" w:themeColor="accent1"/>
        </w:tcBorders>
      </w:tcPr>
    </w:tblStylePr>
    <w:tblStylePr w:type="band1Horz">
      <w:tblPr/>
      <w:tcPr>
        <w:tcBorders>
          <w:top w:val="single" w:sz="4" w:space="0" w:color="32598A" w:themeColor="accent1"/>
          <w:bottom w:val="single" w:sz="4" w:space="0" w:color="3259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598A" w:themeColor="accent1"/>
          <w:left w:val="nil"/>
        </w:tcBorders>
      </w:tcPr>
    </w:tblStylePr>
    <w:tblStylePr w:type="swCell">
      <w:tblPr/>
      <w:tcPr>
        <w:tcBorders>
          <w:top w:val="double" w:sz="4" w:space="0" w:color="32598A" w:themeColor="accent1"/>
          <w:right w:val="nil"/>
        </w:tcBorders>
      </w:tcPr>
    </w:tblStylePr>
  </w:style>
  <w:style w:type="table" w:styleId="ListTable2">
    <w:name w:val="List Table 2"/>
    <w:basedOn w:val="TableNormal"/>
    <w:uiPriority w:val="47"/>
    <w:rsid w:val="004363A7"/>
    <w:pPr>
      <w:spacing w:after="0" w:line="240" w:lineRule="auto"/>
    </w:pPr>
    <w:tblPr>
      <w:tblStyleRowBandSize w:val="1"/>
      <w:tblStyleColBandSize w:val="1"/>
      <w:tblBorders>
        <w:top w:val="single" w:sz="4" w:space="0" w:color="FFFFFF" w:themeColor="text1" w:themeTint="99"/>
        <w:bottom w:val="single" w:sz="4" w:space="0" w:color="FFFFFF" w:themeColor="text1" w:themeTint="99"/>
        <w:insideH w:val="single" w:sz="4" w:space="0" w:color="FFFF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paragraph" w:customStyle="1" w:styleId="Style1">
    <w:name w:val="Style1"/>
    <w:basedOn w:val="TOC1"/>
    <w:rsid w:val="00EC3F3D"/>
    <w:pPr>
      <w:jc w:val="left"/>
    </w:pPr>
    <w:rPr>
      <w:noProof/>
    </w:rPr>
  </w:style>
  <w:style w:type="table" w:styleId="GridTable4">
    <w:name w:val="Grid Table 4"/>
    <w:basedOn w:val="TableNormal"/>
    <w:uiPriority w:val="49"/>
    <w:rsid w:val="00B60A69"/>
    <w:pPr>
      <w:spacing w:after="0" w:line="240" w:lineRule="auto"/>
    </w:pPr>
    <w:tblPr>
      <w:tblStyleRowBandSize w:val="1"/>
      <w:tblStyleColBandSize w:val="1"/>
      <w:tblBorders>
        <w:top w:val="single" w:sz="4" w:space="0" w:color="FFFFFF" w:themeColor="text1" w:themeTint="99"/>
        <w:left w:val="single" w:sz="4" w:space="0" w:color="FFFFFF" w:themeColor="text1" w:themeTint="99"/>
        <w:bottom w:val="single" w:sz="4" w:space="0" w:color="FFFFFF" w:themeColor="text1" w:themeTint="99"/>
        <w:right w:val="single" w:sz="4" w:space="0" w:color="FFFFFF" w:themeColor="text1" w:themeTint="99"/>
        <w:insideH w:val="single" w:sz="4" w:space="0" w:color="FFFFFF" w:themeColor="text1" w:themeTint="99"/>
        <w:insideV w:val="single" w:sz="4" w:space="0" w:color="FFFFFF" w:themeColor="text1" w:themeTint="99"/>
      </w:tblBorders>
    </w:tblPr>
    <w:tblStylePr w:type="firstRow">
      <w:rPr>
        <w:b/>
        <w:bCs/>
        <w:color w:val="EAEBEC" w:themeColor="background1"/>
      </w:rPr>
      <w:tblPr/>
      <w:tcPr>
        <w:tcBorders>
          <w:top w:val="single" w:sz="4" w:space="0" w:color="FFFFFF" w:themeColor="text1"/>
          <w:left w:val="single" w:sz="4" w:space="0" w:color="FFFFFF" w:themeColor="text1"/>
          <w:bottom w:val="single" w:sz="4" w:space="0" w:color="FFFFFF" w:themeColor="text1"/>
          <w:right w:val="single" w:sz="4" w:space="0" w:color="FFFFFF" w:themeColor="text1"/>
          <w:insideH w:val="nil"/>
          <w:insideV w:val="nil"/>
        </w:tcBorders>
        <w:shd w:val="clear" w:color="auto" w:fill="FFFFFF" w:themeFill="text1"/>
      </w:tcPr>
    </w:tblStylePr>
    <w:tblStylePr w:type="lastRow">
      <w:rPr>
        <w:b/>
        <w:bCs/>
      </w:rPr>
      <w:tblPr/>
      <w:tcPr>
        <w:tcBorders>
          <w:top w:val="double" w:sz="4" w:space="0" w:color="FFFFFF" w:themeColor="text1"/>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character" w:styleId="Strong">
    <w:name w:val="Strong"/>
    <w:basedOn w:val="DefaultParagraphFont"/>
    <w:uiPriority w:val="22"/>
    <w:qFormat/>
    <w:rsid w:val="00B32ED3"/>
    <w:rPr>
      <w:b/>
      <w:bCs/>
    </w:rPr>
  </w:style>
  <w:style w:type="paragraph" w:styleId="FootnoteText">
    <w:name w:val="footnote text"/>
    <w:basedOn w:val="Normal"/>
    <w:link w:val="FootnoteTextChar"/>
    <w:uiPriority w:val="99"/>
    <w:semiHidden/>
    <w:unhideWhenUsed/>
    <w:rsid w:val="00BF38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38BF"/>
    <w:rPr>
      <w:sz w:val="20"/>
      <w:szCs w:val="20"/>
    </w:rPr>
  </w:style>
  <w:style w:type="character" w:styleId="FootnoteReference">
    <w:name w:val="footnote reference"/>
    <w:basedOn w:val="DefaultParagraphFont"/>
    <w:uiPriority w:val="99"/>
    <w:semiHidden/>
    <w:unhideWhenUsed/>
    <w:rsid w:val="00BF38BF"/>
    <w:rPr>
      <w:vertAlign w:val="superscript"/>
    </w:rPr>
  </w:style>
  <w:style w:type="paragraph" w:styleId="Revision">
    <w:name w:val="Revision"/>
    <w:hidden/>
    <w:uiPriority w:val="99"/>
    <w:semiHidden/>
    <w:rsid w:val="005378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4616">
      <w:bodyDiv w:val="1"/>
      <w:marLeft w:val="0"/>
      <w:marRight w:val="0"/>
      <w:marTop w:val="0"/>
      <w:marBottom w:val="0"/>
      <w:divBdr>
        <w:top w:val="none" w:sz="0" w:space="0" w:color="auto"/>
        <w:left w:val="none" w:sz="0" w:space="0" w:color="auto"/>
        <w:bottom w:val="none" w:sz="0" w:space="0" w:color="auto"/>
        <w:right w:val="none" w:sz="0" w:space="0" w:color="auto"/>
      </w:divBdr>
    </w:div>
    <w:div w:id="89398538">
      <w:bodyDiv w:val="1"/>
      <w:marLeft w:val="0"/>
      <w:marRight w:val="0"/>
      <w:marTop w:val="0"/>
      <w:marBottom w:val="0"/>
      <w:divBdr>
        <w:top w:val="none" w:sz="0" w:space="0" w:color="auto"/>
        <w:left w:val="none" w:sz="0" w:space="0" w:color="auto"/>
        <w:bottom w:val="none" w:sz="0" w:space="0" w:color="auto"/>
        <w:right w:val="none" w:sz="0" w:space="0" w:color="auto"/>
      </w:divBdr>
    </w:div>
    <w:div w:id="94373315">
      <w:bodyDiv w:val="1"/>
      <w:marLeft w:val="0"/>
      <w:marRight w:val="0"/>
      <w:marTop w:val="0"/>
      <w:marBottom w:val="0"/>
      <w:divBdr>
        <w:top w:val="none" w:sz="0" w:space="0" w:color="auto"/>
        <w:left w:val="none" w:sz="0" w:space="0" w:color="auto"/>
        <w:bottom w:val="none" w:sz="0" w:space="0" w:color="auto"/>
        <w:right w:val="none" w:sz="0" w:space="0" w:color="auto"/>
      </w:divBdr>
    </w:div>
    <w:div w:id="123937781">
      <w:bodyDiv w:val="1"/>
      <w:marLeft w:val="0"/>
      <w:marRight w:val="0"/>
      <w:marTop w:val="0"/>
      <w:marBottom w:val="0"/>
      <w:divBdr>
        <w:top w:val="none" w:sz="0" w:space="0" w:color="auto"/>
        <w:left w:val="none" w:sz="0" w:space="0" w:color="auto"/>
        <w:bottom w:val="none" w:sz="0" w:space="0" w:color="auto"/>
        <w:right w:val="none" w:sz="0" w:space="0" w:color="auto"/>
      </w:divBdr>
    </w:div>
    <w:div w:id="301547023">
      <w:bodyDiv w:val="1"/>
      <w:marLeft w:val="0"/>
      <w:marRight w:val="0"/>
      <w:marTop w:val="0"/>
      <w:marBottom w:val="0"/>
      <w:divBdr>
        <w:top w:val="none" w:sz="0" w:space="0" w:color="auto"/>
        <w:left w:val="none" w:sz="0" w:space="0" w:color="auto"/>
        <w:bottom w:val="none" w:sz="0" w:space="0" w:color="auto"/>
        <w:right w:val="none" w:sz="0" w:space="0" w:color="auto"/>
      </w:divBdr>
    </w:div>
    <w:div w:id="317198798">
      <w:bodyDiv w:val="1"/>
      <w:marLeft w:val="0"/>
      <w:marRight w:val="0"/>
      <w:marTop w:val="0"/>
      <w:marBottom w:val="0"/>
      <w:divBdr>
        <w:top w:val="none" w:sz="0" w:space="0" w:color="auto"/>
        <w:left w:val="none" w:sz="0" w:space="0" w:color="auto"/>
        <w:bottom w:val="none" w:sz="0" w:space="0" w:color="auto"/>
        <w:right w:val="none" w:sz="0" w:space="0" w:color="auto"/>
      </w:divBdr>
    </w:div>
    <w:div w:id="369572385">
      <w:bodyDiv w:val="1"/>
      <w:marLeft w:val="0"/>
      <w:marRight w:val="0"/>
      <w:marTop w:val="0"/>
      <w:marBottom w:val="0"/>
      <w:divBdr>
        <w:top w:val="none" w:sz="0" w:space="0" w:color="auto"/>
        <w:left w:val="none" w:sz="0" w:space="0" w:color="auto"/>
        <w:bottom w:val="none" w:sz="0" w:space="0" w:color="auto"/>
        <w:right w:val="none" w:sz="0" w:space="0" w:color="auto"/>
      </w:divBdr>
    </w:div>
    <w:div w:id="391930164">
      <w:bodyDiv w:val="1"/>
      <w:marLeft w:val="0"/>
      <w:marRight w:val="0"/>
      <w:marTop w:val="0"/>
      <w:marBottom w:val="0"/>
      <w:divBdr>
        <w:top w:val="none" w:sz="0" w:space="0" w:color="auto"/>
        <w:left w:val="none" w:sz="0" w:space="0" w:color="auto"/>
        <w:bottom w:val="none" w:sz="0" w:space="0" w:color="auto"/>
        <w:right w:val="none" w:sz="0" w:space="0" w:color="auto"/>
      </w:divBdr>
    </w:div>
    <w:div w:id="393164792">
      <w:bodyDiv w:val="1"/>
      <w:marLeft w:val="0"/>
      <w:marRight w:val="0"/>
      <w:marTop w:val="0"/>
      <w:marBottom w:val="0"/>
      <w:divBdr>
        <w:top w:val="none" w:sz="0" w:space="0" w:color="auto"/>
        <w:left w:val="none" w:sz="0" w:space="0" w:color="auto"/>
        <w:bottom w:val="none" w:sz="0" w:space="0" w:color="auto"/>
        <w:right w:val="none" w:sz="0" w:space="0" w:color="auto"/>
      </w:divBdr>
    </w:div>
    <w:div w:id="486408864">
      <w:bodyDiv w:val="1"/>
      <w:marLeft w:val="0"/>
      <w:marRight w:val="0"/>
      <w:marTop w:val="0"/>
      <w:marBottom w:val="0"/>
      <w:divBdr>
        <w:top w:val="none" w:sz="0" w:space="0" w:color="auto"/>
        <w:left w:val="none" w:sz="0" w:space="0" w:color="auto"/>
        <w:bottom w:val="none" w:sz="0" w:space="0" w:color="auto"/>
        <w:right w:val="none" w:sz="0" w:space="0" w:color="auto"/>
      </w:divBdr>
    </w:div>
    <w:div w:id="504328138">
      <w:bodyDiv w:val="1"/>
      <w:marLeft w:val="0"/>
      <w:marRight w:val="0"/>
      <w:marTop w:val="0"/>
      <w:marBottom w:val="0"/>
      <w:divBdr>
        <w:top w:val="none" w:sz="0" w:space="0" w:color="auto"/>
        <w:left w:val="none" w:sz="0" w:space="0" w:color="auto"/>
        <w:bottom w:val="none" w:sz="0" w:space="0" w:color="auto"/>
        <w:right w:val="none" w:sz="0" w:space="0" w:color="auto"/>
      </w:divBdr>
    </w:div>
    <w:div w:id="531960982">
      <w:bodyDiv w:val="1"/>
      <w:marLeft w:val="0"/>
      <w:marRight w:val="0"/>
      <w:marTop w:val="0"/>
      <w:marBottom w:val="0"/>
      <w:divBdr>
        <w:top w:val="none" w:sz="0" w:space="0" w:color="auto"/>
        <w:left w:val="none" w:sz="0" w:space="0" w:color="auto"/>
        <w:bottom w:val="none" w:sz="0" w:space="0" w:color="auto"/>
        <w:right w:val="none" w:sz="0" w:space="0" w:color="auto"/>
      </w:divBdr>
    </w:div>
    <w:div w:id="536697963">
      <w:bodyDiv w:val="1"/>
      <w:marLeft w:val="0"/>
      <w:marRight w:val="0"/>
      <w:marTop w:val="0"/>
      <w:marBottom w:val="0"/>
      <w:divBdr>
        <w:top w:val="none" w:sz="0" w:space="0" w:color="auto"/>
        <w:left w:val="none" w:sz="0" w:space="0" w:color="auto"/>
        <w:bottom w:val="none" w:sz="0" w:space="0" w:color="auto"/>
        <w:right w:val="none" w:sz="0" w:space="0" w:color="auto"/>
      </w:divBdr>
    </w:div>
    <w:div w:id="539634715">
      <w:bodyDiv w:val="1"/>
      <w:marLeft w:val="0"/>
      <w:marRight w:val="0"/>
      <w:marTop w:val="0"/>
      <w:marBottom w:val="0"/>
      <w:divBdr>
        <w:top w:val="none" w:sz="0" w:space="0" w:color="auto"/>
        <w:left w:val="none" w:sz="0" w:space="0" w:color="auto"/>
        <w:bottom w:val="none" w:sz="0" w:space="0" w:color="auto"/>
        <w:right w:val="none" w:sz="0" w:space="0" w:color="auto"/>
      </w:divBdr>
    </w:div>
    <w:div w:id="542518233">
      <w:bodyDiv w:val="1"/>
      <w:marLeft w:val="0"/>
      <w:marRight w:val="0"/>
      <w:marTop w:val="0"/>
      <w:marBottom w:val="0"/>
      <w:divBdr>
        <w:top w:val="none" w:sz="0" w:space="0" w:color="auto"/>
        <w:left w:val="none" w:sz="0" w:space="0" w:color="auto"/>
        <w:bottom w:val="none" w:sz="0" w:space="0" w:color="auto"/>
        <w:right w:val="none" w:sz="0" w:space="0" w:color="auto"/>
      </w:divBdr>
    </w:div>
    <w:div w:id="564341447">
      <w:bodyDiv w:val="1"/>
      <w:marLeft w:val="0"/>
      <w:marRight w:val="0"/>
      <w:marTop w:val="0"/>
      <w:marBottom w:val="0"/>
      <w:divBdr>
        <w:top w:val="none" w:sz="0" w:space="0" w:color="auto"/>
        <w:left w:val="none" w:sz="0" w:space="0" w:color="auto"/>
        <w:bottom w:val="none" w:sz="0" w:space="0" w:color="auto"/>
        <w:right w:val="none" w:sz="0" w:space="0" w:color="auto"/>
      </w:divBdr>
    </w:div>
    <w:div w:id="623510491">
      <w:bodyDiv w:val="1"/>
      <w:marLeft w:val="0"/>
      <w:marRight w:val="0"/>
      <w:marTop w:val="0"/>
      <w:marBottom w:val="0"/>
      <w:divBdr>
        <w:top w:val="none" w:sz="0" w:space="0" w:color="auto"/>
        <w:left w:val="none" w:sz="0" w:space="0" w:color="auto"/>
        <w:bottom w:val="none" w:sz="0" w:space="0" w:color="auto"/>
        <w:right w:val="none" w:sz="0" w:space="0" w:color="auto"/>
      </w:divBdr>
    </w:div>
    <w:div w:id="707149672">
      <w:bodyDiv w:val="1"/>
      <w:marLeft w:val="0"/>
      <w:marRight w:val="0"/>
      <w:marTop w:val="0"/>
      <w:marBottom w:val="0"/>
      <w:divBdr>
        <w:top w:val="none" w:sz="0" w:space="0" w:color="auto"/>
        <w:left w:val="none" w:sz="0" w:space="0" w:color="auto"/>
        <w:bottom w:val="none" w:sz="0" w:space="0" w:color="auto"/>
        <w:right w:val="none" w:sz="0" w:space="0" w:color="auto"/>
      </w:divBdr>
    </w:div>
    <w:div w:id="721174068">
      <w:bodyDiv w:val="1"/>
      <w:marLeft w:val="0"/>
      <w:marRight w:val="0"/>
      <w:marTop w:val="0"/>
      <w:marBottom w:val="0"/>
      <w:divBdr>
        <w:top w:val="none" w:sz="0" w:space="0" w:color="auto"/>
        <w:left w:val="none" w:sz="0" w:space="0" w:color="auto"/>
        <w:bottom w:val="none" w:sz="0" w:space="0" w:color="auto"/>
        <w:right w:val="none" w:sz="0" w:space="0" w:color="auto"/>
      </w:divBdr>
    </w:div>
    <w:div w:id="783158806">
      <w:bodyDiv w:val="1"/>
      <w:marLeft w:val="0"/>
      <w:marRight w:val="0"/>
      <w:marTop w:val="0"/>
      <w:marBottom w:val="0"/>
      <w:divBdr>
        <w:top w:val="none" w:sz="0" w:space="0" w:color="auto"/>
        <w:left w:val="none" w:sz="0" w:space="0" w:color="auto"/>
        <w:bottom w:val="none" w:sz="0" w:space="0" w:color="auto"/>
        <w:right w:val="none" w:sz="0" w:space="0" w:color="auto"/>
      </w:divBdr>
    </w:div>
    <w:div w:id="825167567">
      <w:bodyDiv w:val="1"/>
      <w:marLeft w:val="0"/>
      <w:marRight w:val="0"/>
      <w:marTop w:val="0"/>
      <w:marBottom w:val="0"/>
      <w:divBdr>
        <w:top w:val="none" w:sz="0" w:space="0" w:color="auto"/>
        <w:left w:val="none" w:sz="0" w:space="0" w:color="auto"/>
        <w:bottom w:val="none" w:sz="0" w:space="0" w:color="auto"/>
        <w:right w:val="none" w:sz="0" w:space="0" w:color="auto"/>
      </w:divBdr>
    </w:div>
    <w:div w:id="907156761">
      <w:bodyDiv w:val="1"/>
      <w:marLeft w:val="0"/>
      <w:marRight w:val="0"/>
      <w:marTop w:val="0"/>
      <w:marBottom w:val="0"/>
      <w:divBdr>
        <w:top w:val="none" w:sz="0" w:space="0" w:color="auto"/>
        <w:left w:val="none" w:sz="0" w:space="0" w:color="auto"/>
        <w:bottom w:val="none" w:sz="0" w:space="0" w:color="auto"/>
        <w:right w:val="none" w:sz="0" w:space="0" w:color="auto"/>
      </w:divBdr>
    </w:div>
    <w:div w:id="1093890269">
      <w:bodyDiv w:val="1"/>
      <w:marLeft w:val="0"/>
      <w:marRight w:val="0"/>
      <w:marTop w:val="0"/>
      <w:marBottom w:val="0"/>
      <w:divBdr>
        <w:top w:val="none" w:sz="0" w:space="0" w:color="auto"/>
        <w:left w:val="none" w:sz="0" w:space="0" w:color="auto"/>
        <w:bottom w:val="none" w:sz="0" w:space="0" w:color="auto"/>
        <w:right w:val="none" w:sz="0" w:space="0" w:color="auto"/>
      </w:divBdr>
    </w:div>
    <w:div w:id="1205557903">
      <w:bodyDiv w:val="1"/>
      <w:marLeft w:val="0"/>
      <w:marRight w:val="0"/>
      <w:marTop w:val="0"/>
      <w:marBottom w:val="0"/>
      <w:divBdr>
        <w:top w:val="none" w:sz="0" w:space="0" w:color="auto"/>
        <w:left w:val="none" w:sz="0" w:space="0" w:color="auto"/>
        <w:bottom w:val="none" w:sz="0" w:space="0" w:color="auto"/>
        <w:right w:val="none" w:sz="0" w:space="0" w:color="auto"/>
      </w:divBdr>
    </w:div>
    <w:div w:id="1395818239">
      <w:bodyDiv w:val="1"/>
      <w:marLeft w:val="0"/>
      <w:marRight w:val="0"/>
      <w:marTop w:val="0"/>
      <w:marBottom w:val="0"/>
      <w:divBdr>
        <w:top w:val="none" w:sz="0" w:space="0" w:color="auto"/>
        <w:left w:val="none" w:sz="0" w:space="0" w:color="auto"/>
        <w:bottom w:val="none" w:sz="0" w:space="0" w:color="auto"/>
        <w:right w:val="none" w:sz="0" w:space="0" w:color="auto"/>
      </w:divBdr>
    </w:div>
    <w:div w:id="1397511102">
      <w:bodyDiv w:val="1"/>
      <w:marLeft w:val="0"/>
      <w:marRight w:val="0"/>
      <w:marTop w:val="0"/>
      <w:marBottom w:val="0"/>
      <w:divBdr>
        <w:top w:val="none" w:sz="0" w:space="0" w:color="auto"/>
        <w:left w:val="none" w:sz="0" w:space="0" w:color="auto"/>
        <w:bottom w:val="none" w:sz="0" w:space="0" w:color="auto"/>
        <w:right w:val="none" w:sz="0" w:space="0" w:color="auto"/>
      </w:divBdr>
    </w:div>
    <w:div w:id="1398897278">
      <w:bodyDiv w:val="1"/>
      <w:marLeft w:val="0"/>
      <w:marRight w:val="0"/>
      <w:marTop w:val="0"/>
      <w:marBottom w:val="0"/>
      <w:divBdr>
        <w:top w:val="none" w:sz="0" w:space="0" w:color="auto"/>
        <w:left w:val="none" w:sz="0" w:space="0" w:color="auto"/>
        <w:bottom w:val="none" w:sz="0" w:space="0" w:color="auto"/>
        <w:right w:val="none" w:sz="0" w:space="0" w:color="auto"/>
      </w:divBdr>
    </w:div>
    <w:div w:id="1404372596">
      <w:bodyDiv w:val="1"/>
      <w:marLeft w:val="0"/>
      <w:marRight w:val="0"/>
      <w:marTop w:val="0"/>
      <w:marBottom w:val="0"/>
      <w:divBdr>
        <w:top w:val="none" w:sz="0" w:space="0" w:color="auto"/>
        <w:left w:val="none" w:sz="0" w:space="0" w:color="auto"/>
        <w:bottom w:val="none" w:sz="0" w:space="0" w:color="auto"/>
        <w:right w:val="none" w:sz="0" w:space="0" w:color="auto"/>
      </w:divBdr>
    </w:div>
    <w:div w:id="1410152586">
      <w:bodyDiv w:val="1"/>
      <w:marLeft w:val="0"/>
      <w:marRight w:val="0"/>
      <w:marTop w:val="0"/>
      <w:marBottom w:val="0"/>
      <w:divBdr>
        <w:top w:val="none" w:sz="0" w:space="0" w:color="auto"/>
        <w:left w:val="none" w:sz="0" w:space="0" w:color="auto"/>
        <w:bottom w:val="none" w:sz="0" w:space="0" w:color="auto"/>
        <w:right w:val="none" w:sz="0" w:space="0" w:color="auto"/>
      </w:divBdr>
    </w:div>
    <w:div w:id="1418018788">
      <w:bodyDiv w:val="1"/>
      <w:marLeft w:val="0"/>
      <w:marRight w:val="0"/>
      <w:marTop w:val="0"/>
      <w:marBottom w:val="0"/>
      <w:divBdr>
        <w:top w:val="none" w:sz="0" w:space="0" w:color="auto"/>
        <w:left w:val="none" w:sz="0" w:space="0" w:color="auto"/>
        <w:bottom w:val="none" w:sz="0" w:space="0" w:color="auto"/>
        <w:right w:val="none" w:sz="0" w:space="0" w:color="auto"/>
      </w:divBdr>
    </w:div>
    <w:div w:id="1422798683">
      <w:bodyDiv w:val="1"/>
      <w:marLeft w:val="0"/>
      <w:marRight w:val="0"/>
      <w:marTop w:val="0"/>
      <w:marBottom w:val="0"/>
      <w:divBdr>
        <w:top w:val="none" w:sz="0" w:space="0" w:color="auto"/>
        <w:left w:val="none" w:sz="0" w:space="0" w:color="auto"/>
        <w:bottom w:val="none" w:sz="0" w:space="0" w:color="auto"/>
        <w:right w:val="none" w:sz="0" w:space="0" w:color="auto"/>
      </w:divBdr>
    </w:div>
    <w:div w:id="1423451206">
      <w:bodyDiv w:val="1"/>
      <w:marLeft w:val="0"/>
      <w:marRight w:val="0"/>
      <w:marTop w:val="0"/>
      <w:marBottom w:val="0"/>
      <w:divBdr>
        <w:top w:val="none" w:sz="0" w:space="0" w:color="auto"/>
        <w:left w:val="none" w:sz="0" w:space="0" w:color="auto"/>
        <w:bottom w:val="none" w:sz="0" w:space="0" w:color="auto"/>
        <w:right w:val="none" w:sz="0" w:space="0" w:color="auto"/>
      </w:divBdr>
    </w:div>
    <w:div w:id="1433741505">
      <w:bodyDiv w:val="1"/>
      <w:marLeft w:val="0"/>
      <w:marRight w:val="0"/>
      <w:marTop w:val="0"/>
      <w:marBottom w:val="0"/>
      <w:divBdr>
        <w:top w:val="none" w:sz="0" w:space="0" w:color="auto"/>
        <w:left w:val="none" w:sz="0" w:space="0" w:color="auto"/>
        <w:bottom w:val="none" w:sz="0" w:space="0" w:color="auto"/>
        <w:right w:val="none" w:sz="0" w:space="0" w:color="auto"/>
      </w:divBdr>
    </w:div>
    <w:div w:id="1441876731">
      <w:bodyDiv w:val="1"/>
      <w:marLeft w:val="0"/>
      <w:marRight w:val="0"/>
      <w:marTop w:val="0"/>
      <w:marBottom w:val="0"/>
      <w:divBdr>
        <w:top w:val="none" w:sz="0" w:space="0" w:color="auto"/>
        <w:left w:val="none" w:sz="0" w:space="0" w:color="auto"/>
        <w:bottom w:val="none" w:sz="0" w:space="0" w:color="auto"/>
        <w:right w:val="none" w:sz="0" w:space="0" w:color="auto"/>
      </w:divBdr>
    </w:div>
    <w:div w:id="1450273113">
      <w:bodyDiv w:val="1"/>
      <w:marLeft w:val="0"/>
      <w:marRight w:val="0"/>
      <w:marTop w:val="0"/>
      <w:marBottom w:val="0"/>
      <w:divBdr>
        <w:top w:val="none" w:sz="0" w:space="0" w:color="auto"/>
        <w:left w:val="none" w:sz="0" w:space="0" w:color="auto"/>
        <w:bottom w:val="none" w:sz="0" w:space="0" w:color="auto"/>
        <w:right w:val="none" w:sz="0" w:space="0" w:color="auto"/>
      </w:divBdr>
    </w:div>
    <w:div w:id="1528250565">
      <w:bodyDiv w:val="1"/>
      <w:marLeft w:val="0"/>
      <w:marRight w:val="0"/>
      <w:marTop w:val="0"/>
      <w:marBottom w:val="0"/>
      <w:divBdr>
        <w:top w:val="none" w:sz="0" w:space="0" w:color="auto"/>
        <w:left w:val="none" w:sz="0" w:space="0" w:color="auto"/>
        <w:bottom w:val="none" w:sz="0" w:space="0" w:color="auto"/>
        <w:right w:val="none" w:sz="0" w:space="0" w:color="auto"/>
      </w:divBdr>
    </w:div>
    <w:div w:id="1628584411">
      <w:bodyDiv w:val="1"/>
      <w:marLeft w:val="0"/>
      <w:marRight w:val="0"/>
      <w:marTop w:val="0"/>
      <w:marBottom w:val="0"/>
      <w:divBdr>
        <w:top w:val="none" w:sz="0" w:space="0" w:color="auto"/>
        <w:left w:val="none" w:sz="0" w:space="0" w:color="auto"/>
        <w:bottom w:val="none" w:sz="0" w:space="0" w:color="auto"/>
        <w:right w:val="none" w:sz="0" w:space="0" w:color="auto"/>
      </w:divBdr>
    </w:div>
    <w:div w:id="1633248184">
      <w:bodyDiv w:val="1"/>
      <w:marLeft w:val="0"/>
      <w:marRight w:val="0"/>
      <w:marTop w:val="0"/>
      <w:marBottom w:val="0"/>
      <w:divBdr>
        <w:top w:val="none" w:sz="0" w:space="0" w:color="auto"/>
        <w:left w:val="none" w:sz="0" w:space="0" w:color="auto"/>
        <w:bottom w:val="none" w:sz="0" w:space="0" w:color="auto"/>
        <w:right w:val="none" w:sz="0" w:space="0" w:color="auto"/>
      </w:divBdr>
    </w:div>
    <w:div w:id="1687251349">
      <w:bodyDiv w:val="1"/>
      <w:marLeft w:val="0"/>
      <w:marRight w:val="0"/>
      <w:marTop w:val="0"/>
      <w:marBottom w:val="0"/>
      <w:divBdr>
        <w:top w:val="none" w:sz="0" w:space="0" w:color="auto"/>
        <w:left w:val="none" w:sz="0" w:space="0" w:color="auto"/>
        <w:bottom w:val="none" w:sz="0" w:space="0" w:color="auto"/>
        <w:right w:val="none" w:sz="0" w:space="0" w:color="auto"/>
      </w:divBdr>
    </w:div>
    <w:div w:id="1691837469">
      <w:bodyDiv w:val="1"/>
      <w:marLeft w:val="0"/>
      <w:marRight w:val="0"/>
      <w:marTop w:val="0"/>
      <w:marBottom w:val="0"/>
      <w:divBdr>
        <w:top w:val="none" w:sz="0" w:space="0" w:color="auto"/>
        <w:left w:val="none" w:sz="0" w:space="0" w:color="auto"/>
        <w:bottom w:val="none" w:sz="0" w:space="0" w:color="auto"/>
        <w:right w:val="none" w:sz="0" w:space="0" w:color="auto"/>
      </w:divBdr>
    </w:div>
    <w:div w:id="1823420991">
      <w:bodyDiv w:val="1"/>
      <w:marLeft w:val="0"/>
      <w:marRight w:val="0"/>
      <w:marTop w:val="0"/>
      <w:marBottom w:val="0"/>
      <w:divBdr>
        <w:top w:val="none" w:sz="0" w:space="0" w:color="auto"/>
        <w:left w:val="none" w:sz="0" w:space="0" w:color="auto"/>
        <w:bottom w:val="none" w:sz="0" w:space="0" w:color="auto"/>
        <w:right w:val="none" w:sz="0" w:space="0" w:color="auto"/>
      </w:divBdr>
    </w:div>
    <w:div w:id="1824740337">
      <w:bodyDiv w:val="1"/>
      <w:marLeft w:val="0"/>
      <w:marRight w:val="0"/>
      <w:marTop w:val="0"/>
      <w:marBottom w:val="0"/>
      <w:divBdr>
        <w:top w:val="none" w:sz="0" w:space="0" w:color="auto"/>
        <w:left w:val="none" w:sz="0" w:space="0" w:color="auto"/>
        <w:bottom w:val="none" w:sz="0" w:space="0" w:color="auto"/>
        <w:right w:val="none" w:sz="0" w:space="0" w:color="auto"/>
      </w:divBdr>
    </w:div>
    <w:div w:id="1875076947">
      <w:bodyDiv w:val="1"/>
      <w:marLeft w:val="0"/>
      <w:marRight w:val="0"/>
      <w:marTop w:val="0"/>
      <w:marBottom w:val="0"/>
      <w:divBdr>
        <w:top w:val="none" w:sz="0" w:space="0" w:color="auto"/>
        <w:left w:val="none" w:sz="0" w:space="0" w:color="auto"/>
        <w:bottom w:val="none" w:sz="0" w:space="0" w:color="auto"/>
        <w:right w:val="none" w:sz="0" w:space="0" w:color="auto"/>
      </w:divBdr>
    </w:div>
    <w:div w:id="1924677825">
      <w:bodyDiv w:val="1"/>
      <w:marLeft w:val="0"/>
      <w:marRight w:val="0"/>
      <w:marTop w:val="0"/>
      <w:marBottom w:val="0"/>
      <w:divBdr>
        <w:top w:val="none" w:sz="0" w:space="0" w:color="auto"/>
        <w:left w:val="none" w:sz="0" w:space="0" w:color="auto"/>
        <w:bottom w:val="none" w:sz="0" w:space="0" w:color="auto"/>
        <w:right w:val="none" w:sz="0" w:space="0" w:color="auto"/>
      </w:divBdr>
    </w:div>
    <w:div w:id="1925139985">
      <w:bodyDiv w:val="1"/>
      <w:marLeft w:val="0"/>
      <w:marRight w:val="0"/>
      <w:marTop w:val="0"/>
      <w:marBottom w:val="0"/>
      <w:divBdr>
        <w:top w:val="none" w:sz="0" w:space="0" w:color="auto"/>
        <w:left w:val="none" w:sz="0" w:space="0" w:color="auto"/>
        <w:bottom w:val="none" w:sz="0" w:space="0" w:color="auto"/>
        <w:right w:val="none" w:sz="0" w:space="0" w:color="auto"/>
      </w:divBdr>
    </w:div>
    <w:div w:id="1972636948">
      <w:bodyDiv w:val="1"/>
      <w:marLeft w:val="0"/>
      <w:marRight w:val="0"/>
      <w:marTop w:val="0"/>
      <w:marBottom w:val="0"/>
      <w:divBdr>
        <w:top w:val="none" w:sz="0" w:space="0" w:color="auto"/>
        <w:left w:val="none" w:sz="0" w:space="0" w:color="auto"/>
        <w:bottom w:val="none" w:sz="0" w:space="0" w:color="auto"/>
        <w:right w:val="none" w:sz="0" w:space="0" w:color="auto"/>
      </w:divBdr>
    </w:div>
    <w:div w:id="2002125039">
      <w:bodyDiv w:val="1"/>
      <w:marLeft w:val="0"/>
      <w:marRight w:val="0"/>
      <w:marTop w:val="0"/>
      <w:marBottom w:val="0"/>
      <w:divBdr>
        <w:top w:val="none" w:sz="0" w:space="0" w:color="auto"/>
        <w:left w:val="none" w:sz="0" w:space="0" w:color="auto"/>
        <w:bottom w:val="none" w:sz="0" w:space="0" w:color="auto"/>
        <w:right w:val="none" w:sz="0" w:space="0" w:color="auto"/>
      </w:divBdr>
    </w:div>
    <w:div w:id="2005086684">
      <w:bodyDiv w:val="1"/>
      <w:marLeft w:val="0"/>
      <w:marRight w:val="0"/>
      <w:marTop w:val="0"/>
      <w:marBottom w:val="0"/>
      <w:divBdr>
        <w:top w:val="none" w:sz="0" w:space="0" w:color="auto"/>
        <w:left w:val="none" w:sz="0" w:space="0" w:color="auto"/>
        <w:bottom w:val="none" w:sz="0" w:space="0" w:color="auto"/>
        <w:right w:val="none" w:sz="0" w:space="0" w:color="auto"/>
      </w:divBdr>
    </w:div>
    <w:div w:id="2013098453">
      <w:bodyDiv w:val="1"/>
      <w:marLeft w:val="0"/>
      <w:marRight w:val="0"/>
      <w:marTop w:val="0"/>
      <w:marBottom w:val="0"/>
      <w:divBdr>
        <w:top w:val="none" w:sz="0" w:space="0" w:color="auto"/>
        <w:left w:val="none" w:sz="0" w:space="0" w:color="auto"/>
        <w:bottom w:val="none" w:sz="0" w:space="0" w:color="auto"/>
        <w:right w:val="none" w:sz="0" w:space="0" w:color="auto"/>
      </w:divBdr>
    </w:div>
    <w:div w:id="2081900114">
      <w:bodyDiv w:val="1"/>
      <w:marLeft w:val="0"/>
      <w:marRight w:val="0"/>
      <w:marTop w:val="0"/>
      <w:marBottom w:val="0"/>
      <w:divBdr>
        <w:top w:val="none" w:sz="0" w:space="0" w:color="auto"/>
        <w:left w:val="none" w:sz="0" w:space="0" w:color="auto"/>
        <w:bottom w:val="none" w:sz="0" w:space="0" w:color="auto"/>
        <w:right w:val="none" w:sz="0" w:space="0" w:color="auto"/>
      </w:divBdr>
    </w:div>
    <w:div w:id="2082292947">
      <w:bodyDiv w:val="1"/>
      <w:marLeft w:val="0"/>
      <w:marRight w:val="0"/>
      <w:marTop w:val="0"/>
      <w:marBottom w:val="0"/>
      <w:divBdr>
        <w:top w:val="none" w:sz="0" w:space="0" w:color="auto"/>
        <w:left w:val="none" w:sz="0" w:space="0" w:color="auto"/>
        <w:bottom w:val="none" w:sz="0" w:space="0" w:color="auto"/>
        <w:right w:val="none" w:sz="0" w:space="0" w:color="auto"/>
      </w:divBdr>
    </w:div>
    <w:div w:id="2103911948">
      <w:bodyDiv w:val="1"/>
      <w:marLeft w:val="0"/>
      <w:marRight w:val="0"/>
      <w:marTop w:val="0"/>
      <w:marBottom w:val="0"/>
      <w:divBdr>
        <w:top w:val="none" w:sz="0" w:space="0" w:color="auto"/>
        <w:left w:val="none" w:sz="0" w:space="0" w:color="auto"/>
        <w:bottom w:val="none" w:sz="0" w:space="0" w:color="auto"/>
        <w:right w:val="none" w:sz="0" w:space="0" w:color="auto"/>
      </w:divBdr>
    </w:div>
    <w:div w:id="2117602291">
      <w:bodyDiv w:val="1"/>
      <w:marLeft w:val="0"/>
      <w:marRight w:val="0"/>
      <w:marTop w:val="0"/>
      <w:marBottom w:val="0"/>
      <w:divBdr>
        <w:top w:val="none" w:sz="0" w:space="0" w:color="auto"/>
        <w:left w:val="none" w:sz="0" w:space="0" w:color="auto"/>
        <w:bottom w:val="none" w:sz="0" w:space="0" w:color="auto"/>
        <w:right w:val="none" w:sz="0" w:space="0" w:color="auto"/>
      </w:divBdr>
    </w:div>
    <w:div w:id="214430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westyorkshire.police.uk/WalkAndTalk" TargetMode="External"/><Relationship Id="rId1" Type="http://schemas.openxmlformats.org/officeDocument/2006/relationships/hyperlink" Target="https://www.gov.uk/government/publications/independent-sentencing-review-final-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WDT Branding">
      <a:dk1>
        <a:srgbClr val="FFFFFF"/>
      </a:dk1>
      <a:lt1>
        <a:srgbClr val="EAEBEC"/>
      </a:lt1>
      <a:dk2>
        <a:srgbClr val="2F2F81"/>
      </a:dk2>
      <a:lt2>
        <a:srgbClr val="462669"/>
      </a:lt2>
      <a:accent1>
        <a:srgbClr val="32598A"/>
      </a:accent1>
      <a:accent2>
        <a:srgbClr val="90278E"/>
      </a:accent2>
      <a:accent3>
        <a:srgbClr val="40C7D4"/>
      </a:accent3>
      <a:accent4>
        <a:srgbClr val="E968AF"/>
      </a:accent4>
      <a:accent5>
        <a:srgbClr val="86BE74"/>
      </a:accent5>
      <a:accent6>
        <a:srgbClr val="F9AF56"/>
      </a:accent6>
      <a:hlink>
        <a:srgbClr val="2F2F81"/>
      </a:hlink>
      <a:folHlink>
        <a:srgbClr val="40C7D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671d71-1a40-4a0a-b7f1-25bb7a2b1cd1">
      <Terms xmlns="http://schemas.microsoft.com/office/infopath/2007/PartnerControls"/>
    </lcf76f155ced4ddcb4097134ff3c332f>
    <TaxCatchAll xmlns="99ab9c12-b0d4-4def-b8e1-fbe1a9b0378c" xsi:nil="true"/>
    <SharedWithUsers xmlns="99ab9c12-b0d4-4def-b8e1-fbe1a9b0378c">
      <UserInfo>
        <DisplayName/>
        <AccountId xsi:nil="true"/>
        <AccountType/>
      </UserInfo>
    </SharedWithUsers>
    <MediaLengthInSeconds xmlns="45671d71-1a40-4a0a-b7f1-25bb7a2b1cd1" xsi:nil="true"/>
    <DateReceived xmlns="45671d71-1a40-4a0a-b7f1-25bb7a2b1cd1" xsi:nil="true"/>
    <test xmlns="45671d71-1a40-4a0a-b7f1-25bb7a2b1cd1" xsi:nil="true"/>
    <Where xmlns="45671d71-1a40-4a0a-b7f1-25bb7a2b1cd1">
      <UserInfo>
        <DisplayName/>
        <AccountId xsi:nil="true"/>
        <AccountType/>
      </UserInfo>
    </Wher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9" ma:contentTypeDescription="Create a new document." ma:contentTypeScope="" ma:versionID="efd5ede7c513da76332ac0a2a9cfc451">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ed8c3b20f30db130ca9d9e2838cf268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B1AD2C-EC54-43E8-9714-177CCBA4B11E}">
  <ds:schemaRefs>
    <ds:schemaRef ds:uri="http://schemas.microsoft.com/sharepoint/v3/contenttype/forms"/>
  </ds:schemaRefs>
</ds:datastoreItem>
</file>

<file path=customXml/itemProps2.xml><?xml version="1.0" encoding="utf-8"?>
<ds:datastoreItem xmlns:ds="http://schemas.openxmlformats.org/officeDocument/2006/customXml" ds:itemID="{E7FFDE23-C291-4C7C-838B-9D10D942246E}">
  <ds:schemaRefs>
    <ds:schemaRef ds:uri="http://schemas.openxmlformats.org/officeDocument/2006/bibliography"/>
  </ds:schemaRefs>
</ds:datastoreItem>
</file>

<file path=customXml/itemProps3.xml><?xml version="1.0" encoding="utf-8"?>
<ds:datastoreItem xmlns:ds="http://schemas.openxmlformats.org/officeDocument/2006/customXml" ds:itemID="{5B77D70E-D765-4861-B38A-08CD493F8702}">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99ab9c12-b0d4-4def-b8e1-fbe1a9b0378c"/>
    <ds:schemaRef ds:uri="45671d71-1a40-4a0a-b7f1-25bb7a2b1cd1"/>
    <ds:schemaRef ds:uri="http://www.w3.org/XML/1998/namespace"/>
  </ds:schemaRefs>
</ds:datastoreItem>
</file>

<file path=customXml/itemProps4.xml><?xml version="1.0" encoding="utf-8"?>
<ds:datastoreItem xmlns:ds="http://schemas.openxmlformats.org/officeDocument/2006/customXml" ds:itemID="{9006AFAB-A7FC-490B-909E-407B78451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12537</Words>
  <Characters>71464</Characters>
  <Application>Microsoft Office Word</Application>
  <DocSecurity>4</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83834</CharactersWithSpaces>
  <SharedDoc>false</SharedDoc>
  <HLinks>
    <vt:vector size="192" baseType="variant">
      <vt:variant>
        <vt:i4>1245233</vt:i4>
      </vt:variant>
      <vt:variant>
        <vt:i4>188</vt:i4>
      </vt:variant>
      <vt:variant>
        <vt:i4>0</vt:i4>
      </vt:variant>
      <vt:variant>
        <vt:i4>5</vt:i4>
      </vt:variant>
      <vt:variant>
        <vt:lpwstr/>
      </vt:variant>
      <vt:variant>
        <vt:lpwstr>_Toc174044079</vt:lpwstr>
      </vt:variant>
      <vt:variant>
        <vt:i4>1245233</vt:i4>
      </vt:variant>
      <vt:variant>
        <vt:i4>182</vt:i4>
      </vt:variant>
      <vt:variant>
        <vt:i4>0</vt:i4>
      </vt:variant>
      <vt:variant>
        <vt:i4>5</vt:i4>
      </vt:variant>
      <vt:variant>
        <vt:lpwstr/>
      </vt:variant>
      <vt:variant>
        <vt:lpwstr>_Toc174044078</vt:lpwstr>
      </vt:variant>
      <vt:variant>
        <vt:i4>1245233</vt:i4>
      </vt:variant>
      <vt:variant>
        <vt:i4>176</vt:i4>
      </vt:variant>
      <vt:variant>
        <vt:i4>0</vt:i4>
      </vt:variant>
      <vt:variant>
        <vt:i4>5</vt:i4>
      </vt:variant>
      <vt:variant>
        <vt:lpwstr/>
      </vt:variant>
      <vt:variant>
        <vt:lpwstr>_Toc174044077</vt:lpwstr>
      </vt:variant>
      <vt:variant>
        <vt:i4>1245233</vt:i4>
      </vt:variant>
      <vt:variant>
        <vt:i4>170</vt:i4>
      </vt:variant>
      <vt:variant>
        <vt:i4>0</vt:i4>
      </vt:variant>
      <vt:variant>
        <vt:i4>5</vt:i4>
      </vt:variant>
      <vt:variant>
        <vt:lpwstr/>
      </vt:variant>
      <vt:variant>
        <vt:lpwstr>_Toc174044076</vt:lpwstr>
      </vt:variant>
      <vt:variant>
        <vt:i4>1245233</vt:i4>
      </vt:variant>
      <vt:variant>
        <vt:i4>164</vt:i4>
      </vt:variant>
      <vt:variant>
        <vt:i4>0</vt:i4>
      </vt:variant>
      <vt:variant>
        <vt:i4>5</vt:i4>
      </vt:variant>
      <vt:variant>
        <vt:lpwstr/>
      </vt:variant>
      <vt:variant>
        <vt:lpwstr>_Toc174044075</vt:lpwstr>
      </vt:variant>
      <vt:variant>
        <vt:i4>1245233</vt:i4>
      </vt:variant>
      <vt:variant>
        <vt:i4>158</vt:i4>
      </vt:variant>
      <vt:variant>
        <vt:i4>0</vt:i4>
      </vt:variant>
      <vt:variant>
        <vt:i4>5</vt:i4>
      </vt:variant>
      <vt:variant>
        <vt:lpwstr/>
      </vt:variant>
      <vt:variant>
        <vt:lpwstr>_Toc174044074</vt:lpwstr>
      </vt:variant>
      <vt:variant>
        <vt:i4>1245233</vt:i4>
      </vt:variant>
      <vt:variant>
        <vt:i4>152</vt:i4>
      </vt:variant>
      <vt:variant>
        <vt:i4>0</vt:i4>
      </vt:variant>
      <vt:variant>
        <vt:i4>5</vt:i4>
      </vt:variant>
      <vt:variant>
        <vt:lpwstr/>
      </vt:variant>
      <vt:variant>
        <vt:lpwstr>_Toc174044073</vt:lpwstr>
      </vt:variant>
      <vt:variant>
        <vt:i4>1245233</vt:i4>
      </vt:variant>
      <vt:variant>
        <vt:i4>146</vt:i4>
      </vt:variant>
      <vt:variant>
        <vt:i4>0</vt:i4>
      </vt:variant>
      <vt:variant>
        <vt:i4>5</vt:i4>
      </vt:variant>
      <vt:variant>
        <vt:lpwstr/>
      </vt:variant>
      <vt:variant>
        <vt:lpwstr>_Toc174044072</vt:lpwstr>
      </vt:variant>
      <vt:variant>
        <vt:i4>1245233</vt:i4>
      </vt:variant>
      <vt:variant>
        <vt:i4>140</vt:i4>
      </vt:variant>
      <vt:variant>
        <vt:i4>0</vt:i4>
      </vt:variant>
      <vt:variant>
        <vt:i4>5</vt:i4>
      </vt:variant>
      <vt:variant>
        <vt:lpwstr/>
      </vt:variant>
      <vt:variant>
        <vt:lpwstr>_Toc174044071</vt:lpwstr>
      </vt:variant>
      <vt:variant>
        <vt:i4>1245233</vt:i4>
      </vt:variant>
      <vt:variant>
        <vt:i4>134</vt:i4>
      </vt:variant>
      <vt:variant>
        <vt:i4>0</vt:i4>
      </vt:variant>
      <vt:variant>
        <vt:i4>5</vt:i4>
      </vt:variant>
      <vt:variant>
        <vt:lpwstr/>
      </vt:variant>
      <vt:variant>
        <vt:lpwstr>_Toc174044070</vt:lpwstr>
      </vt:variant>
      <vt:variant>
        <vt:i4>1179697</vt:i4>
      </vt:variant>
      <vt:variant>
        <vt:i4>128</vt:i4>
      </vt:variant>
      <vt:variant>
        <vt:i4>0</vt:i4>
      </vt:variant>
      <vt:variant>
        <vt:i4>5</vt:i4>
      </vt:variant>
      <vt:variant>
        <vt:lpwstr/>
      </vt:variant>
      <vt:variant>
        <vt:lpwstr>_Toc174044069</vt:lpwstr>
      </vt:variant>
      <vt:variant>
        <vt:i4>1179697</vt:i4>
      </vt:variant>
      <vt:variant>
        <vt:i4>122</vt:i4>
      </vt:variant>
      <vt:variant>
        <vt:i4>0</vt:i4>
      </vt:variant>
      <vt:variant>
        <vt:i4>5</vt:i4>
      </vt:variant>
      <vt:variant>
        <vt:lpwstr/>
      </vt:variant>
      <vt:variant>
        <vt:lpwstr>_Toc174044068</vt:lpwstr>
      </vt:variant>
      <vt:variant>
        <vt:i4>1179697</vt:i4>
      </vt:variant>
      <vt:variant>
        <vt:i4>116</vt:i4>
      </vt:variant>
      <vt:variant>
        <vt:i4>0</vt:i4>
      </vt:variant>
      <vt:variant>
        <vt:i4>5</vt:i4>
      </vt:variant>
      <vt:variant>
        <vt:lpwstr/>
      </vt:variant>
      <vt:variant>
        <vt:lpwstr>_Toc174044067</vt:lpwstr>
      </vt:variant>
      <vt:variant>
        <vt:i4>1179697</vt:i4>
      </vt:variant>
      <vt:variant>
        <vt:i4>110</vt:i4>
      </vt:variant>
      <vt:variant>
        <vt:i4>0</vt:i4>
      </vt:variant>
      <vt:variant>
        <vt:i4>5</vt:i4>
      </vt:variant>
      <vt:variant>
        <vt:lpwstr/>
      </vt:variant>
      <vt:variant>
        <vt:lpwstr>_Toc174044066</vt:lpwstr>
      </vt:variant>
      <vt:variant>
        <vt:i4>1179697</vt:i4>
      </vt:variant>
      <vt:variant>
        <vt:i4>104</vt:i4>
      </vt:variant>
      <vt:variant>
        <vt:i4>0</vt:i4>
      </vt:variant>
      <vt:variant>
        <vt:i4>5</vt:i4>
      </vt:variant>
      <vt:variant>
        <vt:lpwstr/>
      </vt:variant>
      <vt:variant>
        <vt:lpwstr>_Toc174044065</vt:lpwstr>
      </vt:variant>
      <vt:variant>
        <vt:i4>1179697</vt:i4>
      </vt:variant>
      <vt:variant>
        <vt:i4>98</vt:i4>
      </vt:variant>
      <vt:variant>
        <vt:i4>0</vt:i4>
      </vt:variant>
      <vt:variant>
        <vt:i4>5</vt:i4>
      </vt:variant>
      <vt:variant>
        <vt:lpwstr/>
      </vt:variant>
      <vt:variant>
        <vt:lpwstr>_Toc174044064</vt:lpwstr>
      </vt:variant>
      <vt:variant>
        <vt:i4>1179697</vt:i4>
      </vt:variant>
      <vt:variant>
        <vt:i4>92</vt:i4>
      </vt:variant>
      <vt:variant>
        <vt:i4>0</vt:i4>
      </vt:variant>
      <vt:variant>
        <vt:i4>5</vt:i4>
      </vt:variant>
      <vt:variant>
        <vt:lpwstr/>
      </vt:variant>
      <vt:variant>
        <vt:lpwstr>_Toc174044063</vt:lpwstr>
      </vt:variant>
      <vt:variant>
        <vt:i4>1179697</vt:i4>
      </vt:variant>
      <vt:variant>
        <vt:i4>86</vt:i4>
      </vt:variant>
      <vt:variant>
        <vt:i4>0</vt:i4>
      </vt:variant>
      <vt:variant>
        <vt:i4>5</vt:i4>
      </vt:variant>
      <vt:variant>
        <vt:lpwstr/>
      </vt:variant>
      <vt:variant>
        <vt:lpwstr>_Toc174044062</vt:lpwstr>
      </vt:variant>
      <vt:variant>
        <vt:i4>1179697</vt:i4>
      </vt:variant>
      <vt:variant>
        <vt:i4>80</vt:i4>
      </vt:variant>
      <vt:variant>
        <vt:i4>0</vt:i4>
      </vt:variant>
      <vt:variant>
        <vt:i4>5</vt:i4>
      </vt:variant>
      <vt:variant>
        <vt:lpwstr/>
      </vt:variant>
      <vt:variant>
        <vt:lpwstr>_Toc174044061</vt:lpwstr>
      </vt:variant>
      <vt:variant>
        <vt:i4>1179697</vt:i4>
      </vt:variant>
      <vt:variant>
        <vt:i4>74</vt:i4>
      </vt:variant>
      <vt:variant>
        <vt:i4>0</vt:i4>
      </vt:variant>
      <vt:variant>
        <vt:i4>5</vt:i4>
      </vt:variant>
      <vt:variant>
        <vt:lpwstr/>
      </vt:variant>
      <vt:variant>
        <vt:lpwstr>_Toc174044060</vt:lpwstr>
      </vt:variant>
      <vt:variant>
        <vt:i4>1114161</vt:i4>
      </vt:variant>
      <vt:variant>
        <vt:i4>68</vt:i4>
      </vt:variant>
      <vt:variant>
        <vt:i4>0</vt:i4>
      </vt:variant>
      <vt:variant>
        <vt:i4>5</vt:i4>
      </vt:variant>
      <vt:variant>
        <vt:lpwstr/>
      </vt:variant>
      <vt:variant>
        <vt:lpwstr>_Toc174044059</vt:lpwstr>
      </vt:variant>
      <vt:variant>
        <vt:i4>1114161</vt:i4>
      </vt:variant>
      <vt:variant>
        <vt:i4>62</vt:i4>
      </vt:variant>
      <vt:variant>
        <vt:i4>0</vt:i4>
      </vt:variant>
      <vt:variant>
        <vt:i4>5</vt:i4>
      </vt:variant>
      <vt:variant>
        <vt:lpwstr/>
      </vt:variant>
      <vt:variant>
        <vt:lpwstr>_Toc174044058</vt:lpwstr>
      </vt:variant>
      <vt:variant>
        <vt:i4>1114161</vt:i4>
      </vt:variant>
      <vt:variant>
        <vt:i4>56</vt:i4>
      </vt:variant>
      <vt:variant>
        <vt:i4>0</vt:i4>
      </vt:variant>
      <vt:variant>
        <vt:i4>5</vt:i4>
      </vt:variant>
      <vt:variant>
        <vt:lpwstr/>
      </vt:variant>
      <vt:variant>
        <vt:lpwstr>_Toc174044057</vt:lpwstr>
      </vt:variant>
      <vt:variant>
        <vt:i4>1114161</vt:i4>
      </vt:variant>
      <vt:variant>
        <vt:i4>50</vt:i4>
      </vt:variant>
      <vt:variant>
        <vt:i4>0</vt:i4>
      </vt:variant>
      <vt:variant>
        <vt:i4>5</vt:i4>
      </vt:variant>
      <vt:variant>
        <vt:lpwstr/>
      </vt:variant>
      <vt:variant>
        <vt:lpwstr>_Toc174044056</vt:lpwstr>
      </vt:variant>
      <vt:variant>
        <vt:i4>1114161</vt:i4>
      </vt:variant>
      <vt:variant>
        <vt:i4>44</vt:i4>
      </vt:variant>
      <vt:variant>
        <vt:i4>0</vt:i4>
      </vt:variant>
      <vt:variant>
        <vt:i4>5</vt:i4>
      </vt:variant>
      <vt:variant>
        <vt:lpwstr/>
      </vt:variant>
      <vt:variant>
        <vt:lpwstr>_Toc174044055</vt:lpwstr>
      </vt:variant>
      <vt:variant>
        <vt:i4>1114161</vt:i4>
      </vt:variant>
      <vt:variant>
        <vt:i4>38</vt:i4>
      </vt:variant>
      <vt:variant>
        <vt:i4>0</vt:i4>
      </vt:variant>
      <vt:variant>
        <vt:i4>5</vt:i4>
      </vt:variant>
      <vt:variant>
        <vt:lpwstr/>
      </vt:variant>
      <vt:variant>
        <vt:lpwstr>_Toc174044054</vt:lpwstr>
      </vt:variant>
      <vt:variant>
        <vt:i4>1114161</vt:i4>
      </vt:variant>
      <vt:variant>
        <vt:i4>32</vt:i4>
      </vt:variant>
      <vt:variant>
        <vt:i4>0</vt:i4>
      </vt:variant>
      <vt:variant>
        <vt:i4>5</vt:i4>
      </vt:variant>
      <vt:variant>
        <vt:lpwstr/>
      </vt:variant>
      <vt:variant>
        <vt:lpwstr>_Toc174044053</vt:lpwstr>
      </vt:variant>
      <vt:variant>
        <vt:i4>1114161</vt:i4>
      </vt:variant>
      <vt:variant>
        <vt:i4>26</vt:i4>
      </vt:variant>
      <vt:variant>
        <vt:i4>0</vt:i4>
      </vt:variant>
      <vt:variant>
        <vt:i4>5</vt:i4>
      </vt:variant>
      <vt:variant>
        <vt:lpwstr/>
      </vt:variant>
      <vt:variant>
        <vt:lpwstr>_Toc174044052</vt:lpwstr>
      </vt:variant>
      <vt:variant>
        <vt:i4>1114161</vt:i4>
      </vt:variant>
      <vt:variant>
        <vt:i4>20</vt:i4>
      </vt:variant>
      <vt:variant>
        <vt:i4>0</vt:i4>
      </vt:variant>
      <vt:variant>
        <vt:i4>5</vt:i4>
      </vt:variant>
      <vt:variant>
        <vt:lpwstr/>
      </vt:variant>
      <vt:variant>
        <vt:lpwstr>_Toc174044051</vt:lpwstr>
      </vt:variant>
      <vt:variant>
        <vt:i4>1114161</vt:i4>
      </vt:variant>
      <vt:variant>
        <vt:i4>14</vt:i4>
      </vt:variant>
      <vt:variant>
        <vt:i4>0</vt:i4>
      </vt:variant>
      <vt:variant>
        <vt:i4>5</vt:i4>
      </vt:variant>
      <vt:variant>
        <vt:lpwstr/>
      </vt:variant>
      <vt:variant>
        <vt:lpwstr>_Toc174044050</vt:lpwstr>
      </vt:variant>
      <vt:variant>
        <vt:i4>1048625</vt:i4>
      </vt:variant>
      <vt:variant>
        <vt:i4>8</vt:i4>
      </vt:variant>
      <vt:variant>
        <vt:i4>0</vt:i4>
      </vt:variant>
      <vt:variant>
        <vt:i4>5</vt:i4>
      </vt:variant>
      <vt:variant>
        <vt:lpwstr/>
      </vt:variant>
      <vt:variant>
        <vt:lpwstr>_Toc174044049</vt:lpwstr>
      </vt:variant>
      <vt:variant>
        <vt:i4>1048625</vt:i4>
      </vt:variant>
      <vt:variant>
        <vt:i4>2</vt:i4>
      </vt:variant>
      <vt:variant>
        <vt:i4>0</vt:i4>
      </vt:variant>
      <vt:variant>
        <vt:i4>5</vt:i4>
      </vt:variant>
      <vt:variant>
        <vt:lpwstr/>
      </vt:variant>
      <vt:variant>
        <vt:lpwstr>_Toc174044048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Dyer</dc:creator>
  <cp:keywords/>
  <dc:description/>
  <cp:lastModifiedBy>Jay Schofield</cp:lastModifiedBy>
  <cp:revision>2</cp:revision>
  <dcterms:created xsi:type="dcterms:W3CDTF">2025-07-22T17:37:00Z</dcterms:created>
  <dcterms:modified xsi:type="dcterms:W3CDTF">2025-07-22T17:37:00Z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0x01010096F88C861C26E74D88A4773E77A5DF53</vt:lpwstr>
  </property>
  <property fmtid="{D5CDD505-2E9C-101B-9397-08002B2CF9AE}" pid="3" name="MediaServiceImageTags">
    <vt:lpwstr/>
  </property>
  <property fmtid="{D5CDD505-2E9C-101B-9397-08002B2CF9AE}" pid="4" name="Order">
    <vt:r8>5852400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MarkAsFinal">
    <vt:bool>true</vt:bool>
  </property>
</Properties>
</file>